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 w:line="360" w:lineRule="auto"/>
        <w:ind w:left="0" w:right="0"/>
        <w:jc w:val="center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000000"/>
          <w:sz w:val="24"/>
          <w:szCs w:val="24"/>
          <w:lang w:eastAsia="zh-CN"/>
        </w:rPr>
        <w:t>江苏宜公投蓝藻资源开发有限公司新庄片打捞点配电箱整改项目</w:t>
      </w:r>
      <w:r>
        <w:rPr>
          <w:rFonts w:hint="eastAsia" w:ascii="宋体" w:hAnsi="宋体" w:eastAsia="宋体" w:cs="宋体"/>
          <w:b/>
          <w:bCs/>
          <w:color w:val="000000"/>
          <w:sz w:val="24"/>
          <w:szCs w:val="24"/>
        </w:rPr>
        <w:t>招标公告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 w:line="536" w:lineRule="atLeast"/>
        <w:ind w:left="0" w:firstLine="620"/>
        <w:jc w:val="center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 w:line="536" w:lineRule="atLeast"/>
        <w:ind w:left="0" w:firstLine="62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因工作需要，现组织</w:t>
      </w: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江苏宜公投蓝藻资源开发有限公司新庄片打捞点配电箱整改项目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进行招标。现欢迎符合相关条件的供应商参加投标。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 w:line="536" w:lineRule="atLeas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000000"/>
          <w:sz w:val="24"/>
          <w:szCs w:val="24"/>
        </w:rPr>
        <w:t>一、招标项目主要信息：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 w:line="536" w:lineRule="atLeast"/>
        <w:ind w:firstLine="480" w:firstLineChars="200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①项目编</w:t>
      </w: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号：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YXGYJT202504026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 w:line="536" w:lineRule="atLeast"/>
        <w:ind w:firstLine="480" w:firstLineChars="200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②项目名称：</w:t>
      </w: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新庄片打捞点配电箱整改项目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 w:line="536" w:lineRule="atLeast"/>
        <w:ind w:firstLine="480" w:firstLineChars="200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③项目简要说明：详见招标文件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 w:line="536" w:lineRule="atLeast"/>
        <w:ind w:firstLine="480" w:firstLineChars="200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④本项目预算价为：</w:t>
      </w:r>
      <w:bookmarkStart w:id="0" w:name="OLE_LINK1"/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148000</w:t>
      </w:r>
      <w:r>
        <w:rPr>
          <w:rFonts w:hint="eastAsia" w:ascii="宋体" w:hAnsi="宋体" w:eastAsia="宋体" w:cs="宋体"/>
          <w:color w:val="000000"/>
          <w:sz w:val="24"/>
          <w:szCs w:val="24"/>
          <w:lang w:val="zh-CN"/>
        </w:rPr>
        <w:t>元</w:t>
      </w:r>
      <w:bookmarkEnd w:id="0"/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 w:line="536" w:lineRule="atLeast"/>
        <w:ind w:firstLine="480" w:firstLineChars="200"/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⑤</w:t>
      </w:r>
      <w:r>
        <w:rPr>
          <w:rFonts w:hint="eastAsia" w:ascii="宋体" w:hAnsi="宋体" w:eastAsia="宋体" w:cs="宋体"/>
          <w:color w:val="000000"/>
          <w:sz w:val="24"/>
          <w:szCs w:val="24"/>
          <w:lang w:val="zh-CN"/>
        </w:rPr>
        <w:t>评标办法：最低评标价法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 w:line="536" w:lineRule="atLeas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000000"/>
          <w:sz w:val="24"/>
          <w:szCs w:val="24"/>
        </w:rPr>
        <w:t>二、投标人资格要求：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 w:line="603" w:lineRule="atLeast"/>
        <w:ind w:left="0" w:firstLine="62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1、投标人参加本次投标活动应具备下列资格条件：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 w:line="536" w:lineRule="atLeast"/>
        <w:ind w:left="0" w:firstLine="620"/>
        <w:rPr>
          <w:rFonts w:hint="eastAsia" w:ascii="宋体" w:hAnsi="宋体" w:eastAsia="宋体" w:cs="宋体"/>
          <w:color w:val="000000"/>
          <w:sz w:val="24"/>
          <w:szCs w:val="24"/>
          <w:lang w:val="zh-CN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lang w:val="zh-CN"/>
        </w:rPr>
        <w:t>①具有独立承担民事责任的能力，具有独立法人资格；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 w:line="536" w:lineRule="atLeast"/>
        <w:ind w:left="0" w:firstLine="620"/>
        <w:rPr>
          <w:rFonts w:hint="eastAsia" w:ascii="宋体" w:hAnsi="宋体" w:eastAsia="宋体" w:cs="宋体"/>
          <w:color w:val="000000"/>
          <w:sz w:val="24"/>
          <w:szCs w:val="24"/>
          <w:lang w:val="zh-CN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lang w:val="zh-CN"/>
        </w:rPr>
        <w:t>②有依法缴纳税收和社会保障资金的良好记录；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 w:line="536" w:lineRule="atLeast"/>
        <w:ind w:left="0" w:firstLine="620"/>
        <w:rPr>
          <w:rFonts w:hint="eastAsia" w:ascii="宋体" w:hAnsi="宋体" w:eastAsia="宋体" w:cs="宋体"/>
          <w:color w:val="000000"/>
          <w:sz w:val="24"/>
          <w:szCs w:val="24"/>
          <w:lang w:val="zh-CN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lang w:val="zh-CN"/>
        </w:rPr>
        <w:t>③具有履行合同所必需的设备和专业技术能力；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 w:line="536" w:lineRule="atLeast"/>
        <w:ind w:left="0" w:firstLine="620"/>
        <w:rPr>
          <w:rFonts w:hint="eastAsia" w:ascii="宋体" w:hAnsi="宋体" w:eastAsia="宋体" w:cs="宋体"/>
          <w:color w:val="000000"/>
          <w:sz w:val="24"/>
          <w:szCs w:val="24"/>
          <w:lang w:val="zh-CN" w:eastAsia="zh-CN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lang w:val="zh-CN" w:eastAsia="zh-CN"/>
        </w:rPr>
        <w:t>④具有良好的商业信誉和健全的财务会计制度；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 w:line="536" w:lineRule="atLeast"/>
        <w:ind w:left="0" w:firstLine="620"/>
        <w:rPr>
          <w:rFonts w:hint="eastAsia" w:ascii="宋体" w:hAnsi="宋体" w:eastAsia="宋体" w:cs="宋体"/>
          <w:color w:val="000000"/>
          <w:sz w:val="24"/>
          <w:szCs w:val="24"/>
          <w:highlight w:val="none"/>
          <w:lang w:val="zh-CN" w:eastAsia="zh-CN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highlight w:val="none"/>
          <w:lang w:val="zh-CN"/>
        </w:rPr>
        <w:t>⑤不接受联合体，不接受中标后分包</w:t>
      </w:r>
      <w:r>
        <w:rPr>
          <w:rFonts w:hint="eastAsia" w:ascii="宋体" w:hAnsi="宋体" w:eastAsia="宋体" w:cs="宋体"/>
          <w:color w:val="000000"/>
          <w:sz w:val="24"/>
          <w:szCs w:val="24"/>
          <w:highlight w:val="none"/>
          <w:lang w:val="zh-CN" w:eastAsia="zh-CN"/>
        </w:rPr>
        <w:t>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 w:line="536" w:lineRule="atLeast"/>
        <w:ind w:left="0" w:firstLine="620"/>
        <w:rPr>
          <w:rFonts w:hint="eastAsia" w:ascii="宋体" w:hAnsi="宋体" w:eastAsia="宋体" w:cs="宋体"/>
          <w:color w:val="000000"/>
          <w:sz w:val="24"/>
          <w:szCs w:val="24"/>
          <w:highlight w:val="none"/>
          <w:lang w:val="zh-CN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highlight w:val="none"/>
          <w:lang w:val="zh-CN"/>
        </w:rPr>
        <w:t>⑥良好的信用记录：投标截止时间之前，未被“信用中国”网站列入失信被执行人、税收违法黑名单、政府采购严重违法失信行为记录名单，未被“中国政府采购网”网站列入政府采购严重违法失信行为记录名单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 w:line="536" w:lineRule="atLeast"/>
        <w:ind w:left="0" w:firstLine="620"/>
        <w:rPr>
          <w:rFonts w:hint="eastAsia" w:ascii="宋体" w:hAnsi="宋体" w:eastAsia="宋体" w:cs="宋体"/>
          <w:color w:val="000000"/>
          <w:sz w:val="24"/>
          <w:szCs w:val="24"/>
          <w:highlight w:val="none"/>
          <w:lang w:val="zh-CN" w:eastAsia="zh-CN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highlight w:val="none"/>
          <w:lang w:val="en-US" w:eastAsia="zh-CN"/>
        </w:rPr>
        <w:t>⑦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lang w:val="zh-CN" w:eastAsia="zh-CN"/>
        </w:rPr>
        <w:t>投标人承接过电气维修、改造类的项目，提供相关合同复印件加盖公章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lang w:val="en-US" w:eastAsia="zh-CN"/>
        </w:rPr>
        <w:t>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 w:line="603" w:lineRule="atLeas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000000"/>
          <w:sz w:val="24"/>
          <w:szCs w:val="24"/>
        </w:rPr>
        <w:t>三、投标及开标有关信息：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 w:line="603" w:lineRule="atLeast"/>
        <w:ind w:left="0" w:firstLine="620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1</w:t>
      </w:r>
      <w:r>
        <w:rPr>
          <w:rFonts w:hint="eastAsia" w:ascii="宋体" w:hAnsi="宋体" w:eastAsia="宋体" w:cs="宋体"/>
          <w:color w:val="000000"/>
          <w:sz w:val="24"/>
          <w:szCs w:val="24"/>
          <w:highlight w:val="none"/>
        </w:rPr>
        <w:t>、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提交投标文件截止</w:t>
      </w:r>
      <w:r>
        <w:rPr>
          <w:rFonts w:hint="eastAsia" w:ascii="宋体" w:hAnsi="宋体" w:eastAsia="宋体" w:cs="宋体"/>
          <w:color w:val="000000"/>
          <w:sz w:val="24"/>
          <w:szCs w:val="24"/>
          <w:highlight w:val="none"/>
        </w:rPr>
        <w:t>及开标时间：2025年</w:t>
      </w:r>
      <w:r>
        <w:rPr>
          <w:rFonts w:hint="eastAsia" w:ascii="宋体" w:hAnsi="宋体" w:eastAsia="宋体" w:cs="宋体"/>
          <w:color w:val="000000"/>
          <w:sz w:val="24"/>
          <w:szCs w:val="24"/>
          <w:highlight w:val="none"/>
          <w:u w:val="single"/>
          <w:lang w:val="en-US" w:eastAsia="zh-CN"/>
        </w:rPr>
        <w:t>5</w:t>
      </w:r>
      <w:r>
        <w:rPr>
          <w:rFonts w:hint="eastAsia" w:ascii="宋体" w:hAnsi="宋体" w:eastAsia="宋体" w:cs="宋体"/>
          <w:color w:val="000000"/>
          <w:sz w:val="24"/>
          <w:szCs w:val="24"/>
          <w:highlight w:val="none"/>
        </w:rPr>
        <w:t>月</w:t>
      </w:r>
      <w:r>
        <w:rPr>
          <w:rFonts w:hint="eastAsia" w:ascii="宋体" w:hAnsi="宋体" w:eastAsia="宋体" w:cs="宋体"/>
          <w:color w:val="000000"/>
          <w:sz w:val="24"/>
          <w:szCs w:val="24"/>
          <w:highlight w:val="none"/>
          <w:u w:val="single"/>
          <w:lang w:val="en-US" w:eastAsia="zh-CN"/>
        </w:rPr>
        <w:t>20</w:t>
      </w:r>
      <w:r>
        <w:rPr>
          <w:rFonts w:hint="eastAsia" w:ascii="宋体" w:hAnsi="宋体" w:eastAsia="宋体" w:cs="宋体"/>
          <w:color w:val="000000"/>
          <w:sz w:val="24"/>
          <w:szCs w:val="24"/>
          <w:highlight w:val="none"/>
        </w:rPr>
        <w:t>日</w:t>
      </w:r>
      <w:r>
        <w:rPr>
          <w:rFonts w:hint="eastAsia" w:ascii="宋体" w:hAnsi="宋体" w:eastAsia="宋体" w:cs="宋体"/>
          <w:color w:val="000000"/>
          <w:sz w:val="24"/>
          <w:szCs w:val="24"/>
          <w:highlight w:val="none"/>
          <w:lang w:val="en-US" w:eastAsia="zh-CN"/>
        </w:rPr>
        <w:t>09</w:t>
      </w:r>
      <w:r>
        <w:rPr>
          <w:rFonts w:hint="eastAsia" w:ascii="宋体" w:hAnsi="宋体" w:eastAsia="宋体" w:cs="宋体"/>
          <w:color w:val="000000"/>
          <w:sz w:val="24"/>
          <w:szCs w:val="24"/>
          <w:highlight w:val="none"/>
        </w:rPr>
        <w:t>:00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 w:line="603" w:lineRule="atLeast"/>
        <w:ind w:left="0" w:firstLine="620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highlight w:val="none"/>
        </w:rPr>
        <w:t>2、确定采购结果时间：评审结束后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 w:line="603" w:lineRule="atLeast"/>
        <w:ind w:left="0" w:firstLine="620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highlight w:val="none"/>
        </w:rPr>
        <w:t>3、地点：宜兴市公用环保集团有限公司二楼开标室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 w:line="603" w:lineRule="atLeast"/>
        <w:ind w:left="0" w:firstLine="620"/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highlight w:val="none"/>
        </w:rPr>
        <w:t>4、其他有关事项：截止期后的投标文件或未按招标文件规定密封的投标文件，恕不接受</w:t>
      </w:r>
      <w:r>
        <w:rPr>
          <w:rFonts w:hint="eastAsia" w:ascii="宋体" w:hAnsi="宋体" w:eastAsia="宋体" w:cs="宋体"/>
          <w:color w:val="000000"/>
          <w:sz w:val="24"/>
          <w:szCs w:val="24"/>
          <w:highlight w:val="none"/>
          <w:lang w:eastAsia="zh-CN"/>
        </w:rPr>
        <w:t>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 w:line="603" w:lineRule="atLeast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bCs/>
          <w:color w:val="000000"/>
          <w:sz w:val="24"/>
          <w:szCs w:val="24"/>
          <w:highlight w:val="none"/>
        </w:rPr>
        <w:t>四、公告期限：</w:t>
      </w:r>
      <w:r>
        <w:rPr>
          <w:rFonts w:hint="eastAsia" w:ascii="宋体" w:hAnsi="宋体" w:eastAsia="宋体" w:cs="宋体"/>
          <w:color w:val="000000"/>
          <w:sz w:val="24"/>
          <w:szCs w:val="24"/>
          <w:highlight w:val="none"/>
        </w:rPr>
        <w:t>2025年</w:t>
      </w:r>
      <w:r>
        <w:rPr>
          <w:rFonts w:hint="eastAsia" w:ascii="宋体" w:hAnsi="宋体" w:eastAsia="宋体" w:cs="宋体"/>
          <w:color w:val="000000"/>
          <w:sz w:val="24"/>
          <w:szCs w:val="24"/>
          <w:highlight w:val="none"/>
          <w:u w:val="single"/>
          <w:lang w:val="en-US" w:eastAsia="zh-CN"/>
        </w:rPr>
        <w:t>5</w:t>
      </w:r>
      <w:r>
        <w:rPr>
          <w:rFonts w:hint="eastAsia" w:ascii="宋体" w:hAnsi="宋体" w:eastAsia="宋体" w:cs="宋体"/>
          <w:color w:val="000000"/>
          <w:sz w:val="24"/>
          <w:szCs w:val="24"/>
          <w:highlight w:val="none"/>
        </w:rPr>
        <w:t>月</w:t>
      </w:r>
      <w:r>
        <w:rPr>
          <w:rFonts w:hint="eastAsia" w:ascii="宋体" w:hAnsi="宋体" w:eastAsia="宋体" w:cs="宋体"/>
          <w:color w:val="000000"/>
          <w:sz w:val="24"/>
          <w:szCs w:val="24"/>
          <w:highlight w:val="none"/>
          <w:u w:val="single"/>
          <w:lang w:val="en-US" w:eastAsia="zh-CN"/>
        </w:rPr>
        <w:t>12</w:t>
      </w:r>
      <w:r>
        <w:rPr>
          <w:rFonts w:hint="eastAsia" w:ascii="宋体" w:hAnsi="宋体" w:eastAsia="宋体" w:cs="宋体"/>
          <w:color w:val="000000"/>
          <w:sz w:val="24"/>
          <w:szCs w:val="24"/>
          <w:highlight w:val="none"/>
        </w:rPr>
        <w:t>日到2025年</w:t>
      </w:r>
      <w:r>
        <w:rPr>
          <w:rFonts w:hint="eastAsia" w:ascii="宋体" w:hAnsi="宋体" w:eastAsia="宋体" w:cs="宋体"/>
          <w:color w:val="000000"/>
          <w:sz w:val="24"/>
          <w:szCs w:val="24"/>
          <w:highlight w:val="none"/>
          <w:u w:val="single"/>
          <w:lang w:val="en-US" w:eastAsia="zh-CN"/>
        </w:rPr>
        <w:t>5</w:t>
      </w:r>
      <w:r>
        <w:rPr>
          <w:rFonts w:hint="eastAsia" w:ascii="宋体" w:hAnsi="宋体" w:eastAsia="宋体" w:cs="宋体"/>
          <w:color w:val="000000"/>
          <w:sz w:val="24"/>
          <w:szCs w:val="24"/>
          <w:highlight w:val="none"/>
        </w:rPr>
        <w:t>月</w:t>
      </w:r>
      <w:r>
        <w:rPr>
          <w:rFonts w:hint="eastAsia" w:ascii="宋体" w:hAnsi="宋体" w:eastAsia="宋体" w:cs="宋体"/>
          <w:color w:val="000000"/>
          <w:sz w:val="24"/>
          <w:szCs w:val="24"/>
          <w:highlight w:val="none"/>
          <w:u w:val="single"/>
          <w:lang w:val="en-US" w:eastAsia="zh-CN"/>
        </w:rPr>
        <w:t>20</w:t>
      </w:r>
      <w:r>
        <w:rPr>
          <w:rFonts w:hint="eastAsia" w:ascii="宋体" w:hAnsi="宋体" w:eastAsia="宋体" w:cs="宋体"/>
          <w:color w:val="000000"/>
          <w:sz w:val="24"/>
          <w:szCs w:val="24"/>
          <w:highlight w:val="none"/>
        </w:rPr>
        <w:t>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 w:line="603" w:lineRule="atLeas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000000"/>
          <w:sz w:val="24"/>
          <w:szCs w:val="24"/>
        </w:rPr>
        <w:t>五、本次招标联系事项：</w:t>
      </w:r>
    </w:p>
    <w:tbl>
      <w:tblPr>
        <w:tblStyle w:val="4"/>
        <w:tblW w:w="0" w:type="auto"/>
        <w:jc w:val="center"/>
        <w:tblCellSpacing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17" w:type="dxa"/>
          <w:bottom w:w="0" w:type="dxa"/>
          <w:right w:w="117" w:type="dxa"/>
        </w:tblCellMar>
      </w:tblPr>
      <w:tblGrid>
        <w:gridCol w:w="84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17" w:type="dxa"/>
            <w:bottom w:w="0" w:type="dxa"/>
            <w:right w:w="117" w:type="dxa"/>
          </w:tblCellMar>
        </w:tblPrEx>
        <w:trPr>
          <w:trHeight w:val="690" w:hRule="atLeast"/>
          <w:tblCellSpacing w:w="0" w:type="dxa"/>
          <w:jc w:val="center"/>
        </w:trPr>
        <w:tc>
          <w:tcPr>
            <w:tcW w:w="849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采购人：江苏宜公投蓝藻资源开发有限公司</w:t>
            </w: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联系人：毛先生、陈先生</w:t>
            </w: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联系电话：0510-80718867、15061720320</w:t>
            </w: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联系地址：宜兴市环科园绿园路528号科技孵化园</w:t>
            </w: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邮政编码：214200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17" w:type="dxa"/>
            <w:bottom w:w="0" w:type="dxa"/>
            <w:right w:w="117" w:type="dxa"/>
          </w:tblCellMar>
        </w:tblPrEx>
        <w:trPr>
          <w:trHeight w:val="690" w:hRule="atLeast"/>
          <w:tblCellSpacing w:w="0" w:type="dxa"/>
          <w:jc w:val="center"/>
        </w:trPr>
        <w:tc>
          <w:tcPr>
            <w:tcW w:w="849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采购代理机构：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江苏益诚建设工程咨询有限公司</w:t>
            </w:r>
            <w:bookmarkStart w:id="1" w:name="_GoBack"/>
            <w:bookmarkEnd w:id="1"/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联系人：史女士 0510-87920700</w:t>
            </w: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联系地址：宜兴市屺亭街道诸桥路20号2号楼</w:t>
            </w: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邮政编码：214200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 w:line="536" w:lineRule="atLeast"/>
        <w:ind w:left="0" w:firstLine="64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有关本次招投标活动方面的问题,可来人、来函（传真）或电话联系。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 w:line="536" w:lineRule="atLeast"/>
        <w:jc w:val="righ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江苏宜公投蓝藻资源开发有限公司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 w:line="536" w:lineRule="atLeast"/>
        <w:jc w:val="righ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2025年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  <w:lang w:val="en-US" w:eastAsia="zh-CN"/>
        </w:rPr>
        <w:t>5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月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  <w:lang w:val="en-US" w:eastAsia="zh-CN"/>
        </w:rPr>
        <w:t>12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日</w:t>
      </w:r>
    </w:p>
    <w:p>
      <w:pPr>
        <w:rPr>
          <w:rFonts w:hint="eastAsia" w:ascii="黑体" w:hAnsi="宋体" w:eastAsia="黑体"/>
          <w:color w:val="auto"/>
          <w:sz w:val="32"/>
          <w:szCs w:val="32"/>
          <w:highlight w:val="none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2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877CCD"/>
    <w:rsid w:val="028B7E90"/>
    <w:rsid w:val="0B8B1CF1"/>
    <w:rsid w:val="0F877CCD"/>
    <w:rsid w:val="196D33EC"/>
    <w:rsid w:val="1C146065"/>
    <w:rsid w:val="268C36E2"/>
    <w:rsid w:val="2E397F51"/>
    <w:rsid w:val="384B0C09"/>
    <w:rsid w:val="3D17554F"/>
    <w:rsid w:val="3D81309A"/>
    <w:rsid w:val="40753154"/>
    <w:rsid w:val="49A54358"/>
    <w:rsid w:val="4D6E776E"/>
    <w:rsid w:val="60A75730"/>
    <w:rsid w:val="6949118C"/>
    <w:rsid w:val="6F8275FE"/>
    <w:rsid w:val="75131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1"/>
    <w:unhideWhenUsed/>
    <w:qFormat/>
    <w:uiPriority w:val="99"/>
    <w:pPr>
      <w:spacing w:after="120"/>
      <w:ind w:firstLine="420" w:firstLineChars="100"/>
    </w:pPr>
    <w:rPr>
      <w:sz w:val="21"/>
    </w:rPr>
  </w:style>
  <w:style w:type="paragraph" w:styleId="3">
    <w:name w:val="Normal (Web)"/>
    <w:basedOn w:val="1"/>
    <w:unhideWhenUsed/>
    <w:qFormat/>
    <w:uiPriority w:val="99"/>
    <w:rPr>
      <w:sz w:val="24"/>
    </w:rPr>
  </w:style>
  <w:style w:type="character" w:customStyle="1" w:styleId="6">
    <w:name w:val="font21"/>
    <w:basedOn w:val="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7">
    <w:name w:val="font31"/>
    <w:basedOn w:val="5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143</TotalTime>
  <ScaleCrop>false</ScaleCrop>
  <LinksUpToDate>false</LinksUpToDate>
  <CharactersWithSpaces>0</CharactersWithSpaces>
  <Application>WPS Office_11.8.2.11978_F1E327BC-269C-435d-A152-05C5408002CA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2025-04-18T01:17:00Z</dcterms:created>
  <dc:creator>娟娟</dc:creator>
  <cp:lastModifiedBy>娟娟</cp:lastModifiedBy>
  <dcterms:modified xsi:type="dcterms:W3CDTF">2025-05-12T08:38:38Z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2052-11.8.2.11978</vt:lpwstr>
  </property>
  <property fmtid="{D5CDD505-2E9C-101B-9397-08002B2CF9AE}" pid="3" name="ICV">
    <vt:lpwstr>6509A9564A0848A89E0170A50FD0BCE0</vt:lpwstr>
  </property>
</Properties>
</file>