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7B6F7">
      <w:pPr>
        <w:jc w:val="center"/>
        <w:rPr>
          <w:rFonts w:ascii="宋体" w:hAnsi="宋体"/>
          <w:b/>
          <w:bCs/>
          <w:sz w:val="36"/>
          <w:szCs w:val="36"/>
        </w:rPr>
      </w:pPr>
    </w:p>
    <w:p w14:paraId="245B4C06">
      <w:pPr>
        <w:jc w:val="center"/>
        <w:rPr>
          <w:rFonts w:hint="eastAsia" w:ascii="宋体" w:hAnsi="宋体"/>
          <w:b/>
          <w:bCs/>
          <w:sz w:val="44"/>
          <w:szCs w:val="44"/>
        </w:rPr>
      </w:pPr>
      <w:r>
        <w:rPr>
          <w:rFonts w:hint="eastAsia" w:ascii="宋体" w:hAnsi="宋体"/>
          <w:b/>
          <w:bCs/>
          <w:sz w:val="44"/>
          <w:szCs w:val="44"/>
        </w:rPr>
        <w:t>宜兴市公用市政工程有限公司</w:t>
      </w:r>
    </w:p>
    <w:p w14:paraId="3E5EA56E">
      <w:pPr>
        <w:jc w:val="center"/>
        <w:rPr>
          <w:rFonts w:ascii="宋体" w:hAnsi="宋体"/>
          <w:b/>
          <w:bCs/>
          <w:sz w:val="44"/>
          <w:szCs w:val="44"/>
        </w:rPr>
      </w:pPr>
      <w:r>
        <w:rPr>
          <w:rFonts w:hint="eastAsia" w:ascii="宋体" w:hAnsi="宋体"/>
          <w:b/>
          <w:bCs/>
          <w:sz w:val="44"/>
          <w:szCs w:val="44"/>
          <w:lang w:eastAsia="zh-CN"/>
        </w:rPr>
        <w:t>移动式柴油发电机采购</w:t>
      </w:r>
      <w:r>
        <w:rPr>
          <w:rFonts w:hint="eastAsia" w:ascii="宋体" w:hAnsi="宋体"/>
          <w:b/>
          <w:bCs/>
          <w:sz w:val="44"/>
          <w:szCs w:val="44"/>
        </w:rPr>
        <w:t xml:space="preserve"> </w:t>
      </w:r>
    </w:p>
    <w:p w14:paraId="486D8ED4">
      <w:pPr>
        <w:jc w:val="center"/>
        <w:rPr>
          <w:rFonts w:ascii="宋体" w:hAnsi="宋体"/>
          <w:b/>
          <w:bCs/>
          <w:sz w:val="44"/>
          <w:szCs w:val="44"/>
        </w:rPr>
      </w:pPr>
    </w:p>
    <w:p w14:paraId="794D4139">
      <w:pPr>
        <w:jc w:val="center"/>
        <w:rPr>
          <w:rFonts w:ascii="宋体"/>
          <w:b/>
          <w:bCs/>
          <w:sz w:val="52"/>
        </w:rPr>
      </w:pPr>
    </w:p>
    <w:p w14:paraId="289327B7">
      <w:pPr>
        <w:jc w:val="center"/>
        <w:rPr>
          <w:rFonts w:ascii="宋体"/>
          <w:b/>
          <w:bCs/>
          <w:sz w:val="52"/>
        </w:rPr>
      </w:pPr>
    </w:p>
    <w:p w14:paraId="5A95A927">
      <w:pPr>
        <w:jc w:val="center"/>
        <w:rPr>
          <w:rFonts w:ascii="黑体" w:hAnsi="黑体" w:eastAsia="黑体"/>
          <w:b/>
          <w:bCs/>
          <w:sz w:val="96"/>
          <w:szCs w:val="96"/>
        </w:rPr>
      </w:pPr>
      <w:r>
        <w:rPr>
          <w:rFonts w:hint="eastAsia" w:ascii="黑体" w:hAnsi="黑体" w:eastAsia="黑体"/>
          <w:b/>
          <w:bCs/>
          <w:sz w:val="96"/>
          <w:szCs w:val="96"/>
        </w:rPr>
        <w:t>招</w:t>
      </w:r>
    </w:p>
    <w:p w14:paraId="7F6EBDCA">
      <w:pPr>
        <w:jc w:val="center"/>
        <w:rPr>
          <w:rFonts w:ascii="黑体" w:hAnsi="黑体" w:eastAsia="黑体"/>
          <w:b/>
          <w:bCs/>
          <w:sz w:val="96"/>
          <w:szCs w:val="96"/>
        </w:rPr>
      </w:pPr>
      <w:r>
        <w:rPr>
          <w:rFonts w:hint="eastAsia" w:ascii="黑体" w:hAnsi="黑体" w:eastAsia="黑体"/>
          <w:b/>
          <w:bCs/>
          <w:sz w:val="96"/>
          <w:szCs w:val="96"/>
        </w:rPr>
        <w:t>标</w:t>
      </w:r>
    </w:p>
    <w:p w14:paraId="6FFFCE34">
      <w:pPr>
        <w:jc w:val="center"/>
        <w:rPr>
          <w:rFonts w:ascii="黑体" w:hAnsi="黑体" w:eastAsia="黑体"/>
          <w:b/>
          <w:bCs/>
          <w:sz w:val="96"/>
          <w:szCs w:val="96"/>
        </w:rPr>
      </w:pPr>
      <w:r>
        <w:rPr>
          <w:rFonts w:hint="eastAsia" w:ascii="黑体" w:hAnsi="黑体" w:eastAsia="黑体"/>
          <w:b/>
          <w:bCs/>
          <w:sz w:val="96"/>
          <w:szCs w:val="96"/>
        </w:rPr>
        <w:t>文</w:t>
      </w:r>
    </w:p>
    <w:p w14:paraId="03F54418">
      <w:pPr>
        <w:jc w:val="center"/>
        <w:rPr>
          <w:rFonts w:ascii="黑体" w:hAnsi="黑体" w:eastAsia="黑体"/>
          <w:b/>
          <w:bCs/>
          <w:sz w:val="96"/>
          <w:szCs w:val="96"/>
        </w:rPr>
      </w:pPr>
      <w:r>
        <w:rPr>
          <w:rFonts w:hint="eastAsia" w:ascii="黑体" w:hAnsi="黑体" w:eastAsia="黑体"/>
          <w:b/>
          <w:bCs/>
          <w:sz w:val="96"/>
          <w:szCs w:val="96"/>
        </w:rPr>
        <w:t>件</w:t>
      </w:r>
    </w:p>
    <w:p w14:paraId="5337EF79">
      <w:pPr>
        <w:jc w:val="center"/>
        <w:rPr>
          <w:rFonts w:ascii="宋体"/>
          <w:b/>
          <w:bCs/>
          <w:sz w:val="72"/>
          <w:szCs w:val="72"/>
        </w:rPr>
      </w:pPr>
    </w:p>
    <w:p w14:paraId="3896F789">
      <w:pPr>
        <w:jc w:val="center"/>
        <w:rPr>
          <w:rFonts w:ascii="宋体" w:hAnsi="宋体"/>
          <w:sz w:val="32"/>
        </w:rPr>
      </w:pPr>
    </w:p>
    <w:p w14:paraId="4159850B">
      <w:pPr>
        <w:pStyle w:val="73"/>
        <w:ind w:firstLine="210"/>
      </w:pPr>
    </w:p>
    <w:p w14:paraId="25C867F1">
      <w:pPr>
        <w:jc w:val="center"/>
        <w:rPr>
          <w:rFonts w:hint="eastAsia" w:ascii="宋体" w:hAnsi="宋体" w:eastAsia="宋体"/>
          <w:sz w:val="32"/>
          <w:lang w:eastAsia="zh-CN"/>
        </w:rPr>
      </w:pPr>
      <w:r>
        <w:rPr>
          <w:rFonts w:hint="eastAsia" w:ascii="宋体" w:hAnsi="宋体"/>
          <w:sz w:val="32"/>
        </w:rPr>
        <w:t xml:space="preserve">项目编号: </w:t>
      </w:r>
      <w:r>
        <w:rPr>
          <w:rFonts w:hint="eastAsia" w:ascii="宋体" w:hAnsi="宋体"/>
          <w:sz w:val="32"/>
          <w:lang w:eastAsia="zh-CN"/>
        </w:rPr>
        <w:t>YXGYJT202503017</w:t>
      </w:r>
    </w:p>
    <w:p w14:paraId="7A07E877">
      <w:pPr>
        <w:jc w:val="center"/>
        <w:rPr>
          <w:rFonts w:ascii="宋体"/>
          <w:sz w:val="32"/>
        </w:rPr>
      </w:pPr>
      <w:r>
        <w:rPr>
          <w:rFonts w:hint="eastAsia" w:ascii="宋体" w:hAnsi="宋体"/>
          <w:sz w:val="32"/>
        </w:rPr>
        <w:t>采购人：</w:t>
      </w:r>
      <w:r>
        <w:rPr>
          <w:rFonts w:hint="eastAsia" w:hAnsi="宋体"/>
          <w:sz w:val="32"/>
        </w:rPr>
        <w:t>宜兴市公用市政工程有限公司</w:t>
      </w:r>
    </w:p>
    <w:p w14:paraId="265E037B">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eastAsia="zh-CN"/>
        </w:rPr>
        <w:t>五</w:t>
      </w:r>
      <w:r>
        <w:rPr>
          <w:rFonts w:hint="eastAsia" w:ascii="宋体" w:hAnsi="宋体"/>
          <w:sz w:val="32"/>
        </w:rPr>
        <w:t>年</w:t>
      </w:r>
      <w:r>
        <w:rPr>
          <w:rFonts w:hint="eastAsia" w:ascii="宋体" w:hAnsi="宋体"/>
          <w:sz w:val="32"/>
          <w:lang w:eastAsia="zh-CN"/>
        </w:rPr>
        <w:t>三</w:t>
      </w:r>
      <w:r>
        <w:rPr>
          <w:rFonts w:hint="eastAsia" w:ascii="宋体" w:hAnsi="宋体"/>
          <w:sz w:val="32"/>
        </w:rPr>
        <w:t>月</w:t>
      </w:r>
      <w:r>
        <w:rPr>
          <w:rFonts w:hint="eastAsia" w:ascii="宋体" w:hAnsi="宋体"/>
          <w:sz w:val="32"/>
          <w:lang w:val="en-US" w:eastAsia="zh-CN"/>
        </w:rPr>
        <w:t xml:space="preserve"> </w:t>
      </w:r>
      <w:r>
        <w:rPr>
          <w:rFonts w:hint="eastAsia" w:ascii="宋体" w:hAnsi="宋体"/>
          <w:sz w:val="32"/>
        </w:rPr>
        <w:t>日</w:t>
      </w:r>
    </w:p>
    <w:p w14:paraId="4D96965F">
      <w:pPr>
        <w:rPr>
          <w:rFonts w:ascii="宋体"/>
          <w:sz w:val="32"/>
        </w:rPr>
      </w:pPr>
    </w:p>
    <w:p w14:paraId="092AD8D0">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14:paraId="526947B3">
      <w:pPr>
        <w:jc w:val="center"/>
        <w:outlineLvl w:val="0"/>
        <w:rPr>
          <w:rFonts w:ascii="黑体" w:hAnsi="黑体" w:eastAsia="黑体"/>
          <w:szCs w:val="21"/>
        </w:rPr>
      </w:pPr>
    </w:p>
    <w:p w14:paraId="55963CFF">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w:t>
      </w:r>
      <w:r>
        <w:rPr>
          <w:rFonts w:hint="eastAsia" w:ascii="宋体" w:hAnsi="宋体"/>
          <w:color w:val="000000"/>
          <w:sz w:val="24"/>
          <w:szCs w:val="24"/>
          <w:lang w:eastAsia="zh-CN"/>
        </w:rPr>
        <w:t>移动式柴油发电机采购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14:paraId="0779F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ign w:val="center"/>
          </w:tcPr>
          <w:p w14:paraId="2F077219">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ign w:val="center"/>
          </w:tcPr>
          <w:p w14:paraId="065349EC">
            <w:pPr>
              <w:spacing w:line="480" w:lineRule="exact"/>
              <w:jc w:val="center"/>
              <w:rPr>
                <w:rFonts w:ascii="宋体" w:hAnsi="宋体"/>
                <w:bCs/>
                <w:sz w:val="18"/>
                <w:szCs w:val="18"/>
              </w:rPr>
            </w:pPr>
            <w:r>
              <w:rPr>
                <w:rFonts w:hint="eastAsia" w:ascii="宋体" w:hAnsi="宋体"/>
                <w:bCs/>
                <w:sz w:val="24"/>
                <w:szCs w:val="24"/>
              </w:rPr>
              <w:t>内容</w:t>
            </w:r>
          </w:p>
        </w:tc>
      </w:tr>
      <w:tr w14:paraId="419E9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959" w:type="dxa"/>
            <w:noWrap/>
            <w:vAlign w:val="center"/>
          </w:tcPr>
          <w:p w14:paraId="4C620AA1">
            <w:pPr>
              <w:spacing w:line="480" w:lineRule="exact"/>
              <w:jc w:val="center"/>
              <w:rPr>
                <w:rFonts w:ascii="宋体" w:hAnsi="宋体"/>
                <w:bCs/>
                <w:sz w:val="18"/>
                <w:szCs w:val="18"/>
              </w:rPr>
            </w:pPr>
            <w:r>
              <w:rPr>
                <w:rFonts w:ascii="宋体" w:hAnsi="宋体"/>
                <w:bCs/>
                <w:sz w:val="18"/>
                <w:szCs w:val="18"/>
              </w:rPr>
              <w:t>1</w:t>
            </w:r>
          </w:p>
        </w:tc>
        <w:tc>
          <w:tcPr>
            <w:tcW w:w="8674" w:type="dxa"/>
            <w:noWrap/>
          </w:tcPr>
          <w:p w14:paraId="708B55F8">
            <w:pPr>
              <w:pStyle w:val="332"/>
              <w:spacing w:line="276" w:lineRule="auto"/>
            </w:pPr>
            <w:bookmarkStart w:id="2" w:name="OLE_LINK192"/>
            <w:r>
              <w:rPr>
                <w:rFonts w:hint="eastAsia"/>
              </w:rPr>
              <w:t>采购人：宜兴市公用市政工程有限公司</w:t>
            </w:r>
          </w:p>
          <w:p w14:paraId="439E750C">
            <w:pPr>
              <w:pStyle w:val="332"/>
              <w:spacing w:line="276" w:lineRule="auto"/>
              <w:rPr>
                <w:rFonts w:hint="eastAsia" w:eastAsia="宋体"/>
                <w:lang w:eastAsia="zh-CN"/>
              </w:rPr>
            </w:pPr>
            <w:r>
              <w:rPr>
                <w:rFonts w:hint="eastAsia"/>
              </w:rPr>
              <w:t>项目名称：</w:t>
            </w:r>
            <w:r>
              <w:rPr>
                <w:rFonts w:hint="eastAsia"/>
                <w:lang w:eastAsia="zh-CN"/>
              </w:rPr>
              <w:t>移动式柴油发电机采购</w:t>
            </w:r>
          </w:p>
          <w:p w14:paraId="1FB992F5">
            <w:pPr>
              <w:pStyle w:val="332"/>
              <w:spacing w:line="276" w:lineRule="auto"/>
              <w:rPr>
                <w:rFonts w:hint="eastAsia" w:eastAsia="宋体"/>
                <w:lang w:eastAsia="zh-CN"/>
              </w:rPr>
            </w:pPr>
            <w:r>
              <w:rPr>
                <w:rFonts w:hint="eastAsia"/>
              </w:rPr>
              <w:t>项目编号</w:t>
            </w:r>
            <w:r>
              <w:t xml:space="preserve">: </w:t>
            </w:r>
            <w:r>
              <w:rPr>
                <w:rFonts w:hint="eastAsia"/>
                <w:lang w:val="en-US" w:eastAsia="zh-CN"/>
              </w:rPr>
              <w:t xml:space="preserve"> </w:t>
            </w:r>
            <w:r>
              <w:rPr>
                <w:rFonts w:hint="eastAsia"/>
                <w:lang w:eastAsia="zh-CN"/>
              </w:rPr>
              <w:t>YXGYJT202503017</w:t>
            </w:r>
          </w:p>
          <w:p w14:paraId="49AC22FB">
            <w:pPr>
              <w:pStyle w:val="332"/>
              <w:spacing w:line="276" w:lineRule="auto"/>
            </w:pPr>
            <w:r>
              <w:rPr>
                <w:rFonts w:hint="eastAsia"/>
              </w:rPr>
              <w:t>评标方法：最低价中标法（集团网站公开招标）</w:t>
            </w:r>
          </w:p>
          <w:p w14:paraId="5F3B525C">
            <w:pPr>
              <w:pStyle w:val="332"/>
              <w:spacing w:line="276" w:lineRule="auto"/>
            </w:pPr>
            <w:r>
              <w:rPr>
                <w:rFonts w:hint="eastAsia"/>
              </w:rPr>
              <w:t>本项目最高限价为：</w:t>
            </w:r>
            <w:bookmarkEnd w:id="2"/>
            <w:r>
              <w:rPr>
                <w:rFonts w:hint="eastAsia"/>
                <w:lang w:val="en-US" w:eastAsia="zh-CN"/>
              </w:rPr>
              <w:t>36</w:t>
            </w:r>
            <w:r>
              <w:rPr>
                <w:rFonts w:hint="eastAsia"/>
              </w:rPr>
              <w:t>万元</w:t>
            </w:r>
          </w:p>
        </w:tc>
      </w:tr>
      <w:tr w14:paraId="7EE86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ign w:val="center"/>
          </w:tcPr>
          <w:p w14:paraId="07464CC7">
            <w:pPr>
              <w:pStyle w:val="332"/>
              <w:spacing w:line="276" w:lineRule="auto"/>
            </w:pPr>
            <w:bookmarkStart w:id="3" w:name="OLE_LINK61" w:colFirst="1" w:colLast="1"/>
            <w:r>
              <w:rPr>
                <w:rFonts w:hint="eastAsia"/>
              </w:rPr>
              <w:t>2</w:t>
            </w:r>
          </w:p>
        </w:tc>
        <w:tc>
          <w:tcPr>
            <w:tcW w:w="8674" w:type="dxa"/>
            <w:noWrap/>
          </w:tcPr>
          <w:p w14:paraId="1C54B6E1">
            <w:pPr>
              <w:pStyle w:val="332"/>
              <w:spacing w:line="276" w:lineRule="auto"/>
            </w:pPr>
            <w:r>
              <w:rPr>
                <w:rFonts w:hint="eastAsia"/>
              </w:rPr>
              <w:t>2.1投标人参加本次投标活动应具备下列资格条件：</w:t>
            </w:r>
          </w:p>
          <w:p w14:paraId="5B0395DA">
            <w:pPr>
              <w:pStyle w:val="332"/>
              <w:numPr>
                <w:ilvl w:val="0"/>
                <w:numId w:val="15"/>
              </w:numPr>
              <w:spacing w:line="276" w:lineRule="auto"/>
            </w:pPr>
            <w:r>
              <w:rPr>
                <w:rFonts w:hint="eastAsia"/>
              </w:rPr>
              <w:t>具有独立承担民事责任的能力；</w:t>
            </w:r>
          </w:p>
          <w:p w14:paraId="295C038D">
            <w:pPr>
              <w:pStyle w:val="332"/>
              <w:numPr>
                <w:ilvl w:val="0"/>
                <w:numId w:val="15"/>
              </w:numPr>
              <w:spacing w:line="276" w:lineRule="auto"/>
            </w:pPr>
            <w:r>
              <w:rPr>
                <w:rFonts w:hint="eastAsia"/>
              </w:rPr>
              <w:t>有依法缴纳税收和社会保障资金的良好记录；</w:t>
            </w:r>
          </w:p>
          <w:p w14:paraId="6B53B143">
            <w:pPr>
              <w:pStyle w:val="332"/>
              <w:numPr>
                <w:ilvl w:val="0"/>
                <w:numId w:val="15"/>
              </w:numPr>
              <w:spacing w:line="276" w:lineRule="auto"/>
            </w:pPr>
            <w:r>
              <w:rPr>
                <w:rFonts w:hint="eastAsia"/>
              </w:rPr>
              <w:t>具有履行合同所必需的设备和专业技术能力；</w:t>
            </w:r>
          </w:p>
          <w:p w14:paraId="72859FA9">
            <w:pPr>
              <w:pStyle w:val="332"/>
              <w:numPr>
                <w:ilvl w:val="0"/>
                <w:numId w:val="15"/>
              </w:numPr>
              <w:spacing w:line="276" w:lineRule="auto"/>
            </w:pPr>
            <w:r>
              <w:rPr>
                <w:rFonts w:hint="eastAsia"/>
              </w:rPr>
              <w:t>不接受联合体，不接受成交后分包；</w:t>
            </w:r>
          </w:p>
          <w:p w14:paraId="0765B23A">
            <w:pPr>
              <w:pStyle w:val="332"/>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p>
        </w:tc>
      </w:tr>
      <w:tr w14:paraId="5415D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5D4501D9">
            <w:pPr>
              <w:spacing w:line="480" w:lineRule="exact"/>
              <w:rPr>
                <w:rFonts w:ascii="宋体" w:hAnsi="宋体"/>
                <w:sz w:val="18"/>
                <w:szCs w:val="18"/>
              </w:rPr>
            </w:pPr>
          </w:p>
        </w:tc>
        <w:tc>
          <w:tcPr>
            <w:tcW w:w="8674" w:type="dxa"/>
            <w:noWrap/>
          </w:tcPr>
          <w:p w14:paraId="08D69623">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14:paraId="26696996">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6158A10A">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14:paraId="78A2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6BC75114">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14:paraId="253A138D">
            <w:pPr>
              <w:pStyle w:val="332"/>
              <w:spacing w:line="276" w:lineRule="auto"/>
              <w:rPr>
                <w:rFonts w:hAnsi="宋体"/>
                <w:bCs/>
                <w:szCs w:val="24"/>
                <w:lang w:val="zh-CN"/>
              </w:rPr>
            </w:pPr>
            <w:r>
              <w:rPr>
                <w:rFonts w:hint="eastAsia" w:hAnsi="宋体"/>
                <w:bCs/>
                <w:szCs w:val="24"/>
                <w:lang w:val="zh-CN"/>
              </w:rPr>
              <w:t>集中考察或答疑：无。</w:t>
            </w:r>
          </w:p>
        </w:tc>
      </w:tr>
      <w:tr w14:paraId="06557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3B5D09C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14:paraId="1E0A0570">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份（单独分装，不需密封）</w:t>
            </w:r>
          </w:p>
          <w:p w14:paraId="713AE638">
            <w:pPr>
              <w:spacing w:line="276" w:lineRule="auto"/>
              <w:rPr>
                <w:rFonts w:ascii="宋体" w:hAnsi="宋体"/>
                <w:bCs/>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eastAsia="zh-CN"/>
              </w:rPr>
              <w:t>二</w:t>
            </w:r>
            <w:r>
              <w:rPr>
                <w:rFonts w:hint="eastAsia" w:ascii="宋体" w:hAnsi="宋体"/>
                <w:bCs/>
                <w:sz w:val="24"/>
                <w:szCs w:val="24"/>
              </w:rPr>
              <w:t>副，需装订后密封）</w:t>
            </w:r>
          </w:p>
        </w:tc>
      </w:tr>
      <w:tr w14:paraId="242E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ign w:val="center"/>
          </w:tcPr>
          <w:p w14:paraId="250E779C">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14:paraId="0B5088D1">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3869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ign w:val="center"/>
          </w:tcPr>
          <w:p w14:paraId="03F18BDA">
            <w:pPr>
              <w:spacing w:line="480" w:lineRule="exact"/>
              <w:jc w:val="center"/>
              <w:rPr>
                <w:rFonts w:ascii="宋体" w:hAnsi="宋体"/>
                <w:bCs/>
                <w:sz w:val="18"/>
                <w:szCs w:val="18"/>
              </w:rPr>
            </w:pPr>
            <w:r>
              <w:rPr>
                <w:rFonts w:hint="eastAsia" w:ascii="宋体" w:hAnsi="宋体"/>
                <w:bCs/>
                <w:sz w:val="18"/>
                <w:szCs w:val="18"/>
              </w:rPr>
              <w:t>6</w:t>
            </w:r>
          </w:p>
        </w:tc>
        <w:tc>
          <w:tcPr>
            <w:tcW w:w="8674" w:type="dxa"/>
            <w:noWrap/>
          </w:tcPr>
          <w:p w14:paraId="51B30A6D">
            <w:pPr>
              <w:spacing w:line="276" w:lineRule="auto"/>
              <w:rPr>
                <w:rFonts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w:t>
            </w:r>
            <w:r>
              <w:rPr>
                <w:rFonts w:hint="eastAsia" w:ascii="宋体" w:hAnsi="宋体"/>
                <w:bCs/>
                <w:sz w:val="24"/>
                <w:szCs w:val="21"/>
                <w:lang w:val="en-US" w:eastAsia="zh-CN"/>
              </w:rPr>
              <w:t>3</w:t>
            </w:r>
            <w:r>
              <w:rPr>
                <w:rFonts w:hint="eastAsia" w:ascii="宋体" w:hAnsi="宋体"/>
                <w:bCs/>
                <w:sz w:val="24"/>
                <w:szCs w:val="21"/>
              </w:rPr>
              <w:t>月</w:t>
            </w:r>
            <w:r>
              <w:rPr>
                <w:rFonts w:hint="eastAsia" w:ascii="宋体" w:hAnsi="宋体"/>
                <w:bCs/>
                <w:sz w:val="24"/>
                <w:szCs w:val="21"/>
                <w:lang w:val="en-US" w:eastAsia="zh-CN"/>
              </w:rPr>
              <w:t>31</w:t>
            </w:r>
            <w:r>
              <w:rPr>
                <w:rFonts w:hint="eastAsia" w:ascii="宋体" w:hAnsi="宋体"/>
                <w:bCs/>
                <w:sz w:val="24"/>
                <w:szCs w:val="21"/>
              </w:rPr>
              <w:t>日</w:t>
            </w:r>
            <w:r>
              <w:rPr>
                <w:rFonts w:hint="eastAsia" w:ascii="宋体" w:hAnsi="宋体"/>
                <w:bCs/>
                <w:sz w:val="24"/>
                <w:szCs w:val="21"/>
                <w:lang w:val="en-US" w:eastAsia="zh-CN"/>
              </w:rPr>
              <w:t>上午</w:t>
            </w:r>
            <w:r>
              <w:rPr>
                <w:rFonts w:hint="eastAsia" w:ascii="宋体" w:hAnsi="宋体"/>
                <w:bCs/>
                <w:sz w:val="24"/>
                <w:szCs w:val="21"/>
              </w:rPr>
              <w:t>9:00</w:t>
            </w:r>
          </w:p>
          <w:p w14:paraId="62AD344E">
            <w:pPr>
              <w:spacing w:line="276" w:lineRule="auto"/>
              <w:rPr>
                <w:rFonts w:ascii="宋体" w:hAnsi="宋体"/>
                <w:bCs/>
                <w:sz w:val="24"/>
                <w:szCs w:val="21"/>
              </w:rPr>
            </w:pPr>
            <w:r>
              <w:rPr>
                <w:rFonts w:hint="eastAsia" w:ascii="宋体" w:hAnsi="宋体"/>
                <w:bCs/>
                <w:sz w:val="24"/>
                <w:szCs w:val="21"/>
              </w:rPr>
              <w:t>定标时间：评标结束后</w:t>
            </w:r>
          </w:p>
          <w:p w14:paraId="520B1DBB">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14:paraId="4F704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1C9D1A2D">
            <w:pPr>
              <w:spacing w:line="480" w:lineRule="exact"/>
              <w:jc w:val="center"/>
              <w:rPr>
                <w:rFonts w:ascii="宋体" w:hAnsi="宋体"/>
                <w:bCs/>
                <w:sz w:val="18"/>
                <w:szCs w:val="18"/>
              </w:rPr>
            </w:pPr>
            <w:r>
              <w:rPr>
                <w:rFonts w:hint="eastAsia" w:ascii="宋体" w:hAnsi="宋体"/>
                <w:bCs/>
                <w:sz w:val="18"/>
                <w:szCs w:val="18"/>
              </w:rPr>
              <w:t>7</w:t>
            </w:r>
          </w:p>
        </w:tc>
        <w:tc>
          <w:tcPr>
            <w:tcW w:w="8674" w:type="dxa"/>
            <w:noWrap/>
          </w:tcPr>
          <w:p w14:paraId="1B983A63">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14:paraId="31040B61">
            <w:pPr>
              <w:spacing w:line="276" w:lineRule="auto"/>
              <w:rPr>
                <w:rFonts w:ascii="宋体" w:hAnsi="宋体"/>
                <w:bCs/>
                <w:sz w:val="24"/>
                <w:szCs w:val="21"/>
              </w:rPr>
            </w:pPr>
            <w:r>
              <w:rPr>
                <w:rFonts w:hint="eastAsia" w:ascii="宋体" w:hAnsi="宋体"/>
                <w:bCs/>
                <w:sz w:val="24"/>
                <w:szCs w:val="21"/>
              </w:rPr>
              <w:t>联系人：吴先生、应先生</w:t>
            </w:r>
          </w:p>
          <w:p w14:paraId="13740436">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80718867，0510-87117379</w:t>
            </w:r>
          </w:p>
          <w:p w14:paraId="51DC2D62">
            <w:pPr>
              <w:spacing w:line="276" w:lineRule="auto"/>
              <w:rPr>
                <w:rFonts w:ascii="宋体" w:hAnsi="宋体"/>
                <w:bCs/>
                <w:sz w:val="24"/>
                <w:szCs w:val="21"/>
              </w:rPr>
            </w:pPr>
            <w:r>
              <w:rPr>
                <w:rFonts w:hint="eastAsia" w:ascii="宋体" w:hAnsi="宋体"/>
                <w:bCs/>
                <w:sz w:val="24"/>
                <w:szCs w:val="21"/>
              </w:rPr>
              <w:t>联系地址：宜兴市环科园绿园路528号</w:t>
            </w:r>
          </w:p>
          <w:p w14:paraId="44756AE4">
            <w:pPr>
              <w:spacing w:line="276" w:lineRule="auto"/>
              <w:rPr>
                <w:rFonts w:ascii="宋体" w:hAnsi="宋体"/>
                <w:bCs/>
                <w:sz w:val="24"/>
                <w:szCs w:val="24"/>
                <w:lang w:val="zh-CN"/>
              </w:rPr>
            </w:pPr>
            <w:r>
              <w:rPr>
                <w:rFonts w:hint="eastAsia" w:ascii="宋体" w:hAnsi="宋体"/>
                <w:bCs/>
                <w:sz w:val="24"/>
                <w:szCs w:val="21"/>
              </w:rPr>
              <w:t>邮政编码：214200</w:t>
            </w:r>
          </w:p>
        </w:tc>
      </w:tr>
      <w:tr w14:paraId="41E22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01C72CFB">
            <w:pPr>
              <w:spacing w:line="480" w:lineRule="exact"/>
              <w:jc w:val="center"/>
              <w:rPr>
                <w:rFonts w:ascii="宋体" w:hAnsi="宋体"/>
                <w:bCs/>
                <w:sz w:val="18"/>
                <w:szCs w:val="18"/>
              </w:rPr>
            </w:pPr>
            <w:r>
              <w:rPr>
                <w:rFonts w:hint="eastAsia" w:ascii="宋体" w:hAnsi="宋体"/>
                <w:bCs/>
                <w:sz w:val="18"/>
                <w:szCs w:val="18"/>
              </w:rPr>
              <w:t>8</w:t>
            </w:r>
          </w:p>
        </w:tc>
        <w:tc>
          <w:tcPr>
            <w:tcW w:w="8674" w:type="dxa"/>
            <w:noWrap/>
          </w:tcPr>
          <w:p w14:paraId="2B9D67DF">
            <w:pPr>
              <w:pStyle w:val="332"/>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w:t>
            </w:r>
            <w:r>
              <w:rPr>
                <w:rFonts w:hint="eastAsia"/>
                <w:highlight w:val="none"/>
              </w:rPr>
              <w:t>标人交纳投标保证金</w:t>
            </w:r>
            <w:r>
              <w:rPr>
                <w:rFonts w:hint="eastAsia"/>
                <w:b/>
                <w:bCs/>
                <w:highlight w:val="none"/>
              </w:rPr>
              <w:t>：</w:t>
            </w:r>
            <w:r>
              <w:rPr>
                <w:rFonts w:hint="eastAsia"/>
                <w:b/>
                <w:bCs/>
                <w:highlight w:val="none"/>
                <w:lang w:eastAsia="zh-CN"/>
              </w:rPr>
              <w:t>伍仟</w:t>
            </w:r>
            <w:r>
              <w:rPr>
                <w:rFonts w:hint="eastAsia"/>
                <w:b/>
                <w:bCs/>
                <w:highlight w:val="none"/>
              </w:rPr>
              <w:t>元人民币</w:t>
            </w:r>
            <w:r>
              <w:rPr>
                <w:rFonts w:hint="eastAsia"/>
                <w:highlight w:val="none"/>
              </w:rPr>
              <w:t>。</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01D6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3CFECFAC">
                  <w:pPr>
                    <w:jc w:val="center"/>
                    <w:rPr>
                      <w:rFonts w:hAnsi="宋体"/>
                      <w:bCs/>
                      <w:szCs w:val="21"/>
                      <w:lang w:val="zh-CN"/>
                    </w:rPr>
                  </w:pPr>
                  <w:r>
                    <w:rPr>
                      <w:rFonts w:hint="eastAsia"/>
                      <w:szCs w:val="21"/>
                    </w:rPr>
                    <w:t>交纳投标保证金账户名称</w:t>
                  </w:r>
                </w:p>
              </w:tc>
              <w:tc>
                <w:tcPr>
                  <w:tcW w:w="3349" w:type="dxa"/>
                  <w:noWrap/>
                  <w:vAlign w:val="center"/>
                </w:tcPr>
                <w:p w14:paraId="158855DD">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14:paraId="64A0E972">
                  <w:pPr>
                    <w:jc w:val="center"/>
                    <w:rPr>
                      <w:rFonts w:hAnsi="宋体"/>
                      <w:bCs/>
                      <w:szCs w:val="21"/>
                      <w:lang w:val="zh-CN"/>
                    </w:rPr>
                  </w:pPr>
                  <w:r>
                    <w:rPr>
                      <w:rFonts w:hint="eastAsia" w:hAnsi="宋体"/>
                      <w:bCs/>
                      <w:szCs w:val="21"/>
                      <w:lang w:val="zh-CN"/>
                    </w:rPr>
                    <w:t>交纳</w:t>
                  </w:r>
                </w:p>
                <w:p w14:paraId="5E2AAAD2">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4CB372DA">
                  <w:pPr>
                    <w:jc w:val="center"/>
                    <w:rPr>
                      <w:rFonts w:hAnsi="宋体"/>
                      <w:bCs/>
                      <w:szCs w:val="21"/>
                      <w:lang w:val="zh-CN"/>
                    </w:rPr>
                  </w:pPr>
                  <w:r>
                    <w:rPr>
                      <w:rFonts w:hint="eastAsia"/>
                      <w:b/>
                      <w:szCs w:val="21"/>
                    </w:rPr>
                    <w:t>投标保证金的交纳形式限于银行转账（不接受其他形式的投标保证金）</w:t>
                  </w:r>
                </w:p>
              </w:tc>
            </w:tr>
            <w:tr w14:paraId="601F4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37F987F3">
                  <w:pPr>
                    <w:jc w:val="center"/>
                    <w:rPr>
                      <w:szCs w:val="21"/>
                    </w:rPr>
                  </w:pPr>
                  <w:r>
                    <w:rPr>
                      <w:rFonts w:hint="eastAsia" w:hAnsi="宋体"/>
                      <w:bCs/>
                      <w:szCs w:val="21"/>
                      <w:lang w:val="zh-CN"/>
                    </w:rPr>
                    <w:t>开户银行</w:t>
                  </w:r>
                </w:p>
              </w:tc>
              <w:tc>
                <w:tcPr>
                  <w:tcW w:w="3349" w:type="dxa"/>
                  <w:noWrap/>
                  <w:vAlign w:val="center"/>
                </w:tcPr>
                <w:p w14:paraId="6F23A3C0">
                  <w:pPr>
                    <w:jc w:val="center"/>
                    <w:rPr>
                      <w:rFonts w:ascii="宋体" w:hAnsi="宋体"/>
                      <w:bCs/>
                      <w:sz w:val="24"/>
                      <w:szCs w:val="21"/>
                    </w:rPr>
                  </w:pPr>
                  <w:r>
                    <w:rPr>
                      <w:color w:val="000000"/>
                      <w:szCs w:val="21"/>
                      <w:shd w:val="clear" w:color="auto" w:fill="FFFFFF"/>
                    </w:rPr>
                    <w:t>光大银行宜兴支行</w:t>
                  </w:r>
                </w:p>
              </w:tc>
              <w:tc>
                <w:tcPr>
                  <w:tcW w:w="1084" w:type="dxa"/>
                  <w:vMerge w:val="continue"/>
                  <w:noWrap/>
                  <w:vAlign w:val="center"/>
                </w:tcPr>
                <w:p w14:paraId="2F706368">
                  <w:pPr>
                    <w:jc w:val="center"/>
                    <w:rPr>
                      <w:rFonts w:hAnsi="宋体"/>
                      <w:bCs/>
                      <w:szCs w:val="21"/>
                      <w:lang w:val="zh-CN"/>
                    </w:rPr>
                  </w:pPr>
                </w:p>
              </w:tc>
              <w:tc>
                <w:tcPr>
                  <w:tcW w:w="2663" w:type="dxa"/>
                  <w:vMerge w:val="continue"/>
                  <w:noWrap/>
                  <w:vAlign w:val="center"/>
                </w:tcPr>
                <w:p w14:paraId="1226A9C8">
                  <w:pPr>
                    <w:jc w:val="center"/>
                    <w:rPr>
                      <w:szCs w:val="21"/>
                    </w:rPr>
                  </w:pPr>
                </w:p>
              </w:tc>
            </w:tr>
            <w:tr w14:paraId="5EB7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05D2E307">
                  <w:pPr>
                    <w:jc w:val="center"/>
                    <w:rPr>
                      <w:szCs w:val="21"/>
                    </w:rPr>
                  </w:pPr>
                  <w:r>
                    <w:rPr>
                      <w:rFonts w:hint="eastAsia" w:hAnsi="宋体"/>
                      <w:bCs/>
                      <w:szCs w:val="21"/>
                      <w:lang w:val="zh-CN"/>
                    </w:rPr>
                    <w:t>账号</w:t>
                  </w:r>
                </w:p>
              </w:tc>
              <w:tc>
                <w:tcPr>
                  <w:tcW w:w="3349" w:type="dxa"/>
                  <w:noWrap/>
                  <w:vAlign w:val="center"/>
                </w:tcPr>
                <w:p w14:paraId="55DF5C0C">
                  <w:pPr>
                    <w:jc w:val="center"/>
                    <w:rPr>
                      <w:rFonts w:ascii="宋体" w:hAnsi="宋体"/>
                      <w:bCs/>
                      <w:sz w:val="24"/>
                      <w:szCs w:val="21"/>
                    </w:rPr>
                  </w:pPr>
                  <w:r>
                    <w:rPr>
                      <w:rFonts w:hint="eastAsia" w:ascii="宋体" w:hAnsi="宋体"/>
                      <w:bCs/>
                      <w:sz w:val="24"/>
                      <w:szCs w:val="21"/>
                    </w:rPr>
                    <w:t>51610188000280101</w:t>
                  </w:r>
                </w:p>
              </w:tc>
              <w:tc>
                <w:tcPr>
                  <w:tcW w:w="1084" w:type="dxa"/>
                  <w:vMerge w:val="continue"/>
                  <w:noWrap/>
                  <w:vAlign w:val="center"/>
                </w:tcPr>
                <w:p w14:paraId="346F2F8E">
                  <w:pPr>
                    <w:jc w:val="center"/>
                    <w:rPr>
                      <w:rFonts w:hAnsi="宋体"/>
                      <w:bCs/>
                      <w:szCs w:val="21"/>
                      <w:lang w:val="zh-CN"/>
                    </w:rPr>
                  </w:pPr>
                </w:p>
              </w:tc>
              <w:tc>
                <w:tcPr>
                  <w:tcW w:w="2663" w:type="dxa"/>
                  <w:vMerge w:val="continue"/>
                  <w:noWrap/>
                  <w:vAlign w:val="center"/>
                </w:tcPr>
                <w:p w14:paraId="4D9E6855">
                  <w:pPr>
                    <w:jc w:val="center"/>
                    <w:rPr>
                      <w:szCs w:val="21"/>
                    </w:rPr>
                  </w:pPr>
                </w:p>
              </w:tc>
            </w:tr>
          </w:tbl>
          <w:p w14:paraId="38DF93F3">
            <w:pPr>
              <w:spacing w:line="240" w:lineRule="atLeast"/>
              <w:rPr>
                <w:rFonts w:ascii="黑体" w:hAnsi="黑体" w:eastAsia="黑体" w:cs="宋体"/>
                <w:b/>
                <w:color w:val="FF0000"/>
                <w:sz w:val="28"/>
                <w:szCs w:val="28"/>
              </w:rPr>
            </w:pPr>
            <w:r>
              <w:rPr>
                <w:rFonts w:hint="eastAsia" w:hAnsi="宋体"/>
                <w:b/>
                <w:bCs/>
                <w:color w:val="FF0000"/>
                <w:sz w:val="24"/>
                <w:szCs w:val="24"/>
                <w:lang w:val="zh-CN"/>
              </w:rPr>
              <w:t>注：</w:t>
            </w:r>
            <w:r>
              <w:rPr>
                <w:rFonts w:hint="eastAsia" w:hAnsi="宋体"/>
                <w:b/>
                <w:bCs/>
                <w:color w:val="FF0000"/>
                <w:sz w:val="24"/>
                <w:szCs w:val="24"/>
              </w:rPr>
              <w:t>缴纳投标保证金账户为涉密账户，请投标单位仔细核对账号后缴纳投标保证金，投标人必须在开标前将保证金汇入以上账户，否则作废标处理,合同签订后，无息退回。</w:t>
            </w:r>
          </w:p>
        </w:tc>
      </w:tr>
      <w:tr w14:paraId="01B10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959" w:type="dxa"/>
            <w:noWrap/>
            <w:vAlign w:val="center"/>
          </w:tcPr>
          <w:p w14:paraId="28343662">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tcPr>
          <w:p w14:paraId="1265EC47">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w:t>
            </w:r>
            <w:r>
              <w:rPr>
                <w:rFonts w:hint="eastAsia" w:ascii="宋体" w:hAnsi="宋体"/>
                <w:bCs/>
                <w:sz w:val="24"/>
                <w:lang w:val="zh-CN"/>
              </w:rPr>
              <w:t>缴纳中标合同总金额的</w:t>
            </w:r>
            <w:r>
              <w:rPr>
                <w:rFonts w:hint="eastAsia" w:ascii="宋体" w:hAnsi="宋体"/>
                <w:bCs/>
                <w:sz w:val="24"/>
              </w:rPr>
              <w:t>10%作为履约保证金</w:t>
            </w:r>
            <w:r>
              <w:rPr>
                <w:rFonts w:hint="eastAsia" w:ascii="宋体" w:hAnsi="宋体"/>
                <w:bCs/>
                <w:sz w:val="24"/>
                <w:szCs w:val="24"/>
                <w:lang w:val="zh-CN"/>
              </w:rPr>
              <w:t>。</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14:paraId="47191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4E3F414F">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14:paraId="371D7944">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ign w:val="center"/>
                </w:tcPr>
                <w:p w14:paraId="72CF8F10">
                  <w:pPr>
                    <w:spacing w:line="276" w:lineRule="auto"/>
                    <w:jc w:val="center"/>
                    <w:rPr>
                      <w:rFonts w:ascii="宋体" w:hAnsi="宋体"/>
                      <w:bCs/>
                      <w:szCs w:val="21"/>
                      <w:lang w:val="zh-CN"/>
                    </w:rPr>
                  </w:pPr>
                  <w:r>
                    <w:rPr>
                      <w:rFonts w:hint="eastAsia" w:ascii="宋体" w:hAnsi="宋体"/>
                      <w:bCs/>
                      <w:szCs w:val="21"/>
                      <w:lang w:val="zh-CN"/>
                    </w:rPr>
                    <w:t>交纳</w:t>
                  </w:r>
                </w:p>
                <w:p w14:paraId="2290DAA7">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14:paraId="693D9432">
                  <w:pPr>
                    <w:spacing w:line="276" w:lineRule="auto"/>
                    <w:jc w:val="center"/>
                    <w:rPr>
                      <w:rFonts w:hAnsi="宋体"/>
                      <w:bCs/>
                      <w:szCs w:val="21"/>
                      <w:lang w:val="zh-CN"/>
                    </w:rPr>
                  </w:pPr>
                  <w:r>
                    <w:rPr>
                      <w:rFonts w:hint="eastAsia" w:ascii="宋体" w:hAnsi="宋体"/>
                      <w:bCs/>
                      <w:szCs w:val="21"/>
                    </w:rPr>
                    <w:t>履约</w:t>
                  </w:r>
                  <w:r>
                    <w:rPr>
                      <w:rFonts w:hint="eastAsia" w:ascii="宋体" w:hAnsi="宋体"/>
                      <w:bCs/>
                      <w:szCs w:val="21"/>
                      <w:lang w:val="zh-CN"/>
                    </w:rPr>
                    <w:t>保证金的交纳形式限于转账、电汇、本票、银行汇票、银行保函（不接受其他形式的投标保证金）</w:t>
                  </w:r>
                </w:p>
              </w:tc>
            </w:tr>
            <w:tr w14:paraId="6D8A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6F331CC6">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ign w:val="center"/>
                </w:tcPr>
                <w:p w14:paraId="43E5D859">
                  <w:pPr>
                    <w:spacing w:line="276" w:lineRule="auto"/>
                    <w:jc w:val="center"/>
                    <w:rPr>
                      <w:rFonts w:ascii="宋体" w:hAnsi="宋体"/>
                      <w:bCs/>
                      <w:sz w:val="24"/>
                      <w:szCs w:val="21"/>
                    </w:rPr>
                  </w:pPr>
                  <w:r>
                    <w:rPr>
                      <w:rFonts w:hint="eastAsia" w:ascii="宋体" w:hAnsi="宋体"/>
                      <w:bCs/>
                      <w:sz w:val="24"/>
                      <w:szCs w:val="21"/>
                    </w:rPr>
                    <w:t>招商银行宜兴支行</w:t>
                  </w:r>
                </w:p>
              </w:tc>
              <w:tc>
                <w:tcPr>
                  <w:tcW w:w="1134" w:type="dxa"/>
                  <w:vMerge w:val="continue"/>
                  <w:noWrap/>
                  <w:vAlign w:val="center"/>
                </w:tcPr>
                <w:p w14:paraId="1C48ACAE">
                  <w:pPr>
                    <w:spacing w:line="276" w:lineRule="auto"/>
                    <w:jc w:val="center"/>
                    <w:rPr>
                      <w:rFonts w:hAnsi="宋体"/>
                      <w:bCs/>
                      <w:szCs w:val="21"/>
                      <w:lang w:val="zh-CN"/>
                    </w:rPr>
                  </w:pPr>
                </w:p>
              </w:tc>
              <w:tc>
                <w:tcPr>
                  <w:tcW w:w="2844" w:type="dxa"/>
                  <w:vMerge w:val="continue"/>
                  <w:noWrap/>
                  <w:vAlign w:val="center"/>
                </w:tcPr>
                <w:p w14:paraId="4E3701E4">
                  <w:pPr>
                    <w:spacing w:line="276" w:lineRule="auto"/>
                    <w:jc w:val="center"/>
                    <w:rPr>
                      <w:rFonts w:hAnsi="宋体"/>
                      <w:bCs/>
                      <w:szCs w:val="21"/>
                      <w:lang w:val="zh-CN"/>
                    </w:rPr>
                  </w:pPr>
                </w:p>
              </w:tc>
            </w:tr>
            <w:tr w14:paraId="1A271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6BB31926">
                  <w:pPr>
                    <w:spacing w:line="276" w:lineRule="auto"/>
                    <w:jc w:val="center"/>
                    <w:rPr>
                      <w:rFonts w:hAnsi="宋体"/>
                      <w:bCs/>
                      <w:szCs w:val="21"/>
                      <w:lang w:val="zh-CN"/>
                    </w:rPr>
                  </w:pPr>
                  <w:r>
                    <w:rPr>
                      <w:rFonts w:hint="eastAsia" w:hAnsi="宋体"/>
                      <w:bCs/>
                      <w:szCs w:val="21"/>
                      <w:lang w:val="zh-CN"/>
                    </w:rPr>
                    <w:t>账号</w:t>
                  </w:r>
                </w:p>
              </w:tc>
              <w:tc>
                <w:tcPr>
                  <w:tcW w:w="2644" w:type="dxa"/>
                  <w:noWrap/>
                  <w:vAlign w:val="center"/>
                </w:tcPr>
                <w:p w14:paraId="100FFCF4">
                  <w:pPr>
                    <w:spacing w:line="276" w:lineRule="auto"/>
                    <w:jc w:val="center"/>
                    <w:rPr>
                      <w:rFonts w:ascii="宋体" w:hAnsi="宋体"/>
                      <w:bCs/>
                      <w:sz w:val="24"/>
                      <w:szCs w:val="21"/>
                    </w:rPr>
                  </w:pPr>
                  <w:r>
                    <w:rPr>
                      <w:rFonts w:hint="eastAsia" w:ascii="宋体" w:hAnsi="宋体"/>
                      <w:bCs/>
                      <w:sz w:val="24"/>
                      <w:szCs w:val="21"/>
                    </w:rPr>
                    <w:t>610902131610501</w:t>
                  </w:r>
                </w:p>
              </w:tc>
              <w:tc>
                <w:tcPr>
                  <w:tcW w:w="1134" w:type="dxa"/>
                  <w:vMerge w:val="continue"/>
                  <w:noWrap/>
                  <w:vAlign w:val="center"/>
                </w:tcPr>
                <w:p w14:paraId="7253C8C2">
                  <w:pPr>
                    <w:spacing w:line="276" w:lineRule="auto"/>
                    <w:jc w:val="center"/>
                    <w:rPr>
                      <w:rFonts w:hAnsi="宋体"/>
                      <w:bCs/>
                      <w:szCs w:val="21"/>
                      <w:lang w:val="zh-CN"/>
                    </w:rPr>
                  </w:pPr>
                </w:p>
              </w:tc>
              <w:tc>
                <w:tcPr>
                  <w:tcW w:w="2844" w:type="dxa"/>
                  <w:vMerge w:val="continue"/>
                  <w:noWrap/>
                  <w:vAlign w:val="center"/>
                </w:tcPr>
                <w:p w14:paraId="0BB6E461">
                  <w:pPr>
                    <w:spacing w:line="276" w:lineRule="auto"/>
                    <w:jc w:val="center"/>
                    <w:rPr>
                      <w:rFonts w:hAnsi="宋体"/>
                      <w:bCs/>
                      <w:szCs w:val="21"/>
                      <w:lang w:val="zh-CN"/>
                    </w:rPr>
                  </w:pPr>
                </w:p>
              </w:tc>
            </w:tr>
          </w:tbl>
          <w:p w14:paraId="0354DE20">
            <w:pPr>
              <w:jc w:val="left"/>
              <w:rPr>
                <w:rFonts w:ascii="宋体" w:hAnsi="宋体"/>
                <w:bCs/>
                <w:sz w:val="24"/>
                <w:szCs w:val="24"/>
              </w:rPr>
            </w:pPr>
          </w:p>
        </w:tc>
      </w:tr>
      <w:bookmarkEnd w:id="6"/>
    </w:tbl>
    <w:p w14:paraId="3E765DB6">
      <w:pPr>
        <w:jc w:val="center"/>
        <w:outlineLvl w:val="0"/>
        <w:rPr>
          <w:rFonts w:ascii="黑体" w:hAnsi="黑体" w:eastAsia="黑体"/>
          <w:sz w:val="32"/>
          <w:szCs w:val="32"/>
        </w:rPr>
      </w:pPr>
    </w:p>
    <w:p w14:paraId="165D7814">
      <w:pPr>
        <w:jc w:val="center"/>
        <w:outlineLvl w:val="0"/>
        <w:rPr>
          <w:rFonts w:ascii="黑体" w:hAnsi="黑体" w:eastAsia="黑体"/>
          <w:sz w:val="32"/>
          <w:szCs w:val="32"/>
        </w:rPr>
      </w:pPr>
    </w:p>
    <w:p w14:paraId="1FD0CDB4">
      <w:pPr>
        <w:jc w:val="center"/>
        <w:outlineLvl w:val="0"/>
        <w:rPr>
          <w:rFonts w:ascii="黑体" w:hAnsi="黑体" w:eastAsia="黑体"/>
          <w:sz w:val="32"/>
          <w:szCs w:val="32"/>
        </w:rPr>
      </w:pPr>
    </w:p>
    <w:p w14:paraId="14E8648D">
      <w:pPr>
        <w:jc w:val="center"/>
        <w:outlineLvl w:val="0"/>
        <w:rPr>
          <w:rFonts w:ascii="黑体" w:hAnsi="黑体" w:eastAsia="黑体"/>
          <w:sz w:val="32"/>
          <w:szCs w:val="32"/>
        </w:rPr>
      </w:pPr>
    </w:p>
    <w:p w14:paraId="158D21CB">
      <w:pPr>
        <w:jc w:val="center"/>
        <w:outlineLvl w:val="0"/>
        <w:rPr>
          <w:rFonts w:ascii="黑体" w:hAnsi="黑体" w:eastAsia="黑体"/>
          <w:sz w:val="32"/>
          <w:szCs w:val="32"/>
        </w:rPr>
      </w:pPr>
    </w:p>
    <w:p w14:paraId="13F1A573">
      <w:pPr>
        <w:jc w:val="center"/>
        <w:outlineLvl w:val="0"/>
        <w:rPr>
          <w:rFonts w:ascii="黑体" w:hAnsi="黑体" w:eastAsia="黑体"/>
          <w:sz w:val="32"/>
          <w:szCs w:val="32"/>
        </w:rPr>
      </w:pPr>
    </w:p>
    <w:p w14:paraId="1672CEE1">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14:paraId="48F1AC7E">
      <w:pPr>
        <w:widowControl/>
        <w:jc w:val="center"/>
        <w:rPr>
          <w:rFonts w:ascii="黑体" w:hAnsi="黑体" w:eastAsia="黑体"/>
          <w:sz w:val="32"/>
          <w:szCs w:val="32"/>
        </w:rPr>
      </w:pPr>
    </w:p>
    <w:p w14:paraId="222DD564">
      <w:pPr>
        <w:spacing w:line="360" w:lineRule="auto"/>
        <w:ind w:firstLine="482" w:firstLineChars="200"/>
        <w:rPr>
          <w:rFonts w:ascii="宋体" w:hAnsi="宋体"/>
          <w:b/>
          <w:sz w:val="24"/>
          <w:lang w:val="zh-CN"/>
        </w:rPr>
      </w:pPr>
      <w:r>
        <w:rPr>
          <w:rFonts w:hint="eastAsia" w:ascii="宋体" w:hAnsi="宋体"/>
          <w:b/>
          <w:sz w:val="24"/>
          <w:lang w:val="zh-CN"/>
        </w:rPr>
        <w:t>一、总   则</w:t>
      </w:r>
    </w:p>
    <w:p w14:paraId="236836AB">
      <w:pPr>
        <w:spacing w:line="360" w:lineRule="auto"/>
        <w:ind w:firstLine="482" w:firstLineChars="200"/>
        <w:rPr>
          <w:rFonts w:ascii="宋体" w:hAnsi="宋体"/>
          <w:bCs/>
          <w:sz w:val="24"/>
          <w:lang w:val="zh-CN"/>
        </w:rPr>
      </w:pPr>
      <w:r>
        <w:rPr>
          <w:rFonts w:hint="eastAsia" w:ascii="宋体" w:hAnsi="宋体"/>
          <w:b/>
          <w:sz w:val="24"/>
          <w:lang w:val="zh-CN"/>
        </w:rPr>
        <w:t>1、定义</w:t>
      </w:r>
    </w:p>
    <w:p w14:paraId="7A097B9B">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1999EE97">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51E86264">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77F0DA77">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525AA403">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4912C075">
      <w:pPr>
        <w:spacing w:line="360" w:lineRule="auto"/>
        <w:ind w:firstLine="482" w:firstLineChars="200"/>
        <w:rPr>
          <w:rFonts w:ascii="宋体" w:hAnsi="宋体"/>
          <w:b/>
          <w:sz w:val="24"/>
        </w:rPr>
      </w:pPr>
      <w:r>
        <w:rPr>
          <w:rFonts w:hint="eastAsia" w:ascii="宋体" w:hAnsi="宋体"/>
          <w:b/>
          <w:sz w:val="24"/>
        </w:rPr>
        <w:t>2、投标费用</w:t>
      </w:r>
    </w:p>
    <w:p w14:paraId="14C221D9">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39C0ED80">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39522F22">
      <w:pPr>
        <w:spacing w:line="360" w:lineRule="auto"/>
        <w:ind w:left="420" w:leftChars="200"/>
        <w:rPr>
          <w:rFonts w:ascii="宋体" w:hAnsi="宋体"/>
          <w:b/>
          <w:sz w:val="24"/>
        </w:rPr>
      </w:pPr>
      <w:r>
        <w:rPr>
          <w:rFonts w:hint="eastAsia" w:ascii="宋体" w:hAnsi="宋体"/>
          <w:b/>
          <w:sz w:val="24"/>
        </w:rPr>
        <w:t>3、保密要求</w:t>
      </w:r>
    </w:p>
    <w:p w14:paraId="6DD87760">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42A23A9E">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7BE8B5E9">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65B0E15C">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5C4A5C74">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14:paraId="51167938">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56F9B838">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146BB98C">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3"/>
      <w:bookmarkStart w:id="9" w:name="OLE_LINK109"/>
      <w:r>
        <w:rPr>
          <w:rFonts w:hint="eastAsia" w:ascii="宋体" w:hAnsi="宋体"/>
          <w:bCs/>
          <w:sz w:val="24"/>
        </w:rPr>
        <w:t>宜兴市公用市政工程有限公司负责解释</w:t>
      </w:r>
      <w:bookmarkEnd w:id="8"/>
      <w:r>
        <w:rPr>
          <w:rFonts w:hint="eastAsia" w:ascii="宋体" w:hAnsi="宋体"/>
          <w:bCs/>
          <w:sz w:val="24"/>
        </w:rPr>
        <w:t>。</w:t>
      </w:r>
      <w:bookmarkEnd w:id="9"/>
    </w:p>
    <w:bookmarkEnd w:id="7"/>
    <w:p w14:paraId="6976D9DD">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14:paraId="22F37243">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14:paraId="4433B256">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6636AD68">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69B15F98">
      <w:pPr>
        <w:spacing w:line="360" w:lineRule="auto"/>
        <w:ind w:firstLine="482" w:firstLineChars="200"/>
        <w:rPr>
          <w:rFonts w:ascii="宋体" w:hAnsi="宋体"/>
          <w:b/>
          <w:sz w:val="24"/>
        </w:rPr>
      </w:pPr>
      <w:r>
        <w:rPr>
          <w:rFonts w:hint="eastAsia" w:ascii="宋体" w:hAnsi="宋体"/>
          <w:b/>
          <w:sz w:val="24"/>
        </w:rPr>
        <w:t>三、投标文件</w:t>
      </w:r>
    </w:p>
    <w:p w14:paraId="5EFC3697">
      <w:pPr>
        <w:spacing w:line="360" w:lineRule="auto"/>
        <w:ind w:firstLine="482" w:firstLineChars="200"/>
        <w:rPr>
          <w:rFonts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14:paraId="28CC90A3">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14:paraId="79F4E370">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1BEB5657">
      <w:pPr>
        <w:numPr>
          <w:ilvl w:val="0"/>
          <w:numId w:val="16"/>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14:paraId="239BC7BE">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1581ECD9">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45F3B1C2">
      <w:pPr>
        <w:numPr>
          <w:ilvl w:val="0"/>
          <w:numId w:val="17"/>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07439702">
      <w:pPr>
        <w:numPr>
          <w:ilvl w:val="0"/>
          <w:numId w:val="1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0604E60A">
      <w:pPr>
        <w:numPr>
          <w:ilvl w:val="0"/>
          <w:numId w:val="1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798DCD60">
      <w:pPr>
        <w:numPr>
          <w:ilvl w:val="0"/>
          <w:numId w:val="17"/>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14:paraId="2023096A">
      <w:pPr>
        <w:numPr>
          <w:ilvl w:val="0"/>
          <w:numId w:val="1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20"/>
    <w:p w14:paraId="16CF0C96">
      <w:pPr>
        <w:numPr>
          <w:ilvl w:val="0"/>
          <w:numId w:val="1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05200D62">
      <w:pPr>
        <w:numPr>
          <w:ilvl w:val="0"/>
          <w:numId w:val="1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6C57D748">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14:paraId="40DB5A3D">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r>
        <w:rPr>
          <w:rFonts w:hint="eastAsia" w:ascii="宋体" w:hAnsi="宋体"/>
          <w:sz w:val="24"/>
        </w:rPr>
        <w:t>；</w:t>
      </w:r>
    </w:p>
    <w:p w14:paraId="2FFDC700">
      <w:pPr>
        <w:tabs>
          <w:tab w:val="left" w:pos="0"/>
          <w:tab w:val="left" w:pos="255"/>
        </w:tabs>
        <w:spacing w:line="360" w:lineRule="auto"/>
        <w:ind w:left="284"/>
        <w:rPr>
          <w:rFonts w:ascii="宋体" w:hAnsi="宋体"/>
          <w:sz w:val="24"/>
        </w:rPr>
      </w:pPr>
      <w:r>
        <w:rPr>
          <w:rFonts w:hint="eastAsia" w:ascii="宋体" w:hAnsi="宋体"/>
          <w:sz w:val="24"/>
        </w:rPr>
        <w:t>（5）招标文件 “项目技术要求和有关说明”中要求提供的相关证明材料（如有自行添加）</w:t>
      </w:r>
      <w:bookmarkEnd w:id="22"/>
    </w:p>
    <w:p w14:paraId="448BF05C">
      <w:pPr>
        <w:tabs>
          <w:tab w:val="left" w:pos="0"/>
        </w:tabs>
        <w:spacing w:line="360" w:lineRule="auto"/>
        <w:ind w:left="284"/>
        <w:rPr>
          <w:rFonts w:ascii="宋体" w:hAnsi="宋体"/>
          <w:sz w:val="24"/>
          <w:lang w:val="zh-CN"/>
        </w:rPr>
      </w:pPr>
      <w:r>
        <w:rPr>
          <w:rFonts w:hint="eastAsia" w:ascii="宋体" w:hAnsi="宋体"/>
          <w:sz w:val="24"/>
        </w:rPr>
        <w:t>（6）要求采购人提供的配合（如有自拟并自行添加）</w:t>
      </w:r>
    </w:p>
    <w:p w14:paraId="61EEBAD0">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14:paraId="26BC0973">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7" w:name="OLE_LINK19"/>
      <w:r>
        <w:rPr>
          <w:rFonts w:hint="eastAsia" w:ascii="宋体" w:hAnsi="宋体"/>
          <w:bCs/>
          <w:sz w:val="24"/>
          <w:szCs w:val="24"/>
        </w:rPr>
        <w:t>不需要缴纳社会保障资金</w:t>
      </w:r>
      <w:bookmarkEnd w:id="27"/>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14:paraId="2B133911">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14:paraId="69442933">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092CFBE8">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4467B1B1">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4FC8E48C">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14:paraId="263D137B">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14:paraId="1699AB21">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14:paraId="0644DC4F">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14:paraId="69FC5D76">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14:paraId="5E3C7444">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7A0641A9">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31206B65">
      <w:pPr>
        <w:spacing w:line="360" w:lineRule="auto"/>
        <w:ind w:firstLine="482" w:firstLineChars="200"/>
        <w:rPr>
          <w:rFonts w:ascii="宋体" w:hAnsi="宋体"/>
          <w:b/>
          <w:sz w:val="24"/>
        </w:rPr>
      </w:pPr>
      <w:r>
        <w:rPr>
          <w:rFonts w:hint="eastAsia" w:ascii="宋体" w:hAnsi="宋体"/>
          <w:b/>
          <w:sz w:val="24"/>
        </w:rPr>
        <w:t>10、投标文件的递交</w:t>
      </w:r>
    </w:p>
    <w:p w14:paraId="026DC100">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14:paraId="132B0723">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p w14:paraId="4462701F">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14:paraId="32430D90">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5"/>
    </w:p>
    <w:bookmarkEnd w:id="38"/>
    <w:p w14:paraId="0E77A290">
      <w:pPr>
        <w:spacing w:line="360" w:lineRule="auto"/>
        <w:ind w:firstLine="482" w:firstLineChars="200"/>
        <w:rPr>
          <w:rFonts w:ascii="宋体" w:hAnsi="宋体"/>
          <w:b/>
          <w:sz w:val="24"/>
        </w:rPr>
      </w:pPr>
      <w:bookmarkStart w:id="39" w:name="OLE_LINK95"/>
      <w:r>
        <w:rPr>
          <w:rFonts w:hint="eastAsia" w:ascii="宋体" w:hAnsi="宋体"/>
          <w:b/>
          <w:sz w:val="24"/>
        </w:rPr>
        <w:t>12、投标文件的有效期</w:t>
      </w:r>
    </w:p>
    <w:p w14:paraId="15EC30AA">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03496476">
      <w:pPr>
        <w:spacing w:line="360" w:lineRule="auto"/>
        <w:ind w:firstLine="482" w:firstLineChars="200"/>
        <w:rPr>
          <w:rFonts w:ascii="宋体" w:hAnsi="宋体"/>
          <w:b/>
          <w:sz w:val="24"/>
        </w:rPr>
      </w:pPr>
      <w:r>
        <w:rPr>
          <w:rFonts w:hint="eastAsia" w:ascii="宋体" w:hAnsi="宋体"/>
          <w:b/>
          <w:sz w:val="24"/>
        </w:rPr>
        <w:t>13、投标文件的退还</w:t>
      </w:r>
    </w:p>
    <w:p w14:paraId="5CD78B80">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14:paraId="1602C093">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14:paraId="0528E918">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14:paraId="1EABAB0E">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6545FC73">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1B65488E">
      <w:pPr>
        <w:numPr>
          <w:ilvl w:val="0"/>
          <w:numId w:val="18"/>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684770F0">
      <w:pPr>
        <w:numPr>
          <w:ilvl w:val="0"/>
          <w:numId w:val="18"/>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62FB77D3">
      <w:pPr>
        <w:numPr>
          <w:ilvl w:val="0"/>
          <w:numId w:val="18"/>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14:paraId="01D15031">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439DFC0C">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363C3E3B">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69CDAFFC">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1A517C82">
      <w:pPr>
        <w:numPr>
          <w:ilvl w:val="0"/>
          <w:numId w:val="18"/>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2FE9BCAD">
      <w:pPr>
        <w:numPr>
          <w:ilvl w:val="0"/>
          <w:numId w:val="18"/>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220DEE94">
      <w:pPr>
        <w:numPr>
          <w:ilvl w:val="0"/>
          <w:numId w:val="18"/>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7A46E614">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4120CEFD">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43EAD24E">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47D76E67">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6C75C7F9">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765B11F4">
      <w:pPr>
        <w:numPr>
          <w:ilvl w:val="0"/>
          <w:numId w:val="19"/>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06F7897B">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7CECD869">
      <w:pPr>
        <w:numPr>
          <w:ilvl w:val="0"/>
          <w:numId w:val="18"/>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0E525961">
      <w:pPr>
        <w:numPr>
          <w:ilvl w:val="0"/>
          <w:numId w:val="18"/>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14:paraId="7FF0766A">
      <w:pPr>
        <w:numPr>
          <w:ilvl w:val="0"/>
          <w:numId w:val="20"/>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6305A164">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14:paraId="758A4D45">
      <w:pPr>
        <w:numPr>
          <w:ilvl w:val="0"/>
          <w:numId w:val="20"/>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14:paraId="6E8AFED7">
      <w:pPr>
        <w:spacing w:line="360" w:lineRule="auto"/>
        <w:ind w:firstLine="482" w:firstLineChars="200"/>
        <w:rPr>
          <w:rFonts w:ascii="宋体" w:hAnsi="宋体"/>
          <w:b/>
          <w:sz w:val="24"/>
        </w:rPr>
      </w:pPr>
      <w:bookmarkStart w:id="47" w:name="OLE_LINK168"/>
      <w:r>
        <w:rPr>
          <w:rFonts w:hint="eastAsia" w:ascii="宋体" w:hAnsi="宋体"/>
          <w:b/>
          <w:sz w:val="24"/>
        </w:rPr>
        <w:t>17、开标</w:t>
      </w:r>
    </w:p>
    <w:p w14:paraId="44BFAFD6">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0D2944F2">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lang w:val="zh-CN"/>
        </w:rPr>
        <w:t>投标人未参加开标的，视同认可开标结果。</w:t>
      </w:r>
    </w:p>
    <w:p w14:paraId="75A5B8CE">
      <w:pPr>
        <w:spacing w:line="360" w:lineRule="auto"/>
        <w:ind w:firstLine="480" w:firstLineChars="200"/>
        <w:rPr>
          <w:rFonts w:ascii="宋体" w:hAnsi="宋体"/>
          <w:bCs/>
          <w:sz w:val="24"/>
        </w:rPr>
      </w:pPr>
      <w:r>
        <w:rPr>
          <w:rFonts w:hint="eastAsia" w:ascii="宋体" w:hAnsi="宋体"/>
          <w:bCs/>
          <w:sz w:val="24"/>
        </w:rPr>
        <w:t xml:space="preserve">17.3 </w:t>
      </w:r>
      <w:bookmarkStart w:id="49" w:name="OLE_LINK131"/>
      <w:bookmarkStart w:id="5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1"/>
      <w:r>
        <w:rPr>
          <w:rFonts w:hint="eastAsia" w:ascii="宋体" w:hAnsi="宋体"/>
          <w:bCs/>
          <w:sz w:val="24"/>
          <w:lang w:val="zh-CN"/>
        </w:rPr>
        <w:t>；若未进入评审环节，不需要做出认定</w:t>
      </w:r>
      <w:bookmarkEnd w:id="50"/>
      <w:r>
        <w:rPr>
          <w:rFonts w:hint="eastAsia" w:ascii="宋体" w:hAnsi="宋体"/>
          <w:bCs/>
          <w:sz w:val="24"/>
          <w:lang w:val="zh-CN"/>
        </w:rPr>
        <w:t>。</w:t>
      </w:r>
    </w:p>
    <w:p w14:paraId="1C349237">
      <w:pPr>
        <w:spacing w:line="360" w:lineRule="auto"/>
        <w:ind w:firstLine="482" w:firstLineChars="200"/>
        <w:rPr>
          <w:rFonts w:ascii="宋体" w:hAnsi="宋体"/>
          <w:b/>
          <w:sz w:val="24"/>
        </w:rPr>
      </w:pPr>
      <w:r>
        <w:rPr>
          <w:rFonts w:hint="eastAsia" w:ascii="宋体" w:hAnsi="宋体"/>
          <w:b/>
          <w:sz w:val="24"/>
        </w:rPr>
        <w:t>18、评标</w:t>
      </w:r>
    </w:p>
    <w:p w14:paraId="065B3E2F">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79D0F695">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14:paraId="12741F35">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52E1F0F6">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14:paraId="46D0066B">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5F0DFB4F">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本次招标采用最低评标价法。</w:t>
      </w:r>
    </w:p>
    <w:p w14:paraId="4F4D3C10">
      <w:pPr>
        <w:numPr>
          <w:ilvl w:val="0"/>
          <w:numId w:val="21"/>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hint="eastAsia" w:ascii="宋体" w:hAnsi="宋体"/>
          <w:bCs/>
          <w:sz w:val="24"/>
        </w:rPr>
        <w:t>若投标报价相同的，则抽签大小决定顺序排列。</w:t>
      </w:r>
    </w:p>
    <w:p w14:paraId="785E08D3">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656158FB">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2DEB95DE">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34320448">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7A43A5F2">
      <w:pPr>
        <w:numPr>
          <w:ilvl w:val="0"/>
          <w:numId w:val="22"/>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38867AA4">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14:paraId="19ABD1E9">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0B1308CB">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510303B9">
      <w:pPr>
        <w:spacing w:line="360" w:lineRule="auto"/>
        <w:ind w:firstLine="482" w:firstLineChars="200"/>
        <w:rPr>
          <w:rFonts w:ascii="宋体" w:hAnsi="宋体"/>
          <w:b/>
          <w:sz w:val="24"/>
        </w:rPr>
      </w:pPr>
      <w:r>
        <w:rPr>
          <w:rFonts w:hint="eastAsia" w:ascii="宋体" w:hAnsi="宋体"/>
          <w:b/>
          <w:sz w:val="24"/>
        </w:rPr>
        <w:t>19、定标</w:t>
      </w:r>
    </w:p>
    <w:p w14:paraId="3B803645">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14:paraId="39B58663">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14:paraId="6D7E8955">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14:paraId="48F0E52F">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14:paraId="0962A957">
      <w:pPr>
        <w:numPr>
          <w:ilvl w:val="0"/>
          <w:numId w:val="23"/>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72C8BF65">
      <w:pPr>
        <w:numPr>
          <w:ilvl w:val="0"/>
          <w:numId w:val="23"/>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336AF2AF">
      <w:pPr>
        <w:spacing w:line="360" w:lineRule="auto"/>
        <w:ind w:firstLine="482" w:firstLineChars="200"/>
        <w:rPr>
          <w:rFonts w:ascii="宋体" w:hAnsi="宋体"/>
          <w:b/>
          <w:sz w:val="24"/>
        </w:rPr>
      </w:pPr>
      <w:r>
        <w:rPr>
          <w:rFonts w:hint="eastAsia" w:ascii="宋体" w:hAnsi="宋体"/>
          <w:b/>
          <w:sz w:val="24"/>
        </w:rPr>
        <w:t>21、废标的确认</w:t>
      </w:r>
    </w:p>
    <w:p w14:paraId="58E2875D">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7F63F0CA">
      <w:pPr>
        <w:numPr>
          <w:ilvl w:val="0"/>
          <w:numId w:val="24"/>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1844B9D0">
      <w:pPr>
        <w:numPr>
          <w:ilvl w:val="0"/>
          <w:numId w:val="24"/>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2EC5B504">
      <w:pPr>
        <w:numPr>
          <w:ilvl w:val="0"/>
          <w:numId w:val="24"/>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43D159B4">
      <w:pPr>
        <w:numPr>
          <w:ilvl w:val="0"/>
          <w:numId w:val="24"/>
        </w:numPr>
        <w:spacing w:line="360" w:lineRule="auto"/>
        <w:rPr>
          <w:rFonts w:ascii="宋体" w:hAnsi="宋体"/>
          <w:bCs/>
          <w:sz w:val="24"/>
          <w:lang w:val="zh-CN"/>
        </w:rPr>
      </w:pPr>
      <w:r>
        <w:rPr>
          <w:rFonts w:hint="eastAsia" w:ascii="宋体" w:hAnsi="宋体"/>
          <w:bCs/>
          <w:sz w:val="24"/>
          <w:lang w:val="zh-CN"/>
        </w:rPr>
        <w:t>因重大变故，采购任务取消。</w:t>
      </w:r>
      <w:bookmarkEnd w:id="59"/>
    </w:p>
    <w:p w14:paraId="5BE55C50">
      <w:pPr>
        <w:numPr>
          <w:ilvl w:val="0"/>
          <w:numId w:val="20"/>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52E9EC9D">
      <w:pPr>
        <w:spacing w:line="360" w:lineRule="auto"/>
        <w:ind w:firstLine="480" w:firstLineChars="200"/>
        <w:rPr>
          <w:rFonts w:ascii="宋体" w:hAnsi="宋体"/>
          <w:bCs/>
          <w:sz w:val="24"/>
        </w:rPr>
      </w:pPr>
      <w:r>
        <w:rPr>
          <w:rFonts w:hint="eastAsia" w:ascii="宋体" w:hAnsi="宋体"/>
          <w:bCs/>
          <w:sz w:val="24"/>
        </w:rPr>
        <w:t>22、投标保证金</w:t>
      </w:r>
    </w:p>
    <w:p w14:paraId="16647C5B">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6DE05B9B">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34D9A97F">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14:paraId="6E829A7C">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31A4A0A8">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7AC37E58">
      <w:pPr>
        <w:numPr>
          <w:ilvl w:val="0"/>
          <w:numId w:val="25"/>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14:paraId="79B2EC05">
      <w:pPr>
        <w:numPr>
          <w:ilvl w:val="0"/>
          <w:numId w:val="25"/>
        </w:numPr>
        <w:spacing w:line="360" w:lineRule="auto"/>
        <w:rPr>
          <w:rFonts w:ascii="宋体" w:hAnsi="宋体"/>
          <w:bCs/>
          <w:sz w:val="24"/>
          <w:lang w:val="zh-CN"/>
        </w:rPr>
      </w:pPr>
      <w:r>
        <w:rPr>
          <w:rFonts w:hint="eastAsia" w:ascii="宋体" w:hAnsi="宋体"/>
          <w:bCs/>
          <w:sz w:val="24"/>
          <w:lang w:val="zh-CN"/>
        </w:rPr>
        <w:t>在投标文件中提供虚假材料的；</w:t>
      </w:r>
    </w:p>
    <w:p w14:paraId="76F0C4DB">
      <w:pPr>
        <w:numPr>
          <w:ilvl w:val="0"/>
          <w:numId w:val="25"/>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14:paraId="004AA585">
      <w:pPr>
        <w:numPr>
          <w:ilvl w:val="0"/>
          <w:numId w:val="25"/>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70EF0F11">
      <w:pPr>
        <w:numPr>
          <w:ilvl w:val="0"/>
          <w:numId w:val="25"/>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14:paraId="1A6885F9">
      <w:pPr>
        <w:numPr>
          <w:ilvl w:val="0"/>
          <w:numId w:val="20"/>
        </w:numPr>
        <w:spacing w:line="360" w:lineRule="auto"/>
        <w:ind w:firstLine="482" w:firstLineChars="200"/>
        <w:rPr>
          <w:rFonts w:ascii="宋体" w:hAnsi="宋体"/>
          <w:b/>
          <w:sz w:val="24"/>
        </w:rPr>
      </w:pPr>
      <w:r>
        <w:rPr>
          <w:rFonts w:hint="eastAsia" w:ascii="宋体" w:hAnsi="宋体"/>
          <w:b/>
          <w:sz w:val="24"/>
        </w:rPr>
        <w:t>签订合同</w:t>
      </w:r>
    </w:p>
    <w:p w14:paraId="74C82E06">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14:paraId="12605212">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14:paraId="2A1AEDE3">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30</w:t>
      </w:r>
      <w:r>
        <w:rPr>
          <w:rFonts w:hint="eastAsia" w:ascii="宋体" w:hAnsi="宋体"/>
          <w:bCs/>
          <w:sz w:val="24"/>
          <w:lang w:val="zh-CN"/>
        </w:rPr>
        <w:t>日内，按照招标文件确定的事项与采购人签订采购合同。</w:t>
      </w:r>
    </w:p>
    <w:p w14:paraId="3F9E615D">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14:paraId="2EB4BDB2">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7DA26610">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14:paraId="1DFF4345">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14:paraId="1860C9BC">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14:paraId="1B6ADF77">
      <w:pPr>
        <w:numPr>
          <w:ilvl w:val="0"/>
          <w:numId w:val="20"/>
        </w:numPr>
        <w:spacing w:line="360" w:lineRule="auto"/>
        <w:ind w:firstLine="482" w:firstLineChars="200"/>
        <w:rPr>
          <w:rFonts w:ascii="宋体" w:hAnsi="宋体"/>
          <w:b/>
          <w:sz w:val="24"/>
        </w:rPr>
      </w:pPr>
      <w:r>
        <w:rPr>
          <w:rFonts w:hint="eastAsia" w:ascii="宋体" w:hAnsi="宋体"/>
          <w:b/>
          <w:sz w:val="24"/>
        </w:rPr>
        <w:t>投标行为及投标产品：</w:t>
      </w:r>
    </w:p>
    <w:p w14:paraId="424B5DB7">
      <w:pPr>
        <w:spacing w:line="360" w:lineRule="auto"/>
        <w:ind w:firstLine="480" w:firstLineChars="200"/>
        <w:rPr>
          <w:rFonts w:ascii="宋体" w:hAnsi="宋体"/>
          <w:bCs/>
          <w:sz w:val="24"/>
        </w:rPr>
      </w:pPr>
      <w:r>
        <w:rPr>
          <w:rFonts w:hint="eastAsia" w:ascii="宋体" w:hAnsi="宋体"/>
          <w:bCs/>
          <w:sz w:val="24"/>
        </w:rPr>
        <w:t>24、投标行为及投标产品：</w:t>
      </w:r>
    </w:p>
    <w:p w14:paraId="6E5F5D1F">
      <w:pPr>
        <w:numPr>
          <w:ilvl w:val="0"/>
          <w:numId w:val="26"/>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14:paraId="2C5314A0">
      <w:pPr>
        <w:numPr>
          <w:ilvl w:val="0"/>
          <w:numId w:val="26"/>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40D6E1A9">
      <w:pPr>
        <w:numPr>
          <w:ilvl w:val="0"/>
          <w:numId w:val="26"/>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51DAD91F">
      <w:pPr>
        <w:numPr>
          <w:ilvl w:val="0"/>
          <w:numId w:val="26"/>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14:paraId="0479D623">
      <w:pPr>
        <w:numPr>
          <w:ilvl w:val="0"/>
          <w:numId w:val="26"/>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14:paraId="63A70445">
      <w:pPr>
        <w:numPr>
          <w:ilvl w:val="0"/>
          <w:numId w:val="20"/>
        </w:numPr>
        <w:spacing w:line="360" w:lineRule="auto"/>
        <w:ind w:firstLine="482" w:firstLineChars="200"/>
        <w:rPr>
          <w:rFonts w:ascii="宋体" w:hAnsi="宋体"/>
          <w:b/>
          <w:sz w:val="24"/>
        </w:rPr>
      </w:pPr>
      <w:r>
        <w:rPr>
          <w:rFonts w:hint="eastAsia" w:ascii="宋体" w:hAnsi="宋体"/>
          <w:b/>
          <w:sz w:val="24"/>
        </w:rPr>
        <w:t>质疑处理：</w:t>
      </w:r>
    </w:p>
    <w:p w14:paraId="2350AAF3">
      <w:pPr>
        <w:spacing w:line="360" w:lineRule="auto"/>
        <w:rPr>
          <w:rFonts w:ascii="宋体" w:hAnsi="宋体"/>
          <w:bCs/>
          <w:sz w:val="24"/>
        </w:rPr>
      </w:pPr>
      <w:bookmarkStart w:id="69" w:name="OLE_LINK100"/>
      <w:r>
        <w:rPr>
          <w:rFonts w:hint="eastAsia" w:ascii="宋体" w:hAnsi="宋体"/>
          <w:bCs/>
          <w:sz w:val="24"/>
        </w:rPr>
        <w:t xml:space="preserve">    25、询问</w:t>
      </w:r>
    </w:p>
    <w:p w14:paraId="0E1DA442">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14:paraId="37D57183">
      <w:pPr>
        <w:spacing w:line="360" w:lineRule="auto"/>
        <w:ind w:firstLine="480" w:firstLineChars="200"/>
        <w:rPr>
          <w:rFonts w:ascii="宋体" w:hAnsi="宋体"/>
          <w:bCs/>
          <w:sz w:val="24"/>
          <w:lang w:val="zh-CN"/>
        </w:rPr>
      </w:pPr>
      <w:r>
        <w:rPr>
          <w:rFonts w:hint="eastAsia" w:ascii="宋体" w:hAnsi="宋体"/>
          <w:bCs/>
          <w:sz w:val="24"/>
          <w:lang w:val="zh-CN"/>
        </w:rPr>
        <w:t>26、质疑</w:t>
      </w:r>
    </w:p>
    <w:p w14:paraId="47212FDC">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5B5D783F">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0A908F36">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3736B52F">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4A250126">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49CEB709">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14:paraId="74544FE0">
      <w:pPr>
        <w:spacing w:line="360" w:lineRule="auto"/>
        <w:ind w:firstLine="420" w:firstLineChars="200"/>
      </w:pPr>
    </w:p>
    <w:p w14:paraId="32F8DC6B">
      <w:pPr>
        <w:spacing w:line="360" w:lineRule="auto"/>
        <w:ind w:firstLine="420" w:firstLineChars="200"/>
      </w:pPr>
    </w:p>
    <w:p w14:paraId="314348C6">
      <w:pPr>
        <w:spacing w:line="360" w:lineRule="auto"/>
        <w:ind w:firstLine="420" w:firstLineChars="200"/>
      </w:pPr>
    </w:p>
    <w:p w14:paraId="092A5102">
      <w:pPr>
        <w:spacing w:line="360" w:lineRule="auto"/>
        <w:ind w:firstLine="420" w:firstLineChars="200"/>
      </w:pPr>
    </w:p>
    <w:p w14:paraId="54F95443">
      <w:pPr>
        <w:jc w:val="center"/>
        <w:outlineLvl w:val="0"/>
        <w:rPr>
          <w:rFonts w:ascii="黑体" w:hAnsi="黑体" w:eastAsia="黑体"/>
          <w:sz w:val="32"/>
          <w:szCs w:val="32"/>
        </w:rPr>
      </w:pPr>
    </w:p>
    <w:p w14:paraId="5B3CB002">
      <w:pPr>
        <w:jc w:val="center"/>
        <w:outlineLvl w:val="0"/>
        <w:rPr>
          <w:rFonts w:ascii="黑体" w:hAnsi="黑体" w:eastAsia="黑体"/>
          <w:sz w:val="32"/>
          <w:szCs w:val="32"/>
        </w:rPr>
      </w:pPr>
    </w:p>
    <w:p w14:paraId="33117472">
      <w:pPr>
        <w:spacing w:line="360" w:lineRule="auto"/>
        <w:jc w:val="center"/>
        <w:rPr>
          <w:rFonts w:hint="eastAsia" w:ascii="黑体" w:hAnsi="黑体" w:eastAsia="黑体"/>
          <w:sz w:val="28"/>
        </w:rPr>
      </w:pPr>
      <w:bookmarkStart w:id="70" w:name="_Toc372018550"/>
      <w:bookmarkStart w:id="71" w:name="_Toc24341"/>
      <w:bookmarkStart w:id="72" w:name="_Toc374078452"/>
      <w:bookmarkStart w:id="73" w:name="_Toc15017"/>
      <w:bookmarkStart w:id="74" w:name="_Toc372018970"/>
      <w:bookmarkStart w:id="75" w:name="_Toc26921"/>
      <w:bookmarkStart w:id="76" w:name="_Toc376165139"/>
    </w:p>
    <w:p w14:paraId="407E4779">
      <w:pPr>
        <w:spacing w:line="360" w:lineRule="auto"/>
        <w:jc w:val="center"/>
        <w:rPr>
          <w:rFonts w:hint="eastAsia" w:ascii="黑体" w:hAnsi="黑体" w:eastAsia="黑体"/>
          <w:sz w:val="28"/>
        </w:rPr>
      </w:pPr>
    </w:p>
    <w:p w14:paraId="2767022D">
      <w:pPr>
        <w:spacing w:line="360" w:lineRule="auto"/>
        <w:jc w:val="center"/>
        <w:rPr>
          <w:rFonts w:ascii="黑体" w:hAnsi="黑体" w:eastAsia="黑体"/>
          <w:sz w:val="28"/>
        </w:rPr>
      </w:pPr>
      <w:r>
        <w:rPr>
          <w:rFonts w:hint="eastAsia" w:ascii="黑体" w:hAnsi="黑体" w:eastAsia="黑体"/>
          <w:sz w:val="28"/>
        </w:rPr>
        <w:t>第三章 项目技术要求和有关说明</w:t>
      </w:r>
    </w:p>
    <w:p w14:paraId="4BAE38B1">
      <w:pPr>
        <w:numPr>
          <w:ilvl w:val="0"/>
          <w:numId w:val="27"/>
        </w:numPr>
        <w:spacing w:line="360" w:lineRule="auto"/>
        <w:rPr>
          <w:rFonts w:ascii="宋体" w:hAnsi="宋体"/>
          <w:b/>
          <w:sz w:val="24"/>
          <w:szCs w:val="24"/>
          <w:lang w:val="zh-CN"/>
        </w:rPr>
      </w:pPr>
      <w:r>
        <w:rPr>
          <w:rFonts w:hint="eastAsia" w:ascii="宋体" w:hAnsi="宋体"/>
          <w:b/>
          <w:sz w:val="24"/>
          <w:szCs w:val="24"/>
        </w:rPr>
        <w:t>项目概述</w:t>
      </w:r>
      <w:r>
        <w:rPr>
          <w:rFonts w:hint="eastAsia" w:ascii="宋体" w:hAnsi="宋体"/>
          <w:b/>
          <w:sz w:val="24"/>
          <w:szCs w:val="24"/>
          <w:lang w:val="zh-CN"/>
        </w:rPr>
        <w:t>：</w:t>
      </w:r>
    </w:p>
    <w:p w14:paraId="2C51AE22">
      <w:pPr>
        <w:spacing w:line="360" w:lineRule="auto"/>
        <w:ind w:left="0" w:leftChars="0" w:firstLine="481" w:firstLineChars="0"/>
        <w:rPr>
          <w:rFonts w:hint="eastAsia" w:ascii="宋体" w:hAnsi="宋体"/>
          <w:sz w:val="24"/>
          <w:szCs w:val="24"/>
          <w:lang w:eastAsia="zh-CN"/>
        </w:rPr>
      </w:pPr>
      <w:r>
        <w:rPr>
          <w:rFonts w:hint="eastAsia" w:ascii="宋体" w:hAnsi="宋体"/>
          <w:sz w:val="24"/>
          <w:szCs w:val="24"/>
        </w:rPr>
        <w:t>本项目为宜兴市公用市政工程有限公司</w:t>
      </w:r>
      <w:r>
        <w:rPr>
          <w:rFonts w:hint="eastAsia" w:ascii="宋体" w:hAnsi="宋体"/>
          <w:sz w:val="24"/>
          <w:szCs w:val="24"/>
          <w:lang w:eastAsia="zh-CN"/>
        </w:rPr>
        <w:t>移动式柴油发电机采购</w:t>
      </w:r>
      <w:r>
        <w:rPr>
          <w:rFonts w:hint="eastAsia" w:ascii="宋体" w:hAnsi="宋体"/>
          <w:sz w:val="24"/>
          <w:szCs w:val="24"/>
        </w:rPr>
        <w:t>，具体要求如下，投标人须提供满足以下要求的设备</w:t>
      </w:r>
      <w:r>
        <w:rPr>
          <w:rFonts w:hint="eastAsia" w:ascii="宋体" w:hAnsi="宋体"/>
          <w:sz w:val="24"/>
          <w:szCs w:val="24"/>
          <w:lang w:eastAsia="zh-CN"/>
        </w:rPr>
        <w:t>：</w:t>
      </w:r>
    </w:p>
    <w:tbl>
      <w:tblPr>
        <w:tblStyle w:val="75"/>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530"/>
        <w:gridCol w:w="2310"/>
        <w:gridCol w:w="930"/>
        <w:gridCol w:w="1286"/>
        <w:gridCol w:w="1882"/>
      </w:tblGrid>
      <w:tr w14:paraId="7BB95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ign w:val="center"/>
          </w:tcPr>
          <w:p w14:paraId="4F00D858">
            <w:pPr>
              <w:spacing w:line="360" w:lineRule="auto"/>
              <w:jc w:val="center"/>
              <w:rPr>
                <w:rFonts w:ascii="宋体" w:hAnsi="宋体" w:cs="宋体"/>
                <w:szCs w:val="21"/>
                <w:lang w:val="zh-CN"/>
              </w:rPr>
            </w:pPr>
            <w:r>
              <w:rPr>
                <w:rFonts w:hint="eastAsia" w:ascii="宋体" w:hAnsi="宋体" w:cs="宋体"/>
                <w:szCs w:val="21"/>
              </w:rPr>
              <w:t>序号</w:t>
            </w:r>
          </w:p>
        </w:tc>
        <w:tc>
          <w:tcPr>
            <w:tcW w:w="1530" w:type="dxa"/>
            <w:noWrap/>
            <w:vAlign w:val="center"/>
          </w:tcPr>
          <w:p w14:paraId="750F6A6D">
            <w:pPr>
              <w:spacing w:line="360" w:lineRule="auto"/>
              <w:jc w:val="center"/>
              <w:rPr>
                <w:rFonts w:ascii="宋体" w:hAnsi="宋体" w:cs="宋体"/>
                <w:szCs w:val="21"/>
                <w:lang w:val="zh-CN"/>
              </w:rPr>
            </w:pPr>
            <w:r>
              <w:rPr>
                <w:rFonts w:hint="eastAsia" w:ascii="宋体" w:hAnsi="宋体" w:cs="宋体"/>
                <w:szCs w:val="21"/>
              </w:rPr>
              <w:t>名称</w:t>
            </w:r>
          </w:p>
        </w:tc>
        <w:tc>
          <w:tcPr>
            <w:tcW w:w="2310" w:type="dxa"/>
            <w:noWrap/>
            <w:vAlign w:val="center"/>
          </w:tcPr>
          <w:p w14:paraId="1AA66619">
            <w:pPr>
              <w:spacing w:line="360" w:lineRule="auto"/>
              <w:jc w:val="center"/>
              <w:rPr>
                <w:rFonts w:ascii="宋体" w:hAnsi="宋体" w:cs="宋体"/>
                <w:szCs w:val="21"/>
              </w:rPr>
            </w:pPr>
            <w:r>
              <w:rPr>
                <w:rFonts w:hint="eastAsia" w:ascii="宋体" w:hAnsi="宋体" w:cs="宋体"/>
                <w:szCs w:val="21"/>
              </w:rPr>
              <w:t>规格型号</w:t>
            </w:r>
          </w:p>
        </w:tc>
        <w:tc>
          <w:tcPr>
            <w:tcW w:w="930" w:type="dxa"/>
            <w:noWrap/>
            <w:vAlign w:val="center"/>
          </w:tcPr>
          <w:p w14:paraId="6670B0B4">
            <w:pPr>
              <w:spacing w:line="360" w:lineRule="auto"/>
              <w:jc w:val="center"/>
              <w:rPr>
                <w:rFonts w:ascii="宋体" w:hAnsi="宋体" w:cs="宋体"/>
                <w:szCs w:val="21"/>
              </w:rPr>
            </w:pPr>
            <w:r>
              <w:rPr>
                <w:rFonts w:hint="eastAsia" w:ascii="宋体" w:hAnsi="宋体" w:cs="宋体"/>
                <w:szCs w:val="21"/>
              </w:rPr>
              <w:t>单位</w:t>
            </w:r>
          </w:p>
        </w:tc>
        <w:tc>
          <w:tcPr>
            <w:tcW w:w="1286" w:type="dxa"/>
            <w:noWrap/>
            <w:vAlign w:val="center"/>
          </w:tcPr>
          <w:p w14:paraId="5FD68A41">
            <w:pPr>
              <w:spacing w:line="360" w:lineRule="auto"/>
              <w:jc w:val="center"/>
              <w:rPr>
                <w:rFonts w:ascii="宋体" w:hAnsi="宋体" w:cs="宋体"/>
                <w:szCs w:val="21"/>
              </w:rPr>
            </w:pPr>
            <w:r>
              <w:rPr>
                <w:rFonts w:hint="eastAsia" w:ascii="宋体" w:hAnsi="宋体" w:cs="宋体"/>
                <w:szCs w:val="21"/>
              </w:rPr>
              <w:t>数量</w:t>
            </w:r>
          </w:p>
        </w:tc>
        <w:tc>
          <w:tcPr>
            <w:tcW w:w="1882" w:type="dxa"/>
            <w:noWrap/>
            <w:vAlign w:val="center"/>
          </w:tcPr>
          <w:p w14:paraId="1B942285">
            <w:pPr>
              <w:spacing w:line="360" w:lineRule="auto"/>
              <w:jc w:val="center"/>
              <w:rPr>
                <w:rFonts w:hint="eastAsia" w:ascii="宋体" w:hAnsi="宋体" w:eastAsia="宋体" w:cs="宋体"/>
                <w:kern w:val="2"/>
                <w:sz w:val="21"/>
                <w:szCs w:val="21"/>
                <w:lang w:val="zh-CN" w:eastAsia="zh-CN" w:bidi="ar-SA"/>
              </w:rPr>
            </w:pPr>
            <w:r>
              <w:rPr>
                <w:rFonts w:hint="eastAsia" w:ascii="宋体" w:hAnsi="宋体" w:cs="宋体"/>
                <w:szCs w:val="21"/>
                <w:lang w:val="zh-CN"/>
              </w:rPr>
              <w:t>备注</w:t>
            </w:r>
          </w:p>
        </w:tc>
      </w:tr>
      <w:tr w14:paraId="47B5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64" w:type="dxa"/>
            <w:noWrap/>
            <w:vAlign w:val="center"/>
          </w:tcPr>
          <w:p w14:paraId="41ACC692">
            <w:pPr>
              <w:jc w:val="center"/>
              <w:rPr>
                <w:rFonts w:ascii="宋体" w:hAnsi="宋体" w:cs="宋体"/>
                <w:bCs/>
                <w:szCs w:val="21"/>
              </w:rPr>
            </w:pPr>
            <w:r>
              <w:rPr>
                <w:rFonts w:hint="eastAsia" w:ascii="宋体" w:hAnsi="宋体" w:cs="宋体"/>
                <w:bCs/>
                <w:szCs w:val="21"/>
              </w:rPr>
              <w:t>1</w:t>
            </w:r>
          </w:p>
        </w:tc>
        <w:tc>
          <w:tcPr>
            <w:tcW w:w="1530" w:type="dxa"/>
            <w:noWrap/>
            <w:vAlign w:val="center"/>
          </w:tcPr>
          <w:p w14:paraId="6441B753">
            <w:pPr>
              <w:jc w:val="center"/>
              <w:rPr>
                <w:rFonts w:hint="default" w:ascii="宋体" w:hAnsi="宋体" w:eastAsia="宋体" w:cs="宋体"/>
                <w:bCs/>
                <w:szCs w:val="21"/>
                <w:lang w:val="en-US" w:eastAsia="zh-CN"/>
              </w:rPr>
            </w:pPr>
            <w:r>
              <w:rPr>
                <w:rFonts w:hint="eastAsia" w:ascii="宋体" w:hAnsi="宋体" w:cs="宋体"/>
                <w:bCs/>
                <w:szCs w:val="21"/>
                <w:lang w:val="en-US" w:eastAsia="zh-CN"/>
              </w:rPr>
              <w:t>移动式柴油发电机</w:t>
            </w:r>
          </w:p>
        </w:tc>
        <w:tc>
          <w:tcPr>
            <w:tcW w:w="2310" w:type="dxa"/>
            <w:noWrap/>
            <w:vAlign w:val="center"/>
          </w:tcPr>
          <w:p w14:paraId="3BF1DF54">
            <w:pPr>
              <w:jc w:val="center"/>
              <w:rPr>
                <w:rFonts w:hint="default" w:ascii="宋体" w:hAnsi="宋体" w:eastAsia="宋体" w:cs="宋体"/>
                <w:bCs/>
                <w:szCs w:val="21"/>
                <w:lang w:val="en-US" w:eastAsia="zh-CN"/>
              </w:rPr>
            </w:pPr>
            <w:r>
              <w:rPr>
                <w:rFonts w:hint="eastAsia" w:ascii="宋体" w:hAnsi="宋体" w:cs="宋体"/>
                <w:bCs/>
                <w:szCs w:val="21"/>
                <w:lang w:val="en-US" w:eastAsia="zh-CN"/>
              </w:rPr>
              <w:t>额定功率30KW</w:t>
            </w:r>
          </w:p>
        </w:tc>
        <w:tc>
          <w:tcPr>
            <w:tcW w:w="930" w:type="dxa"/>
            <w:noWrap/>
            <w:vAlign w:val="center"/>
          </w:tcPr>
          <w:p w14:paraId="1F50C50C">
            <w:pPr>
              <w:jc w:val="center"/>
              <w:rPr>
                <w:rFonts w:hint="default" w:ascii="宋体" w:hAnsi="宋体" w:eastAsia="宋体" w:cs="宋体"/>
                <w:bCs/>
                <w:szCs w:val="21"/>
                <w:lang w:val="en-US" w:eastAsia="zh-CN"/>
              </w:rPr>
            </w:pPr>
            <w:r>
              <w:rPr>
                <w:rFonts w:hint="eastAsia" w:ascii="宋体" w:hAnsi="宋体" w:cs="宋体"/>
                <w:bCs/>
                <w:szCs w:val="21"/>
                <w:lang w:val="en-US" w:eastAsia="zh-CN"/>
              </w:rPr>
              <w:t>套</w:t>
            </w:r>
          </w:p>
        </w:tc>
        <w:tc>
          <w:tcPr>
            <w:tcW w:w="1286" w:type="dxa"/>
            <w:noWrap/>
            <w:vAlign w:val="center"/>
          </w:tcPr>
          <w:p w14:paraId="1EF54A63">
            <w:pPr>
              <w:jc w:val="center"/>
              <w:rPr>
                <w:rFonts w:hint="default" w:ascii="宋体" w:hAnsi="宋体" w:eastAsia="宋体" w:cs="宋体"/>
                <w:bCs/>
                <w:szCs w:val="21"/>
                <w:lang w:val="en-US" w:eastAsia="zh-CN"/>
              </w:rPr>
            </w:pPr>
            <w:r>
              <w:rPr>
                <w:rFonts w:hint="eastAsia" w:ascii="宋体" w:hAnsi="宋体" w:cs="宋体"/>
                <w:bCs/>
                <w:szCs w:val="21"/>
                <w:lang w:val="en-US" w:eastAsia="zh-CN"/>
              </w:rPr>
              <w:t>8</w:t>
            </w:r>
          </w:p>
        </w:tc>
        <w:tc>
          <w:tcPr>
            <w:tcW w:w="1882" w:type="dxa"/>
            <w:noWrap/>
            <w:vAlign w:val="center"/>
          </w:tcPr>
          <w:p w14:paraId="3517CC95">
            <w:pPr>
              <w:jc w:val="center"/>
              <w:rPr>
                <w:rFonts w:hint="eastAsia" w:ascii="宋体" w:hAnsi="宋体" w:eastAsia="宋体" w:cs="宋体"/>
                <w:bCs/>
                <w:kern w:val="2"/>
                <w:sz w:val="21"/>
                <w:szCs w:val="21"/>
                <w:lang w:val="en-US" w:eastAsia="zh-CN" w:bidi="ar-SA"/>
              </w:rPr>
            </w:pPr>
          </w:p>
        </w:tc>
      </w:tr>
    </w:tbl>
    <w:p w14:paraId="2417B417">
      <w:pPr>
        <w:spacing w:line="360" w:lineRule="auto"/>
        <w:ind w:firstLine="480" w:firstLineChars="200"/>
        <w:rPr>
          <w:rFonts w:hint="eastAsia" w:ascii="宋体" w:hAnsi="宋体" w:eastAsia="宋体" w:cs="Times New Roman"/>
          <w:sz w:val="24"/>
          <w:szCs w:val="24"/>
        </w:rPr>
      </w:pPr>
      <w:bookmarkStart w:id="77" w:name="_Toc4371"/>
      <w:r>
        <w:rPr>
          <w:rFonts w:hint="eastAsia" w:ascii="宋体" w:hAnsi="宋体"/>
          <w:bCs/>
          <w:sz w:val="24"/>
          <w:szCs w:val="24"/>
          <w:lang w:val="zh-CN"/>
        </w:rPr>
        <w:t xml:space="preserve"> </w:t>
      </w:r>
      <w:r>
        <w:rPr>
          <w:rFonts w:hint="eastAsia" w:ascii="宋体" w:hAnsi="宋体" w:cs="楷体"/>
          <w:b/>
          <w:bCs/>
          <w:sz w:val="24"/>
          <w:szCs w:val="24"/>
        </w:rPr>
        <w:t>注：</w:t>
      </w:r>
      <w:r>
        <w:rPr>
          <w:rFonts w:hint="eastAsia" w:ascii="宋体" w:hAnsi="宋体" w:eastAsia="宋体" w:cs="楷体"/>
          <w:b/>
          <w:kern w:val="2"/>
          <w:sz w:val="21"/>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14:paraId="3D63785D">
      <w:pPr>
        <w:spacing w:line="240" w:lineRule="auto"/>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二、招标范围和规模：</w:t>
      </w:r>
      <w:r>
        <w:rPr>
          <w:rFonts w:hint="eastAsia" w:ascii="宋体" w:hAnsi="宋体" w:cs="Times New Roman"/>
          <w:sz w:val="24"/>
          <w:szCs w:val="24"/>
          <w:lang w:val="en-US" w:eastAsia="zh-CN"/>
        </w:rPr>
        <w:t>4轮移动式，含拖车、防护罩、</w:t>
      </w:r>
      <w:r>
        <w:rPr>
          <w:rFonts w:hint="eastAsia" w:ascii="宋体" w:hAnsi="宋体" w:eastAsia="宋体" w:cs="Times New Roman"/>
          <w:sz w:val="24"/>
          <w:szCs w:val="24"/>
          <w:lang w:val="en-US" w:eastAsia="zh-CN"/>
        </w:rPr>
        <w:t>柴油机、</w:t>
      </w:r>
      <w:r>
        <w:rPr>
          <w:rFonts w:hint="eastAsia" w:ascii="宋体" w:hAnsi="宋体" w:cs="Times New Roman"/>
          <w:sz w:val="24"/>
          <w:szCs w:val="24"/>
          <w:lang w:val="en-US" w:eastAsia="zh-CN"/>
        </w:rPr>
        <w:t>30KW全铜无刷</w:t>
      </w:r>
      <w:r>
        <w:rPr>
          <w:rFonts w:hint="eastAsia" w:ascii="宋体" w:hAnsi="宋体" w:eastAsia="宋体" w:cs="Times New Roman"/>
          <w:sz w:val="24"/>
          <w:szCs w:val="24"/>
          <w:lang w:val="en-US" w:eastAsia="zh-CN"/>
        </w:rPr>
        <w:t>发电机、</w:t>
      </w:r>
      <w:r>
        <w:rPr>
          <w:rFonts w:hint="eastAsia" w:ascii="宋体" w:hAnsi="宋体" w:cs="Times New Roman"/>
          <w:sz w:val="24"/>
          <w:szCs w:val="24"/>
          <w:lang w:val="en-US" w:eastAsia="zh-CN"/>
        </w:rPr>
        <w:t>自动化控制模块</w:t>
      </w:r>
      <w:r>
        <w:rPr>
          <w:rFonts w:hint="eastAsia" w:ascii="宋体" w:hAnsi="宋体" w:eastAsia="宋体" w:cs="Times New Roman"/>
          <w:sz w:val="24"/>
          <w:szCs w:val="24"/>
          <w:lang w:val="en-US" w:eastAsia="zh-CN"/>
        </w:rPr>
        <w:t>、免维护电瓶、油箱、柴油油路管、机油、防冻液等</w:t>
      </w:r>
      <w:r>
        <w:rPr>
          <w:rFonts w:hint="eastAsia" w:ascii="宋体" w:hAnsi="宋体" w:eastAsia="宋体" w:cs="Times New Roman"/>
          <w:sz w:val="24"/>
          <w:szCs w:val="24"/>
        </w:rPr>
        <w:t>所有涉及的费用都包含在投标报价里，限价</w:t>
      </w:r>
      <w:r>
        <w:rPr>
          <w:rFonts w:hint="eastAsia" w:ascii="宋体" w:hAnsi="宋体" w:cs="Times New Roman"/>
          <w:sz w:val="24"/>
          <w:szCs w:val="24"/>
          <w:lang w:val="en-US" w:eastAsia="zh-CN"/>
        </w:rPr>
        <w:t>36</w:t>
      </w:r>
      <w:r>
        <w:rPr>
          <w:rFonts w:hint="eastAsia" w:ascii="宋体" w:hAnsi="宋体" w:eastAsia="宋体" w:cs="Times New Roman"/>
          <w:sz w:val="24"/>
          <w:szCs w:val="24"/>
        </w:rPr>
        <w:t>万</w:t>
      </w:r>
      <w:r>
        <w:rPr>
          <w:rFonts w:hint="eastAsia" w:ascii="宋体" w:hAnsi="宋体" w:cs="Times New Roman"/>
          <w:sz w:val="24"/>
          <w:szCs w:val="24"/>
          <w:lang w:eastAsia="zh-CN"/>
        </w:rPr>
        <w:t>，</w:t>
      </w:r>
      <w:r>
        <w:rPr>
          <w:rFonts w:hint="eastAsia" w:ascii="宋体" w:hAnsi="宋体" w:cs="Times New Roman"/>
          <w:sz w:val="24"/>
          <w:szCs w:val="24"/>
          <w:lang w:val="en-US" w:eastAsia="zh-CN"/>
        </w:rPr>
        <w:t>大致式样如下</w:t>
      </w:r>
      <w:r>
        <w:rPr>
          <w:rFonts w:hint="eastAsia" w:ascii="宋体" w:hAnsi="宋体" w:eastAsia="宋体" w:cs="Times New Roman"/>
          <w:sz w:val="24"/>
          <w:szCs w:val="24"/>
        </w:rPr>
        <w:t>。</w:t>
      </w:r>
      <w:bookmarkEnd w:id="77"/>
    </w:p>
    <w:p w14:paraId="4C48B5AE">
      <w:pPr>
        <w:spacing w:line="240" w:lineRule="auto"/>
        <w:ind w:left="0" w:leftChars="0" w:firstLine="0" w:firstLineChars="0"/>
        <w:jc w:val="center"/>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drawing>
          <wp:inline distT="0" distB="0" distL="114300" distR="114300">
            <wp:extent cx="4140835" cy="2914650"/>
            <wp:effectExtent l="0" t="0" r="12065" b="0"/>
            <wp:docPr id="1" name="图片 1" descr="ce3f30462dc09f9f83bbaca8e64a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3f30462dc09f9f83bbaca8e64a368"/>
                    <pic:cNvPicPr>
                      <a:picLocks noChangeAspect="1"/>
                    </pic:cNvPicPr>
                  </pic:nvPicPr>
                  <pic:blipFill>
                    <a:blip r:embed="rId5"/>
                    <a:stretch>
                      <a:fillRect/>
                    </a:stretch>
                  </pic:blipFill>
                  <pic:spPr>
                    <a:xfrm>
                      <a:off x="0" y="0"/>
                      <a:ext cx="4140835" cy="2914650"/>
                    </a:xfrm>
                    <a:prstGeom prst="rect">
                      <a:avLst/>
                    </a:prstGeom>
                    <a:noFill/>
                    <a:ln>
                      <a:noFill/>
                    </a:ln>
                  </pic:spPr>
                </pic:pic>
              </a:graphicData>
            </a:graphic>
          </wp:inline>
        </w:drawing>
      </w:r>
    </w:p>
    <w:p w14:paraId="571189DF">
      <w:pPr>
        <w:keepNext w:val="0"/>
        <w:keepLines w:val="0"/>
        <w:pageBreakBefore w:val="0"/>
        <w:widowControl/>
        <w:kinsoku/>
        <w:wordWrap/>
        <w:overflowPunct/>
        <w:topLinePunct w:val="0"/>
        <w:autoSpaceDE/>
        <w:autoSpaceDN/>
        <w:bidi w:val="0"/>
        <w:adjustRightInd/>
        <w:spacing w:line="460" w:lineRule="exact"/>
        <w:jc w:val="left"/>
        <w:textAlignment w:val="auto"/>
        <w:rPr>
          <w:rFonts w:ascii="宋体" w:hAnsi="宋体" w:cs="宋体"/>
          <w:b/>
          <w:sz w:val="24"/>
        </w:rPr>
      </w:pPr>
      <w:r>
        <w:rPr>
          <w:rFonts w:hint="eastAsia" w:ascii="宋体" w:hAnsi="宋体"/>
          <w:bCs/>
          <w:sz w:val="24"/>
          <w:szCs w:val="24"/>
          <w:lang w:val="zh-CN"/>
        </w:rPr>
        <w:t xml:space="preserve"> </w:t>
      </w:r>
      <w:r>
        <w:rPr>
          <w:rFonts w:hint="eastAsia" w:ascii="宋体" w:hAnsi="宋体"/>
          <w:bCs/>
          <w:sz w:val="24"/>
          <w:szCs w:val="24"/>
          <w:lang w:val="en-US" w:eastAsia="zh-CN"/>
        </w:rPr>
        <w:t xml:space="preserve">   三</w:t>
      </w:r>
      <w:r>
        <w:rPr>
          <w:rFonts w:hint="eastAsia" w:ascii="宋体" w:hAnsi="宋体"/>
          <w:bCs/>
          <w:sz w:val="24"/>
          <w:szCs w:val="24"/>
          <w:lang w:val="zh-CN"/>
        </w:rPr>
        <w:t>、</w:t>
      </w:r>
      <w:r>
        <w:rPr>
          <w:rFonts w:hint="eastAsia" w:ascii="宋体" w:hAnsi="宋体"/>
          <w:b/>
          <w:sz w:val="24"/>
          <w:szCs w:val="24"/>
          <w:lang w:val="en-US" w:eastAsia="zh-CN"/>
        </w:rPr>
        <w:t>技术要求</w:t>
      </w:r>
      <w:r>
        <w:rPr>
          <w:rFonts w:hint="eastAsia" w:ascii="宋体" w:hAnsi="宋体"/>
          <w:b/>
          <w:sz w:val="24"/>
          <w:szCs w:val="24"/>
        </w:rPr>
        <w:t xml:space="preserve">: </w:t>
      </w:r>
    </w:p>
    <w:p w14:paraId="6F65930A">
      <w:pPr>
        <w:spacing w:line="240" w:lineRule="auto"/>
        <w:ind w:left="0" w:leftChars="0" w:firstLine="481" w:firstLineChars="0"/>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移动式柴油发电机</w:t>
      </w:r>
      <w:r>
        <w:rPr>
          <w:rFonts w:hint="eastAsia" w:ascii="宋体" w:hAnsi="宋体"/>
          <w:sz w:val="24"/>
          <w:szCs w:val="24"/>
        </w:rPr>
        <w:t>组设计、加工制造、材料、探伤、电气装置、检验、试验等应参照适合于该项目的相关标准、试验规范，以及技术规格书规定的有 关要求。所有计量仪器必须符合国家法定计量标准。这些标准应包括：中国 国家标准及其它被普遍认可的中国和国际标准；</w:t>
      </w:r>
    </w:p>
    <w:p w14:paraId="2770C228">
      <w:pPr>
        <w:spacing w:line="240" w:lineRule="auto"/>
        <w:ind w:left="0" w:leftChars="0" w:firstLine="481" w:firstLineChars="0"/>
        <w:rPr>
          <w:rFonts w:hint="eastAsia" w:ascii="宋体" w:hAnsi="宋体"/>
          <w:sz w:val="24"/>
          <w:szCs w:val="24"/>
        </w:rPr>
      </w:pPr>
      <w:r>
        <w:rPr>
          <w:rFonts w:hint="eastAsia" w:ascii="宋体" w:hAnsi="宋体"/>
          <w:sz w:val="24"/>
          <w:szCs w:val="24"/>
        </w:rPr>
        <w:t>GB2820-97,GB12786-91,GB1105,GB766,ISO8528,VDE0875-N,VDE0530,IE C34-1 ，BS4999 ，BS5000pt99 ，BS4999 ，BS5000pt99， BS5514，AS1359， UTE5100，CSA A22.2， CEMA，NEMA MGI—22；及由招标方认可的其它国 家的其它权威标准。</w:t>
      </w:r>
    </w:p>
    <w:p w14:paraId="5C9E14CC">
      <w:pPr>
        <w:spacing w:line="240" w:lineRule="auto"/>
        <w:ind w:left="0" w:leftChars="0" w:firstLine="481" w:firstLineChars="0"/>
        <w:rPr>
          <w:rFonts w:hint="eastAsia" w:ascii="宋体" w:hAnsi="宋体"/>
          <w:sz w:val="24"/>
          <w:szCs w:val="24"/>
        </w:rPr>
      </w:pPr>
      <w:r>
        <w:rPr>
          <w:rFonts w:hint="eastAsia" w:ascii="宋体" w:hAnsi="宋体"/>
          <w:sz w:val="24"/>
          <w:szCs w:val="24"/>
        </w:rPr>
        <w:t>2、机组需满足的技术指标：遵守最新的国家标准（ＧＢ）和国际电工 委员会(IEC)标准以及国际单位制(SI)标准，还应遵守制造商所在国家标准， 当上述标准不一致时按高标准执行。设备和配套件要符合以下标准但不局限 于以下标准：</w:t>
      </w:r>
    </w:p>
    <w:p w14:paraId="5DE4526C">
      <w:pPr>
        <w:spacing w:line="240" w:lineRule="auto"/>
        <w:ind w:left="0" w:leftChars="0" w:firstLine="481" w:firstLineChars="0"/>
        <w:rPr>
          <w:rFonts w:hint="eastAsia" w:ascii="宋体" w:hAnsi="宋体"/>
          <w:sz w:val="24"/>
          <w:szCs w:val="24"/>
        </w:rPr>
      </w:pPr>
      <w:r>
        <w:rPr>
          <w:rFonts w:hint="eastAsia" w:ascii="宋体" w:hAnsi="宋体"/>
          <w:sz w:val="24"/>
          <w:szCs w:val="24"/>
        </w:rPr>
        <w:t>GB2819－97《交流工频移动电站通用技术条件》 GB2820－97《250 至 3200 千瓦</w:t>
      </w:r>
      <w:r>
        <w:rPr>
          <w:rFonts w:hint="eastAsia" w:ascii="宋体" w:hAnsi="宋体"/>
          <w:sz w:val="24"/>
          <w:szCs w:val="24"/>
          <w:lang w:eastAsia="zh-CN"/>
        </w:rPr>
        <w:t>柴油发电机</w:t>
      </w:r>
      <w:r>
        <w:rPr>
          <w:rFonts w:hint="eastAsia" w:ascii="宋体" w:hAnsi="宋体"/>
          <w:sz w:val="24"/>
          <w:szCs w:val="24"/>
        </w:rPr>
        <w:t>组通用技术条件》 GB/T 4712-2008《自动化</w:t>
      </w:r>
      <w:r>
        <w:rPr>
          <w:rFonts w:hint="eastAsia" w:ascii="宋体" w:hAnsi="宋体"/>
          <w:sz w:val="24"/>
          <w:szCs w:val="24"/>
          <w:lang w:eastAsia="zh-CN"/>
        </w:rPr>
        <w:t>柴油发电机</w:t>
      </w:r>
      <w:r>
        <w:rPr>
          <w:rFonts w:hint="eastAsia" w:ascii="宋体" w:hAnsi="宋体"/>
          <w:sz w:val="24"/>
          <w:szCs w:val="24"/>
        </w:rPr>
        <w:t>组分级要求》 GB12786-91《自动化</w:t>
      </w:r>
      <w:r>
        <w:rPr>
          <w:rFonts w:hint="eastAsia" w:ascii="宋体" w:hAnsi="宋体"/>
          <w:sz w:val="24"/>
          <w:szCs w:val="24"/>
          <w:lang w:eastAsia="zh-CN"/>
        </w:rPr>
        <w:t>柴油发电机</w:t>
      </w:r>
      <w:r>
        <w:rPr>
          <w:rFonts w:hint="eastAsia" w:ascii="宋体" w:hAnsi="宋体"/>
          <w:sz w:val="24"/>
          <w:szCs w:val="24"/>
        </w:rPr>
        <w:t>组通用技术标准》 ISO8528-1《往复式内燃机驱动交流发电机组》</w:t>
      </w:r>
    </w:p>
    <w:p w14:paraId="114047FA">
      <w:pPr>
        <w:spacing w:line="240" w:lineRule="auto"/>
        <w:ind w:left="0" w:leftChars="0" w:firstLine="481" w:firstLineChars="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卖方所提供的柴油发动机组，必须符合但不限于下列全部法规和标准：</w:t>
      </w:r>
    </w:p>
    <w:p w14:paraId="351DF6F5">
      <w:pPr>
        <w:spacing w:line="240" w:lineRule="auto"/>
        <w:ind w:left="0" w:leftChars="0" w:firstLine="481" w:firstLineChars="0"/>
        <w:rPr>
          <w:rFonts w:hint="eastAsia" w:ascii="宋体" w:hAnsi="宋体"/>
          <w:sz w:val="24"/>
          <w:szCs w:val="24"/>
        </w:rPr>
      </w:pPr>
      <w:r>
        <w:rPr>
          <w:rFonts w:hint="eastAsia" w:ascii="宋体" w:hAnsi="宋体"/>
          <w:sz w:val="24"/>
          <w:szCs w:val="24"/>
        </w:rPr>
        <w:t>GB/T2820《往复式内燃机驱动的发电机组》 DL/T6027.1《往复式内燃机性能 标准基准状况，功率、燃油消耗和机 油消耗的标定及试验方法》 GB755《旋转电机 定额及性能》 GB4712《自动化柴油发动机组分级要求》 GB12786《自动化柴油发动机组通用技术规格》 JB/T7606《内燃机电站总装技术要求》 GB/T6072《往复式内燃机组性能》 GB/T1859《往复式内燃机复设的空气噪声测量》 GB/T4759《内燃机排气消声器测量方法》 GB/T14048《低压开关设备和控制设备》 GB/T14824《发电机断路器通用技术条件》 GB/T15548《往复式内燃机驱动的三相同步发电机通用技术条件》 GBJ32《电气装置安装工程施工及验收规范》</w:t>
      </w:r>
    </w:p>
    <w:p w14:paraId="52C133E3">
      <w:pPr>
        <w:numPr>
          <w:ilvl w:val="0"/>
          <w:numId w:val="28"/>
        </w:numPr>
        <w:spacing w:line="240" w:lineRule="auto"/>
        <w:ind w:left="0" w:leftChars="0" w:firstLine="481" w:firstLineChars="0"/>
        <w:rPr>
          <w:rStyle w:val="527"/>
          <w:rFonts w:ascii="Times New Roman" w:hAnsi="Times New Roman" w:eastAsia="宋体"/>
          <w:b w:val="0"/>
          <w:i w:val="0"/>
          <w:caps w:val="0"/>
          <w:spacing w:val="0"/>
          <w:w w:val="100"/>
          <w:kern w:val="2"/>
          <w:sz w:val="24"/>
          <w:szCs w:val="24"/>
          <w:lang w:val="en-US" w:eastAsia="zh-CN" w:bidi="ar-SA"/>
        </w:rPr>
      </w:pPr>
      <w:r>
        <w:rPr>
          <w:rFonts w:hint="eastAsia" w:ascii="宋体" w:hAnsi="宋体"/>
          <w:sz w:val="24"/>
          <w:szCs w:val="24"/>
        </w:rPr>
        <w:t>满足 ISO3046、BS4999、BS5000、BS5514、BS7689、IEC34-1、VDE0530 等标准。满足国内环保标准，满足《民用建筑电气设计规范》（JGJ/T16-2008） 对</w:t>
      </w:r>
      <w:r>
        <w:rPr>
          <w:rFonts w:hint="eastAsia" w:ascii="宋体" w:hAnsi="宋体"/>
          <w:sz w:val="24"/>
          <w:szCs w:val="24"/>
          <w:lang w:eastAsia="zh-CN"/>
        </w:rPr>
        <w:t>移动式柴油发电机</w:t>
      </w:r>
      <w:r>
        <w:rPr>
          <w:rFonts w:hint="eastAsia" w:ascii="宋体" w:hAnsi="宋体"/>
          <w:sz w:val="24"/>
          <w:szCs w:val="24"/>
        </w:rPr>
        <w:t>组主要配置的相关要求。</w:t>
      </w:r>
    </w:p>
    <w:p w14:paraId="20E6637F">
      <w:pPr>
        <w:keepNext w:val="0"/>
        <w:keepLines w:val="0"/>
        <w:pageBreakBefore w:val="0"/>
        <w:numPr>
          <w:ilvl w:val="0"/>
          <w:numId w:val="29"/>
        </w:numPr>
        <w:kinsoku/>
        <w:wordWrap/>
        <w:overflowPunct/>
        <w:topLinePunct w:val="0"/>
        <w:autoSpaceDE/>
        <w:autoSpaceDN/>
        <w:bidi w:val="0"/>
        <w:adjustRightInd/>
        <w:spacing w:line="240" w:lineRule="auto"/>
        <w:ind w:left="600" w:leftChars="0" w:firstLine="0" w:firstLineChars="0"/>
        <w:textAlignment w:val="auto"/>
        <w:rPr>
          <w:rFonts w:ascii="宋体" w:hAnsi="宋体"/>
          <w:bCs/>
          <w:sz w:val="24"/>
          <w:szCs w:val="24"/>
        </w:rPr>
      </w:pPr>
      <w:r>
        <w:rPr>
          <w:rFonts w:hint="eastAsia" w:ascii="宋体" w:hAnsi="宋体"/>
          <w:bCs/>
          <w:sz w:val="24"/>
          <w:szCs w:val="24"/>
          <w:lang w:val="zh-CN"/>
        </w:rPr>
        <w:t>交货期：</w:t>
      </w:r>
      <w:r>
        <w:rPr>
          <w:rFonts w:hint="eastAsia" w:ascii="宋体" w:hAnsi="宋体"/>
          <w:sz w:val="24"/>
          <w:szCs w:val="24"/>
        </w:rPr>
        <w:t>接到甲方通知后</w:t>
      </w:r>
      <w:r>
        <w:rPr>
          <w:rFonts w:hint="eastAsia" w:ascii="宋体" w:hAnsi="宋体" w:cs="宋体"/>
          <w:bCs/>
          <w:sz w:val="24"/>
          <w:szCs w:val="24"/>
          <w:lang w:val="en-US" w:eastAsia="zh-CN"/>
        </w:rPr>
        <w:t>7</w:t>
      </w:r>
      <w:r>
        <w:rPr>
          <w:rFonts w:hint="eastAsia" w:ascii="宋体" w:hAnsi="宋体" w:cs="宋体"/>
          <w:sz w:val="24"/>
          <w:lang w:eastAsia="zh-CN"/>
        </w:rPr>
        <w:t>天</w:t>
      </w:r>
      <w:r>
        <w:rPr>
          <w:rFonts w:hint="eastAsia" w:ascii="宋体" w:hAnsi="宋体" w:cs="宋体"/>
          <w:sz w:val="24"/>
        </w:rPr>
        <w:t>内</w:t>
      </w:r>
      <w:r>
        <w:rPr>
          <w:rFonts w:hint="eastAsia" w:ascii="宋体" w:hAnsi="宋体" w:cs="宋体"/>
          <w:sz w:val="24"/>
          <w:lang w:eastAsia="zh-CN"/>
        </w:rPr>
        <w:t>送到</w:t>
      </w:r>
      <w:r>
        <w:rPr>
          <w:rFonts w:hint="eastAsia" w:ascii="宋体" w:hAnsi="宋体"/>
          <w:bCs/>
          <w:sz w:val="24"/>
          <w:szCs w:val="24"/>
          <w:lang w:val="zh-CN"/>
        </w:rPr>
        <w:t>。</w:t>
      </w:r>
    </w:p>
    <w:p w14:paraId="661E2C43">
      <w:pPr>
        <w:keepNext w:val="0"/>
        <w:keepLines w:val="0"/>
        <w:pageBreakBefore w:val="0"/>
        <w:numPr>
          <w:ilvl w:val="0"/>
          <w:numId w:val="29"/>
        </w:numPr>
        <w:kinsoku/>
        <w:wordWrap/>
        <w:overflowPunct/>
        <w:topLinePunct w:val="0"/>
        <w:autoSpaceDE/>
        <w:autoSpaceDN/>
        <w:bidi w:val="0"/>
        <w:adjustRightInd/>
        <w:spacing w:line="240" w:lineRule="auto"/>
        <w:ind w:left="600" w:leftChars="0" w:firstLine="0" w:firstLineChars="0"/>
        <w:textAlignment w:val="auto"/>
        <w:rPr>
          <w:rFonts w:ascii="宋体" w:hAnsi="宋体"/>
          <w:bCs/>
          <w:sz w:val="24"/>
          <w:szCs w:val="24"/>
        </w:rPr>
      </w:pPr>
      <w:r>
        <w:rPr>
          <w:rFonts w:hint="eastAsia" w:ascii="宋体" w:hAnsi="宋体"/>
          <w:bCs/>
          <w:sz w:val="24"/>
          <w:szCs w:val="24"/>
        </w:rPr>
        <w:t>质保期：自验收合格后一年</w:t>
      </w:r>
      <w:r>
        <w:rPr>
          <w:rFonts w:hint="eastAsia" w:ascii="宋体" w:hAnsi="宋体"/>
          <w:bCs/>
          <w:sz w:val="24"/>
          <w:szCs w:val="24"/>
          <w:lang w:eastAsia="zh-CN"/>
        </w:rPr>
        <w:t>。</w:t>
      </w:r>
    </w:p>
    <w:p w14:paraId="022EC5D9">
      <w:pPr>
        <w:keepNext w:val="0"/>
        <w:keepLines w:val="0"/>
        <w:pageBreakBefore w:val="0"/>
        <w:numPr>
          <w:ilvl w:val="0"/>
          <w:numId w:val="29"/>
        </w:numPr>
        <w:kinsoku/>
        <w:wordWrap/>
        <w:overflowPunct/>
        <w:topLinePunct w:val="0"/>
        <w:autoSpaceDE/>
        <w:autoSpaceDN/>
        <w:bidi w:val="0"/>
        <w:adjustRightInd/>
        <w:spacing w:line="240" w:lineRule="auto"/>
        <w:ind w:left="600" w:leftChars="0" w:firstLine="0" w:firstLineChars="0"/>
        <w:textAlignment w:val="auto"/>
        <w:rPr>
          <w:rFonts w:ascii="宋体" w:hAnsi="宋体"/>
          <w:bCs/>
          <w:sz w:val="24"/>
          <w:szCs w:val="24"/>
        </w:rPr>
      </w:pPr>
      <w:r>
        <w:rPr>
          <w:rFonts w:hint="eastAsia" w:ascii="宋体" w:hAnsi="宋体"/>
          <w:bCs/>
          <w:sz w:val="24"/>
          <w:szCs w:val="24"/>
          <w:lang w:eastAsia="zh-CN"/>
        </w:rPr>
        <w:t>货</w:t>
      </w:r>
      <w:r>
        <w:rPr>
          <w:rFonts w:hint="eastAsia" w:ascii="宋体" w:hAnsi="宋体"/>
          <w:bCs/>
          <w:sz w:val="24"/>
          <w:szCs w:val="24"/>
        </w:rPr>
        <w:t>款支付</w:t>
      </w:r>
    </w:p>
    <w:p w14:paraId="1DEC5755">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ascii="宋体" w:hAnsi="宋体"/>
          <w:color w:val="000000"/>
          <w:sz w:val="24"/>
          <w:szCs w:val="24"/>
        </w:rPr>
      </w:pPr>
      <w:r>
        <w:rPr>
          <w:rFonts w:hint="eastAsia" w:ascii="宋体" w:hAnsi="宋体"/>
          <w:color w:val="000000"/>
          <w:sz w:val="24"/>
          <w:szCs w:val="24"/>
        </w:rPr>
        <w:t>1、交货款：根据现场施工进度，在每批设备运抵现场交货验收</w:t>
      </w:r>
      <w:r>
        <w:rPr>
          <w:rFonts w:hint="eastAsia" w:ascii="宋体" w:hAnsi="宋体"/>
          <w:color w:val="000000"/>
          <w:sz w:val="24"/>
          <w:szCs w:val="24"/>
          <w:lang w:eastAsia="zh-CN"/>
        </w:rPr>
        <w:t>合格</w:t>
      </w:r>
      <w:r>
        <w:rPr>
          <w:rFonts w:hint="eastAsia" w:ascii="宋体" w:hAnsi="宋体"/>
          <w:color w:val="000000"/>
          <w:sz w:val="24"/>
          <w:szCs w:val="24"/>
        </w:rPr>
        <w:t>后由</w:t>
      </w:r>
      <w:r>
        <w:rPr>
          <w:rFonts w:hint="eastAsia" w:ascii="宋体" w:hAnsi="宋体"/>
          <w:color w:val="000000"/>
          <w:sz w:val="24"/>
          <w:szCs w:val="24"/>
          <w:lang w:eastAsia="zh-CN"/>
        </w:rPr>
        <w:t>乙方</w:t>
      </w:r>
      <w:r>
        <w:rPr>
          <w:rFonts w:hint="eastAsia" w:ascii="宋体" w:hAnsi="宋体"/>
          <w:color w:val="000000"/>
          <w:sz w:val="24"/>
          <w:szCs w:val="24"/>
        </w:rPr>
        <w:t>提交相应金额的增值税专用发票，</w:t>
      </w:r>
      <w:r>
        <w:rPr>
          <w:rFonts w:hint="eastAsia" w:ascii="宋体" w:hAnsi="宋体"/>
          <w:color w:val="000000"/>
          <w:sz w:val="24"/>
          <w:szCs w:val="24"/>
          <w:lang w:eastAsia="zh-CN"/>
        </w:rPr>
        <w:t>办理</w:t>
      </w:r>
      <w:r>
        <w:rPr>
          <w:rFonts w:hint="eastAsia" w:ascii="宋体" w:hAnsi="宋体"/>
          <w:color w:val="000000"/>
          <w:sz w:val="24"/>
          <w:szCs w:val="24"/>
        </w:rPr>
        <w:t>入账</w:t>
      </w:r>
      <w:r>
        <w:rPr>
          <w:rFonts w:hint="eastAsia" w:ascii="宋体" w:hAnsi="宋体"/>
          <w:color w:val="000000"/>
          <w:sz w:val="24"/>
          <w:szCs w:val="24"/>
          <w:lang w:eastAsia="zh-CN"/>
        </w:rPr>
        <w:t>手续</w:t>
      </w:r>
      <w:r>
        <w:rPr>
          <w:rFonts w:hint="eastAsia" w:ascii="宋体" w:hAnsi="宋体"/>
          <w:color w:val="000000"/>
          <w:sz w:val="24"/>
          <w:szCs w:val="24"/>
        </w:rPr>
        <w:t>后</w:t>
      </w:r>
      <w:r>
        <w:rPr>
          <w:rFonts w:hint="eastAsia" w:ascii="宋体" w:hAnsi="宋体"/>
          <w:color w:val="000000"/>
          <w:sz w:val="24"/>
          <w:szCs w:val="24"/>
          <w:lang w:eastAsia="zh-CN"/>
        </w:rPr>
        <w:t>，</w:t>
      </w:r>
      <w:r>
        <w:rPr>
          <w:rFonts w:hint="eastAsia" w:ascii="宋体" w:hAnsi="宋体"/>
          <w:color w:val="000000"/>
          <w:sz w:val="24"/>
          <w:szCs w:val="24"/>
        </w:rPr>
        <w:t>3个月内支付</w:t>
      </w:r>
      <w:r>
        <w:rPr>
          <w:rFonts w:hint="eastAsia" w:ascii="宋体" w:hAnsi="宋体"/>
          <w:color w:val="000000"/>
          <w:sz w:val="24"/>
          <w:szCs w:val="24"/>
          <w:lang w:eastAsia="zh-CN"/>
        </w:rPr>
        <w:t>入账发票金额</w:t>
      </w:r>
      <w:r>
        <w:rPr>
          <w:rFonts w:hint="eastAsia" w:ascii="宋体" w:hAnsi="宋体"/>
          <w:color w:val="000000"/>
          <w:sz w:val="24"/>
          <w:szCs w:val="24"/>
        </w:rPr>
        <w:t>的</w:t>
      </w:r>
      <w:r>
        <w:rPr>
          <w:rFonts w:hint="eastAsia" w:ascii="宋体" w:hAnsi="宋体"/>
          <w:color w:val="000000"/>
          <w:sz w:val="24"/>
          <w:szCs w:val="24"/>
          <w:lang w:val="en-US" w:eastAsia="zh-CN"/>
        </w:rPr>
        <w:t>9</w:t>
      </w:r>
      <w:r>
        <w:rPr>
          <w:rFonts w:hint="eastAsia" w:ascii="宋体" w:hAnsi="宋体"/>
          <w:color w:val="000000"/>
          <w:sz w:val="24"/>
          <w:szCs w:val="24"/>
        </w:rPr>
        <w:t>0%。</w:t>
      </w:r>
    </w:p>
    <w:p w14:paraId="608C9507">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ascii="宋体" w:hAnsi="宋体"/>
          <w:color w:val="000000"/>
          <w:sz w:val="24"/>
          <w:szCs w:val="24"/>
        </w:rPr>
      </w:pPr>
      <w:r>
        <w:rPr>
          <w:rFonts w:hint="eastAsia" w:ascii="宋体" w:hAnsi="宋体"/>
          <w:color w:val="000000"/>
          <w:sz w:val="24"/>
          <w:szCs w:val="24"/>
          <w:lang w:val="en-US" w:eastAsia="zh-CN"/>
        </w:rPr>
        <w:t>2、</w:t>
      </w:r>
      <w:r>
        <w:rPr>
          <w:rFonts w:hint="eastAsia" w:ascii="宋体" w:hAnsi="宋体"/>
          <w:color w:val="000000"/>
          <w:sz w:val="24"/>
          <w:szCs w:val="24"/>
        </w:rPr>
        <w:t>质量保证金：合同总金额的10%。合同</w:t>
      </w:r>
      <w:r>
        <w:rPr>
          <w:rFonts w:hint="eastAsia" w:ascii="宋体" w:hAnsi="宋体"/>
          <w:color w:val="000000"/>
          <w:sz w:val="24"/>
          <w:szCs w:val="24"/>
          <w:lang w:eastAsia="zh-CN"/>
        </w:rPr>
        <w:t>到</w:t>
      </w:r>
      <w:r>
        <w:rPr>
          <w:rFonts w:hint="eastAsia" w:ascii="宋体" w:hAnsi="宋体"/>
          <w:color w:val="000000"/>
          <w:sz w:val="24"/>
          <w:szCs w:val="24"/>
        </w:rPr>
        <w:t>期满一年后在30个工作日内支付。</w:t>
      </w:r>
    </w:p>
    <w:p w14:paraId="602FDF1C">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ascii="宋体" w:hAnsi="宋体"/>
          <w:color w:val="000000"/>
          <w:sz w:val="24"/>
          <w:szCs w:val="24"/>
        </w:rPr>
      </w:pPr>
      <w:r>
        <w:rPr>
          <w:rFonts w:hint="eastAsia" w:ascii="宋体" w:hAnsi="宋体"/>
          <w:color w:val="000000"/>
          <w:sz w:val="24"/>
          <w:szCs w:val="24"/>
          <w:lang w:val="en-US" w:eastAsia="zh-CN"/>
        </w:rPr>
        <w:t>3</w:t>
      </w:r>
      <w:r>
        <w:rPr>
          <w:rFonts w:hint="eastAsia" w:ascii="宋体" w:hAnsi="宋体"/>
          <w:color w:val="000000"/>
          <w:sz w:val="24"/>
          <w:szCs w:val="24"/>
        </w:rPr>
        <w:t>、付款方式：</w:t>
      </w:r>
      <w:r>
        <w:rPr>
          <w:rFonts w:ascii="宋体" w:hAnsi="宋体"/>
          <w:sz w:val="24"/>
          <w:szCs w:val="24"/>
        </w:rPr>
        <w:t>银行转账</w:t>
      </w:r>
      <w:r>
        <w:rPr>
          <w:rFonts w:hint="eastAsia" w:ascii="宋体" w:hAnsi="宋体"/>
          <w:sz w:val="24"/>
          <w:szCs w:val="24"/>
        </w:rPr>
        <w:t>或现金支票</w:t>
      </w:r>
      <w:r>
        <w:rPr>
          <w:rFonts w:ascii="宋体" w:hAnsi="宋体"/>
          <w:sz w:val="24"/>
          <w:szCs w:val="24"/>
        </w:rPr>
        <w:t>方式支付</w:t>
      </w:r>
      <w:r>
        <w:rPr>
          <w:rFonts w:hint="eastAsia" w:ascii="宋体" w:hAnsi="宋体"/>
          <w:color w:val="000000"/>
          <w:sz w:val="24"/>
          <w:szCs w:val="24"/>
        </w:rPr>
        <w:t>。</w:t>
      </w:r>
    </w:p>
    <w:p w14:paraId="159FB9B4">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hint="eastAsia" w:ascii="宋体" w:hAnsi="宋体"/>
          <w:color w:val="000000"/>
          <w:sz w:val="24"/>
          <w:szCs w:val="24"/>
        </w:rPr>
      </w:pPr>
      <w:r>
        <w:rPr>
          <w:rFonts w:hint="eastAsia" w:ascii="宋体" w:hAnsi="宋体"/>
          <w:color w:val="000000"/>
          <w:sz w:val="24"/>
          <w:szCs w:val="24"/>
          <w:lang w:val="en-US" w:eastAsia="zh-CN"/>
        </w:rPr>
        <w:t>4</w:t>
      </w:r>
      <w:r>
        <w:rPr>
          <w:rFonts w:hint="eastAsia" w:ascii="宋体" w:hAnsi="宋体"/>
          <w:color w:val="000000"/>
          <w:sz w:val="24"/>
          <w:szCs w:val="24"/>
        </w:rPr>
        <w:t>、履约保证金的退还：于供货完毕设备安装调试完验收合格后的三十个工作日内无息退还。</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hint="eastAsia" w:ascii="宋体" w:hAnsi="宋体"/>
          <w:sz w:val="24"/>
          <w:szCs w:val="24"/>
          <w:lang w:eastAsia="zh-CN"/>
        </w:rPr>
        <w:t>。</w:t>
      </w:r>
    </w:p>
    <w:p w14:paraId="6036936A">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6149CFCA">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4955CBEC">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25B11F2E">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78AEDD83">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3EB5DAD5">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6372B9CD">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1A77D022">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25521069">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39ABCD28">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1CC33F8A">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54BC5425">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440E55D0">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rPr>
      </w:pPr>
    </w:p>
    <w:p w14:paraId="48A40019">
      <w:pPr>
        <w:keepNext w:val="0"/>
        <w:keepLines w:val="0"/>
        <w:pageBreakBefore w:val="0"/>
        <w:widowControl/>
        <w:kinsoku/>
        <w:wordWrap/>
        <w:overflowPunct/>
        <w:topLinePunct w:val="0"/>
        <w:autoSpaceDE/>
        <w:autoSpaceDN/>
        <w:bidi w:val="0"/>
        <w:adjustRightInd/>
        <w:spacing w:line="460" w:lineRule="exact"/>
        <w:jc w:val="left"/>
        <w:textAlignment w:val="auto"/>
        <w:rPr>
          <w:rFonts w:hint="eastAsia" w:ascii="宋体" w:hAnsi="宋体"/>
          <w:color w:val="000000"/>
          <w:sz w:val="24"/>
          <w:szCs w:val="24"/>
        </w:rPr>
      </w:pPr>
    </w:p>
    <w:p w14:paraId="14E97E39">
      <w:pPr>
        <w:jc w:val="center"/>
        <w:rPr>
          <w:rFonts w:ascii="黑体" w:hAnsi="黑体" w:eastAsia="黑体"/>
          <w:sz w:val="28"/>
        </w:rPr>
      </w:pPr>
      <w:r>
        <w:rPr>
          <w:rFonts w:hint="eastAsia" w:ascii="黑体" w:hAnsi="黑体" w:eastAsia="黑体"/>
          <w:sz w:val="28"/>
        </w:rPr>
        <w:t xml:space="preserve">第四章 </w:t>
      </w:r>
      <w:r>
        <w:rPr>
          <w:rFonts w:hint="eastAsia" w:ascii="黑体" w:hAnsi="黑体" w:eastAsia="黑体"/>
          <w:sz w:val="28"/>
          <w:lang w:eastAsia="zh-CN"/>
        </w:rPr>
        <w:t>移动式柴油发电机采购</w:t>
      </w:r>
      <w:r>
        <w:rPr>
          <w:rFonts w:hint="eastAsia" w:ascii="黑体" w:hAnsi="黑体" w:eastAsia="黑体"/>
          <w:sz w:val="28"/>
        </w:rPr>
        <w:t>合同</w:t>
      </w:r>
    </w:p>
    <w:p w14:paraId="297E0E03">
      <w:pPr>
        <w:spacing w:line="360" w:lineRule="auto"/>
        <w:jc w:val="right"/>
        <w:rPr>
          <w:rFonts w:ascii="宋体" w:hAnsi="宋体"/>
          <w:b/>
          <w:sz w:val="28"/>
          <w:szCs w:val="28"/>
        </w:rPr>
      </w:pPr>
    </w:p>
    <w:p w14:paraId="09EF55C8">
      <w:pPr>
        <w:spacing w:line="360" w:lineRule="auto"/>
        <w:rPr>
          <w:rFonts w:ascii="宋体"/>
          <w:color w:val="000000"/>
          <w:kern w:val="0"/>
          <w:sz w:val="24"/>
        </w:rPr>
      </w:pPr>
      <w:bookmarkStart w:id="78" w:name="_Toc32439"/>
      <w:bookmarkStart w:id="79" w:name="_Toc15580"/>
      <w:r>
        <w:rPr>
          <w:rFonts w:hint="eastAsia" w:ascii="宋体" w:hAnsi="宋体"/>
          <w:color w:val="000000"/>
          <w:kern w:val="0"/>
          <w:sz w:val="24"/>
          <w:u w:val="single" w:color="auto"/>
          <w:lang w:val="en-US" w:eastAsia="zh-CN"/>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rPr>
        <w:t>宜兴市公用市政工程有限公司</w:t>
      </w:r>
    </w:p>
    <w:p w14:paraId="7F773309">
      <w:pPr>
        <w:spacing w:line="360" w:lineRule="auto"/>
        <w:rPr>
          <w:rFonts w:hint="eastAsia" w:ascii="宋体" w:hAnsi="宋体"/>
          <w:color w:val="000000"/>
          <w:kern w:val="0"/>
          <w:sz w:val="24"/>
        </w:rPr>
      </w:pPr>
      <w:r>
        <w:rPr>
          <w:rFonts w:hint="eastAsia" w:ascii="宋体" w:hAnsi="宋体"/>
          <w:color w:val="000000"/>
          <w:kern w:val="0"/>
          <w:sz w:val="24"/>
          <w:u w:val="single" w:color="auto"/>
          <w:lang w:val="en-US" w:eastAsia="zh-CN"/>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14:paraId="7704B3AA">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14:paraId="2A2FAC09">
      <w:pPr>
        <w:spacing w:line="360" w:lineRule="auto"/>
        <w:ind w:firstLine="480" w:firstLineChars="200"/>
        <w:rPr>
          <w:rFonts w:ascii="宋体" w:hAnsi="宋体"/>
          <w:bCs/>
          <w:sz w:val="24"/>
        </w:rPr>
      </w:pPr>
      <w:r>
        <w:rPr>
          <w:rFonts w:hint="eastAsia" w:ascii="宋体" w:hAnsi="宋体"/>
          <w:bCs/>
          <w:sz w:val="24"/>
        </w:rPr>
        <w:t>一、本合同</w:t>
      </w:r>
      <w:r>
        <w:rPr>
          <w:rFonts w:hint="eastAsia" w:ascii="宋体" w:hAnsi="宋体"/>
          <w:bCs/>
          <w:sz w:val="24"/>
          <w:lang w:eastAsia="zh-CN"/>
        </w:rPr>
        <w:t>甲</w:t>
      </w:r>
      <w:r>
        <w:rPr>
          <w:rFonts w:hint="eastAsia" w:ascii="宋体" w:hAnsi="宋体"/>
          <w:bCs/>
          <w:sz w:val="24"/>
        </w:rPr>
        <w:t>、</w:t>
      </w:r>
      <w:r>
        <w:rPr>
          <w:rFonts w:hint="eastAsia" w:ascii="宋体" w:hAnsi="宋体"/>
          <w:bCs/>
          <w:sz w:val="24"/>
          <w:lang w:eastAsia="zh-CN"/>
        </w:rPr>
        <w:t>乙</w:t>
      </w:r>
      <w:r>
        <w:rPr>
          <w:rFonts w:hint="eastAsia" w:ascii="宋体" w:hAnsi="宋体"/>
          <w:bCs/>
          <w:sz w:val="24"/>
        </w:rPr>
        <w:t>双方必须遵守《民法典》，并各自履行应负的全部责任。</w:t>
      </w:r>
    </w:p>
    <w:p w14:paraId="631E9B4E">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7148B59E">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hint="eastAsia" w:ascii="宋体" w:hAnsi="宋体"/>
          <w:bCs/>
          <w:sz w:val="24"/>
          <w:lang w:eastAsia="zh-CN"/>
        </w:rPr>
        <w:t>YXGYJT202503017</w:t>
      </w:r>
      <w:r>
        <w:rPr>
          <w:rFonts w:hint="eastAsia" w:ascii="宋体" w:hAnsi="宋体"/>
          <w:bCs/>
          <w:sz w:val="24"/>
        </w:rPr>
        <w:t xml:space="preserve"> ）；（5）乙方在投标过程中所作的其他有关承诺、声明、书面澄清等。</w:t>
      </w:r>
    </w:p>
    <w:p w14:paraId="42F4E1F7">
      <w:pPr>
        <w:spacing w:line="360" w:lineRule="auto"/>
        <w:ind w:firstLine="480" w:firstLineChars="200"/>
        <w:rPr>
          <w:rFonts w:ascii="宋体" w:hAnsi="宋体"/>
          <w:bCs/>
          <w:sz w:val="24"/>
        </w:rPr>
      </w:pPr>
      <w:r>
        <w:rPr>
          <w:rFonts w:hint="eastAsia" w:ascii="宋体" w:hAnsi="宋体"/>
          <w:bCs/>
          <w:sz w:val="24"/>
        </w:rPr>
        <w:t>三、乙方保证全部按照合同条款的规定和完工的期限向甲方提供上述合格的货物或服务。</w:t>
      </w:r>
    </w:p>
    <w:p w14:paraId="13AE5DC2">
      <w:pPr>
        <w:spacing w:line="360" w:lineRule="auto"/>
        <w:ind w:firstLine="480" w:firstLineChars="200"/>
        <w:rPr>
          <w:rFonts w:ascii="宋体" w:hAnsi="宋体"/>
          <w:bCs/>
          <w:sz w:val="24"/>
        </w:rPr>
      </w:pPr>
      <w:r>
        <w:rPr>
          <w:rFonts w:hint="eastAsia" w:ascii="宋体" w:hAnsi="宋体"/>
          <w:bCs/>
          <w:sz w:val="24"/>
        </w:rPr>
        <w:t>四、</w:t>
      </w:r>
      <w:r>
        <w:rPr>
          <w:rFonts w:hint="eastAsia" w:ascii="宋体" w:hAnsi="宋体"/>
          <w:bCs/>
          <w:sz w:val="24"/>
          <w:lang w:eastAsia="zh-CN"/>
        </w:rPr>
        <w:t>甲方</w:t>
      </w:r>
      <w:r>
        <w:rPr>
          <w:rFonts w:hint="eastAsia" w:ascii="宋体" w:hAnsi="宋体"/>
          <w:bCs/>
          <w:sz w:val="24"/>
        </w:rPr>
        <w:t>按照招标文件，组织对</w:t>
      </w:r>
      <w:r>
        <w:rPr>
          <w:rFonts w:hint="eastAsia" w:ascii="宋体" w:hAnsi="宋体"/>
          <w:bCs/>
          <w:sz w:val="24"/>
          <w:lang w:eastAsia="zh-CN"/>
        </w:rPr>
        <w:t>乙方</w:t>
      </w:r>
      <w:r>
        <w:rPr>
          <w:rFonts w:hint="eastAsia" w:ascii="宋体" w:hAnsi="宋体"/>
          <w:bCs/>
          <w:sz w:val="24"/>
        </w:rPr>
        <w:t>所供货物逐项进行验收，在确认货物符合招标需求的基础上，填写</w:t>
      </w:r>
      <w:r>
        <w:rPr>
          <w:rFonts w:hint="eastAsia" w:ascii="宋体" w:hAnsi="宋体"/>
          <w:bCs/>
          <w:sz w:val="24"/>
          <w:lang w:eastAsia="zh-CN"/>
        </w:rPr>
        <w:t>相关单据</w:t>
      </w:r>
      <w:r>
        <w:rPr>
          <w:rFonts w:hint="eastAsia" w:ascii="宋体" w:hAnsi="宋体"/>
          <w:bCs/>
          <w:sz w:val="24"/>
        </w:rPr>
        <w:t>。</w:t>
      </w:r>
    </w:p>
    <w:p w14:paraId="2ACB103E">
      <w:pPr>
        <w:spacing w:line="360" w:lineRule="auto"/>
        <w:ind w:firstLine="480" w:firstLineChars="200"/>
        <w:rPr>
          <w:rFonts w:ascii="宋体" w:hAnsi="宋体"/>
          <w:bCs/>
          <w:sz w:val="24"/>
        </w:rPr>
      </w:pPr>
      <w:r>
        <w:rPr>
          <w:rFonts w:hint="eastAsia" w:ascii="宋体" w:hAnsi="宋体"/>
          <w:bCs/>
          <w:sz w:val="24"/>
        </w:rPr>
        <w:t>五、</w:t>
      </w:r>
      <w:r>
        <w:rPr>
          <w:rFonts w:hint="eastAsia" w:ascii="宋体" w:hAnsi="宋体"/>
          <w:bCs/>
          <w:sz w:val="24"/>
          <w:lang w:eastAsia="zh-CN"/>
        </w:rPr>
        <w:t>乙方</w:t>
      </w:r>
      <w:r>
        <w:rPr>
          <w:rFonts w:hint="eastAsia" w:ascii="宋体" w:hAnsi="宋体"/>
          <w:bCs/>
          <w:sz w:val="24"/>
        </w:rPr>
        <w:t>供货后开具正式发票和验收单按合同规定的时间、步骤和方法与甲方结算资金。</w:t>
      </w:r>
    </w:p>
    <w:p w14:paraId="04470A3D">
      <w:pPr>
        <w:spacing w:line="360" w:lineRule="auto"/>
        <w:ind w:firstLine="480" w:firstLineChars="200"/>
        <w:rPr>
          <w:rFonts w:ascii="宋体" w:hAnsi="宋体"/>
          <w:bCs/>
          <w:sz w:val="24"/>
        </w:rPr>
      </w:pPr>
      <w:r>
        <w:rPr>
          <w:rFonts w:hint="eastAsia" w:ascii="宋体" w:hAnsi="宋体"/>
          <w:bCs/>
          <w:sz w:val="24"/>
        </w:rPr>
        <w:t>六、本合同一式伍份，</w:t>
      </w:r>
      <w:r>
        <w:rPr>
          <w:rFonts w:hint="eastAsia" w:ascii="宋体" w:hAnsi="宋体"/>
          <w:bCs/>
          <w:sz w:val="24"/>
          <w:lang w:eastAsia="zh-CN"/>
        </w:rPr>
        <w:t>甲乙</w:t>
      </w:r>
      <w:r>
        <w:rPr>
          <w:rFonts w:hint="eastAsia" w:ascii="宋体" w:hAnsi="宋体"/>
          <w:bCs/>
          <w:sz w:val="24"/>
        </w:rPr>
        <w:t>双方各持贰份，报送上级主管部门存档壹份。</w:t>
      </w:r>
    </w:p>
    <w:p w14:paraId="1BE159FB">
      <w:pPr>
        <w:spacing w:line="360" w:lineRule="auto"/>
        <w:jc w:val="center"/>
        <w:outlineLvl w:val="0"/>
        <w:rPr>
          <w:rFonts w:ascii="楷体_GB2312" w:eastAsia="楷体_GB2312"/>
          <w:b/>
          <w:sz w:val="32"/>
          <w:szCs w:val="32"/>
        </w:rPr>
      </w:pPr>
    </w:p>
    <w:p w14:paraId="3FD48126">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14:paraId="038B3A90">
        <w:tblPrEx>
          <w:tblCellMar>
            <w:top w:w="0" w:type="dxa"/>
            <w:left w:w="0" w:type="dxa"/>
            <w:bottom w:w="0" w:type="dxa"/>
            <w:right w:w="0" w:type="dxa"/>
          </w:tblCellMar>
        </w:tblPrEx>
        <w:trPr>
          <w:jc w:val="center"/>
        </w:trPr>
        <w:tc>
          <w:tcPr>
            <w:tcW w:w="4643" w:type="dxa"/>
            <w:noWrap/>
          </w:tcPr>
          <w:p w14:paraId="71497657">
            <w:pPr>
              <w:widowControl/>
              <w:adjustRightInd w:val="0"/>
              <w:jc w:val="left"/>
              <w:rPr>
                <w:rFonts w:ascii="宋体" w:cs="宋体"/>
                <w:kern w:val="0"/>
                <w:sz w:val="24"/>
                <w:szCs w:val="24"/>
                <w:lang w:val="zh-CN"/>
              </w:rPr>
            </w:pPr>
            <w:bookmarkStart w:id="80" w:name="OLE_LINK46"/>
            <w:r>
              <w:rPr>
                <w:rFonts w:hint="eastAsia" w:ascii="宋体" w:hAnsi="宋体" w:cs="宋体"/>
                <w:kern w:val="0"/>
                <w:sz w:val="24"/>
                <w:szCs w:val="24"/>
                <w:lang w:val="zh-CN"/>
              </w:rPr>
              <w:t>甲方（招标人）：（盖章）</w:t>
            </w:r>
            <w:bookmarkEnd w:id="80"/>
          </w:p>
        </w:tc>
        <w:tc>
          <w:tcPr>
            <w:tcW w:w="4643" w:type="dxa"/>
            <w:noWrap/>
          </w:tcPr>
          <w:p w14:paraId="2CB3F8AD">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13AF3B64">
        <w:tblPrEx>
          <w:tblCellMar>
            <w:top w:w="0" w:type="dxa"/>
            <w:left w:w="0" w:type="dxa"/>
            <w:bottom w:w="0" w:type="dxa"/>
            <w:right w:w="0" w:type="dxa"/>
          </w:tblCellMar>
        </w:tblPrEx>
        <w:trPr>
          <w:jc w:val="center"/>
        </w:trPr>
        <w:tc>
          <w:tcPr>
            <w:tcW w:w="4643" w:type="dxa"/>
            <w:noWrap/>
          </w:tcPr>
          <w:p w14:paraId="5983E81C">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6533D194">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4E1897F2">
        <w:tblPrEx>
          <w:tblCellMar>
            <w:top w:w="0" w:type="dxa"/>
            <w:left w:w="0" w:type="dxa"/>
            <w:bottom w:w="0" w:type="dxa"/>
            <w:right w:w="0" w:type="dxa"/>
          </w:tblCellMar>
        </w:tblPrEx>
        <w:trPr>
          <w:jc w:val="center"/>
        </w:trPr>
        <w:tc>
          <w:tcPr>
            <w:tcW w:w="4643" w:type="dxa"/>
            <w:noWrap/>
          </w:tcPr>
          <w:p w14:paraId="49018A00">
            <w:pPr>
              <w:widowControl/>
              <w:adjustRightInd w:val="0"/>
              <w:jc w:val="left"/>
              <w:rPr>
                <w:rFonts w:ascii="宋体" w:cs="宋体"/>
                <w:kern w:val="0"/>
                <w:sz w:val="24"/>
                <w:szCs w:val="24"/>
              </w:rPr>
            </w:pPr>
            <w:bookmarkStart w:id="81" w:name="OLE_LINK47"/>
            <w:r>
              <w:rPr>
                <w:rFonts w:hint="eastAsia" w:ascii="宋体" w:hAnsi="宋体" w:cs="宋体"/>
                <w:kern w:val="0"/>
                <w:sz w:val="24"/>
                <w:szCs w:val="24"/>
                <w:lang w:val="zh-CN"/>
              </w:rPr>
              <w:t>电话：</w:t>
            </w:r>
            <w:bookmarkEnd w:id="81"/>
          </w:p>
        </w:tc>
        <w:tc>
          <w:tcPr>
            <w:tcW w:w="4643" w:type="dxa"/>
            <w:noWrap/>
          </w:tcPr>
          <w:p w14:paraId="53AD732F">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0F73976E">
        <w:tblPrEx>
          <w:tblCellMar>
            <w:top w:w="0" w:type="dxa"/>
            <w:left w:w="0" w:type="dxa"/>
            <w:bottom w:w="0" w:type="dxa"/>
            <w:right w:w="0" w:type="dxa"/>
          </w:tblCellMar>
        </w:tblPrEx>
        <w:trPr>
          <w:jc w:val="center"/>
        </w:trPr>
        <w:tc>
          <w:tcPr>
            <w:tcW w:w="4643" w:type="dxa"/>
            <w:noWrap/>
          </w:tcPr>
          <w:p w14:paraId="3B478668">
            <w:pPr>
              <w:widowControl/>
              <w:adjustRightInd w:val="0"/>
              <w:jc w:val="left"/>
              <w:rPr>
                <w:rFonts w:ascii="宋体" w:cs="宋体"/>
                <w:kern w:val="0"/>
                <w:sz w:val="24"/>
                <w:szCs w:val="24"/>
              </w:rPr>
            </w:pPr>
            <w:bookmarkStart w:id="82" w:name="OLE_LINK50"/>
            <w:r>
              <w:rPr>
                <w:rFonts w:hint="eastAsia" w:ascii="宋体" w:hAnsi="宋体" w:cs="宋体"/>
                <w:kern w:val="0"/>
                <w:sz w:val="24"/>
                <w:szCs w:val="24"/>
                <w:lang w:val="zh-CN"/>
              </w:rPr>
              <w:t>开户银行：</w:t>
            </w:r>
            <w:bookmarkEnd w:id="82"/>
          </w:p>
        </w:tc>
        <w:tc>
          <w:tcPr>
            <w:tcW w:w="4643" w:type="dxa"/>
            <w:noWrap/>
          </w:tcPr>
          <w:p w14:paraId="19326C8A">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1680AC96">
        <w:tblPrEx>
          <w:tblCellMar>
            <w:top w:w="0" w:type="dxa"/>
            <w:left w:w="0" w:type="dxa"/>
            <w:bottom w:w="0" w:type="dxa"/>
            <w:right w:w="0" w:type="dxa"/>
          </w:tblCellMar>
        </w:tblPrEx>
        <w:trPr>
          <w:jc w:val="center"/>
        </w:trPr>
        <w:tc>
          <w:tcPr>
            <w:tcW w:w="4643" w:type="dxa"/>
            <w:noWrap/>
          </w:tcPr>
          <w:p w14:paraId="5467F7DE">
            <w:pPr>
              <w:widowControl/>
              <w:adjustRightInd w:val="0"/>
              <w:jc w:val="left"/>
              <w:rPr>
                <w:rFonts w:ascii="宋体" w:cs="宋体"/>
                <w:kern w:val="0"/>
                <w:sz w:val="24"/>
                <w:szCs w:val="24"/>
              </w:rPr>
            </w:pPr>
            <w:bookmarkStart w:id="83" w:name="OLE_LINK52"/>
            <w:r>
              <w:rPr>
                <w:rFonts w:hint="eastAsia" w:ascii="宋体" w:hAnsi="宋体" w:cs="宋体"/>
                <w:kern w:val="0"/>
                <w:sz w:val="24"/>
                <w:szCs w:val="24"/>
                <w:lang w:val="zh-CN"/>
              </w:rPr>
              <w:t>账号：</w:t>
            </w:r>
            <w:bookmarkEnd w:id="83"/>
          </w:p>
        </w:tc>
        <w:tc>
          <w:tcPr>
            <w:tcW w:w="4643" w:type="dxa"/>
            <w:noWrap/>
          </w:tcPr>
          <w:p w14:paraId="371FFD5F">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5414386A">
            <w:pPr>
              <w:widowControl/>
              <w:adjustRightInd w:val="0"/>
              <w:jc w:val="left"/>
              <w:rPr>
                <w:rFonts w:ascii="宋体" w:hAnsi="宋体" w:cs="宋体"/>
                <w:kern w:val="0"/>
                <w:sz w:val="24"/>
                <w:szCs w:val="24"/>
                <w:lang w:val="zh-CN"/>
              </w:rPr>
            </w:pPr>
          </w:p>
        </w:tc>
      </w:tr>
      <w:tr w14:paraId="7D17B47F">
        <w:tblPrEx>
          <w:tblCellMar>
            <w:top w:w="0" w:type="dxa"/>
            <w:left w:w="0" w:type="dxa"/>
            <w:bottom w:w="0" w:type="dxa"/>
            <w:right w:w="0" w:type="dxa"/>
          </w:tblCellMar>
        </w:tblPrEx>
        <w:trPr>
          <w:jc w:val="center"/>
        </w:trPr>
        <w:tc>
          <w:tcPr>
            <w:tcW w:w="4643" w:type="dxa"/>
            <w:noWrap/>
          </w:tcPr>
          <w:p w14:paraId="0FC17BBD">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2FFE9E49">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2D1573F0">
        <w:tblPrEx>
          <w:tblCellMar>
            <w:top w:w="0" w:type="dxa"/>
            <w:left w:w="0" w:type="dxa"/>
            <w:bottom w:w="0" w:type="dxa"/>
            <w:right w:w="0" w:type="dxa"/>
          </w:tblCellMar>
        </w:tblPrEx>
        <w:trPr>
          <w:jc w:val="center"/>
        </w:trPr>
        <w:tc>
          <w:tcPr>
            <w:tcW w:w="4643" w:type="dxa"/>
            <w:noWrap/>
          </w:tcPr>
          <w:p w14:paraId="7403854A">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5D141369">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4B4FB055">
      <w:pPr>
        <w:spacing w:line="360" w:lineRule="auto"/>
        <w:jc w:val="center"/>
        <w:outlineLvl w:val="0"/>
        <w:rPr>
          <w:rFonts w:ascii="黑体" w:hAnsi="黑体" w:eastAsia="黑体"/>
          <w:sz w:val="28"/>
        </w:rPr>
      </w:pPr>
    </w:p>
    <w:p w14:paraId="40EF0844">
      <w:pPr>
        <w:pStyle w:val="73"/>
        <w:ind w:firstLine="0" w:firstLineChars="0"/>
      </w:pPr>
    </w:p>
    <w:p w14:paraId="00F2BCD9">
      <w:pPr>
        <w:pStyle w:val="73"/>
        <w:ind w:firstLine="0" w:firstLineChars="0"/>
      </w:pPr>
    </w:p>
    <w:p w14:paraId="6E44B0C2">
      <w:pPr>
        <w:pStyle w:val="73"/>
        <w:ind w:firstLine="0" w:firstLineChars="0"/>
      </w:pPr>
    </w:p>
    <w:bookmarkEnd w:id="70"/>
    <w:bookmarkEnd w:id="71"/>
    <w:bookmarkEnd w:id="72"/>
    <w:bookmarkEnd w:id="73"/>
    <w:bookmarkEnd w:id="74"/>
    <w:bookmarkEnd w:id="75"/>
    <w:bookmarkEnd w:id="76"/>
    <w:bookmarkEnd w:id="78"/>
    <w:bookmarkEnd w:id="79"/>
    <w:p w14:paraId="1ADC6A7B">
      <w:pPr>
        <w:spacing w:line="360" w:lineRule="auto"/>
        <w:jc w:val="center"/>
        <w:outlineLvl w:val="0"/>
        <w:rPr>
          <w:rFonts w:hint="eastAsia" w:ascii="黑体" w:hAnsi="黑体" w:eastAsia="黑体"/>
          <w:sz w:val="28"/>
        </w:rPr>
      </w:pPr>
    </w:p>
    <w:p w14:paraId="7640B101">
      <w:pPr>
        <w:spacing w:line="360" w:lineRule="auto"/>
        <w:jc w:val="center"/>
        <w:outlineLvl w:val="0"/>
        <w:rPr>
          <w:rFonts w:ascii="黑体" w:hAnsi="黑体" w:eastAsia="黑体"/>
          <w:sz w:val="28"/>
        </w:rPr>
      </w:pPr>
      <w:r>
        <w:rPr>
          <w:rFonts w:hint="eastAsia" w:ascii="黑体" w:hAnsi="黑体" w:eastAsia="黑体"/>
          <w:sz w:val="28"/>
        </w:rPr>
        <w:t>第五章 合同条款</w:t>
      </w:r>
    </w:p>
    <w:p w14:paraId="56B8393E">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lang w:eastAsia="zh-CN"/>
        </w:rPr>
        <w:t>YXGYJT202503017</w:t>
      </w:r>
      <w:r>
        <w:rPr>
          <w:rFonts w:hint="eastAsia" w:ascii="宋体" w:hAnsi="宋体"/>
          <w:bCs/>
          <w:sz w:val="24"/>
        </w:rPr>
        <w:t>招标文件和该项目的中标通知书及乙方投标文件，</w:t>
      </w:r>
      <w:r>
        <w:rPr>
          <w:rFonts w:hint="eastAsia" w:ascii="宋体" w:hAnsi="宋体"/>
          <w:bCs/>
          <w:sz w:val="24"/>
          <w:lang w:eastAsia="zh-CN"/>
        </w:rPr>
        <w:t>甲乙</w:t>
      </w:r>
      <w:r>
        <w:rPr>
          <w:rFonts w:hint="eastAsia" w:ascii="宋体" w:hAnsi="宋体"/>
          <w:bCs/>
          <w:sz w:val="24"/>
        </w:rPr>
        <w:t>双方就此次中标的服务相关问题，同意按下列条款规定执行。</w:t>
      </w:r>
    </w:p>
    <w:p w14:paraId="40E55ADA">
      <w:pPr>
        <w:pStyle w:val="356"/>
        <w:numPr>
          <w:ilvl w:val="0"/>
          <w:numId w:val="30"/>
        </w:numPr>
        <w:spacing w:line="360" w:lineRule="auto"/>
        <w:ind w:left="0" w:leftChars="0" w:firstLine="420" w:firstLineChars="0"/>
        <w:rPr>
          <w:rFonts w:ascii="宋体" w:hAnsi="宋体"/>
          <w:bCs/>
          <w:sz w:val="24"/>
        </w:rPr>
      </w:pPr>
      <w:r>
        <w:rPr>
          <w:rFonts w:hint="eastAsia" w:ascii="宋体" w:hAnsi="宋体"/>
          <w:bCs/>
          <w:sz w:val="24"/>
        </w:rPr>
        <w:t>合同内容：本次招标项目为</w:t>
      </w:r>
      <w:r>
        <w:rPr>
          <w:rFonts w:hint="eastAsia" w:ascii="宋体" w:hAnsi="宋体"/>
          <w:bCs/>
          <w:sz w:val="24"/>
          <w:u w:val="single"/>
          <w:lang w:val="en-US" w:eastAsia="zh-CN"/>
        </w:rPr>
        <w:t xml:space="preserve">    </w:t>
      </w:r>
      <w:r>
        <w:rPr>
          <w:rFonts w:hint="eastAsia" w:ascii="宋体" w:hAnsi="宋体"/>
          <w:bCs/>
          <w:sz w:val="24"/>
        </w:rPr>
        <w:t>。</w:t>
      </w:r>
    </w:p>
    <w:p w14:paraId="3D8C4E72">
      <w:pPr>
        <w:pStyle w:val="410"/>
        <w:numPr>
          <w:ilvl w:val="0"/>
          <w:numId w:val="30"/>
        </w:numPr>
        <w:spacing w:line="380" w:lineRule="exact"/>
        <w:ind w:left="0" w:leftChars="0" w:right="170" w:firstLine="420" w:firstLineChars="0"/>
        <w:rPr>
          <w:rFonts w:hint="eastAsia" w:ascii="ˎ̥" w:hAnsi="ˎ̥" w:cs="宋体"/>
          <w:kern w:val="0"/>
          <w:sz w:val="24"/>
          <w:u w:val="single"/>
        </w:rPr>
      </w:pPr>
      <w:r>
        <w:rPr>
          <w:rFonts w:hint="eastAsia" w:ascii="宋体" w:hAnsi="MS Sans Serif"/>
          <w:spacing w:val="12"/>
          <w:kern w:val="0"/>
          <w:sz w:val="24"/>
          <w:szCs w:val="20"/>
        </w:rPr>
        <w:t>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MS Sans Serif"/>
          <w:spacing w:val="12"/>
          <w:kern w:val="0"/>
          <w:sz w:val="24"/>
          <w:szCs w:val="20"/>
          <w:u w:val="single"/>
          <w:lang w:val="zh-CN"/>
        </w:rPr>
        <w:t>自合同签订之日起</w:t>
      </w:r>
      <w:r>
        <w:rPr>
          <w:rFonts w:hint="eastAsia" w:ascii="宋体" w:hAnsi="MS Sans Serif"/>
          <w:spacing w:val="12"/>
          <w:kern w:val="0"/>
          <w:sz w:val="24"/>
          <w:szCs w:val="20"/>
          <w:u w:val="single"/>
          <w:lang w:val="en-US" w:eastAsia="zh-CN"/>
        </w:rPr>
        <w:t>1年</w:t>
      </w:r>
      <w:r>
        <w:rPr>
          <w:rFonts w:hint="eastAsia" w:ascii="宋体" w:hAnsi="MS Sans Serif"/>
          <w:spacing w:val="12"/>
          <w:kern w:val="0"/>
          <w:sz w:val="24"/>
          <w:szCs w:val="20"/>
          <w:u w:val="single"/>
          <w:lang w:val="zh-CN"/>
        </w:rPr>
        <w:t>或供货/服务/维修金额累计达到合同总额之日，以先到者为准</w:t>
      </w:r>
      <w:r>
        <w:rPr>
          <w:rFonts w:hint="eastAsia" w:ascii="ˎ̥" w:hAnsi="ˎ̥" w:cs="宋体"/>
          <w:kern w:val="0"/>
          <w:sz w:val="24"/>
          <w:u w:val="single"/>
        </w:rPr>
        <w:t xml:space="preserve"> 。</w:t>
      </w:r>
    </w:p>
    <w:p w14:paraId="0B8F2949">
      <w:pPr>
        <w:keepNext w:val="0"/>
        <w:keepLines w:val="0"/>
        <w:pageBreakBefore w:val="0"/>
        <w:numPr>
          <w:ilvl w:val="0"/>
          <w:numId w:val="30"/>
        </w:numPr>
        <w:kinsoku/>
        <w:wordWrap/>
        <w:overflowPunct/>
        <w:topLinePunct w:val="0"/>
        <w:autoSpaceDE/>
        <w:autoSpaceDN/>
        <w:bidi w:val="0"/>
        <w:adjustRightInd/>
        <w:spacing w:line="240" w:lineRule="auto"/>
        <w:ind w:left="0" w:leftChars="0" w:firstLine="420" w:firstLineChars="0"/>
        <w:textAlignment w:val="auto"/>
        <w:rPr>
          <w:rFonts w:hint="eastAsia" w:ascii="ˎ̥" w:hAnsi="ˎ̥" w:cs="宋体"/>
          <w:kern w:val="0"/>
          <w:sz w:val="24"/>
          <w:u w:val="single"/>
        </w:rPr>
      </w:pPr>
      <w:r>
        <w:rPr>
          <w:rFonts w:hint="eastAsia" w:ascii="宋体" w:hAnsi="宋体"/>
          <w:bCs/>
          <w:sz w:val="24"/>
          <w:szCs w:val="24"/>
        </w:rPr>
        <w:t>质保期：自验收合格后一年</w:t>
      </w:r>
      <w:r>
        <w:rPr>
          <w:rFonts w:hint="eastAsia" w:ascii="宋体" w:hAnsi="宋体"/>
          <w:bCs/>
          <w:sz w:val="24"/>
          <w:szCs w:val="24"/>
          <w:lang w:eastAsia="zh-CN"/>
        </w:rPr>
        <w:t>。</w:t>
      </w:r>
    </w:p>
    <w:p w14:paraId="476A962E">
      <w:pPr>
        <w:numPr>
          <w:ilvl w:val="0"/>
          <w:numId w:val="30"/>
        </w:numPr>
        <w:spacing w:line="360" w:lineRule="auto"/>
        <w:ind w:left="0" w:leftChars="0" w:firstLine="420" w:firstLineChars="0"/>
        <w:rPr>
          <w:rFonts w:ascii="宋体" w:hAnsi="宋体"/>
          <w:bCs/>
          <w:sz w:val="24"/>
        </w:rPr>
      </w:pPr>
      <w:r>
        <w:rPr>
          <w:rFonts w:hint="eastAsia" w:ascii="宋体" w:hAnsi="宋体"/>
          <w:bCs/>
          <w:sz w:val="24"/>
        </w:rPr>
        <w:t>价格及支付</w:t>
      </w:r>
    </w:p>
    <w:p w14:paraId="3527B0BB">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       (小写￥元)，以上为含税价。不含税价为￥   元，税金为￥    元，增值税税率为   %。</w:t>
      </w:r>
    </w:p>
    <w:p w14:paraId="36F8FD75">
      <w:pPr>
        <w:pStyle w:val="410"/>
        <w:spacing w:line="380" w:lineRule="exact"/>
        <w:ind w:firstLine="490"/>
        <w:rPr>
          <w:rFonts w:hint="default" w:ascii="ˎ̥" w:hAnsi="ˎ̥" w:eastAsia="宋体" w:cs="宋体"/>
          <w:color w:val="000000"/>
          <w:kern w:val="0"/>
          <w:sz w:val="24"/>
          <w:u w:val="single"/>
          <w:lang w:val="en-US" w:eastAsia="zh-CN"/>
        </w:rPr>
      </w:pPr>
      <w:r>
        <w:rPr>
          <w:rFonts w:hint="eastAsia" w:ascii="宋体" w:hAnsi="宋体"/>
          <w:color w:val="000000"/>
          <w:sz w:val="24"/>
        </w:rPr>
        <w:t>2、本合同为总价合同，投标总价</w:t>
      </w:r>
      <w:r>
        <w:rPr>
          <w:rFonts w:hint="eastAsia" w:ascii="ˎ̥" w:hAnsi="ˎ̥" w:cs="宋体"/>
          <w:color w:val="000000"/>
          <w:kern w:val="0"/>
          <w:sz w:val="24"/>
          <w:u w:val="single"/>
        </w:rPr>
        <w:t>已全部考虑了包括所有货物、设计、</w:t>
      </w:r>
      <w:r>
        <w:rPr>
          <w:rFonts w:hint="eastAsia" w:ascii="ˎ̥" w:hAnsi="ˎ̥" w:cs="宋体"/>
          <w:color w:val="000000"/>
          <w:kern w:val="0"/>
          <w:sz w:val="24"/>
          <w:u w:val="single"/>
          <w:lang w:eastAsia="zh-CN"/>
        </w:rPr>
        <w:t>指导</w:t>
      </w:r>
      <w:r>
        <w:rPr>
          <w:rFonts w:hint="eastAsia" w:ascii="ˎ̥" w:hAnsi="ˎ̥" w:cs="宋体"/>
          <w:color w:val="000000"/>
          <w:kern w:val="0"/>
          <w:sz w:val="24"/>
          <w:u w:val="single"/>
        </w:rPr>
        <w:t>安装、服务、人力、机械、运输、</w:t>
      </w:r>
      <w:r>
        <w:rPr>
          <w:rFonts w:hint="eastAsia" w:ascii="ˎ̥" w:hAnsi="ˎ̥" w:cs="宋体"/>
          <w:color w:val="000000"/>
          <w:kern w:val="0"/>
          <w:sz w:val="24"/>
          <w:u w:val="single"/>
          <w:lang w:eastAsia="zh-CN"/>
        </w:rPr>
        <w:t>装卸、</w:t>
      </w:r>
      <w:r>
        <w:rPr>
          <w:rFonts w:hint="eastAsia" w:ascii="ˎ̥" w:hAnsi="ˎ̥" w:cs="宋体"/>
          <w:color w:val="000000"/>
          <w:kern w:val="0"/>
          <w:sz w:val="24"/>
          <w:u w:val="single"/>
        </w:rPr>
        <w:t>仓储、各种税费、劳保、专利技术、质保、各种税费（如遇政策性文件调整税费，报价将作相应调整）规定及合同包含的所有风险、责任等各项所有费用。</w:t>
      </w:r>
    </w:p>
    <w:p w14:paraId="0B71D853">
      <w:pPr>
        <w:widowControl/>
        <w:spacing w:line="360" w:lineRule="auto"/>
        <w:ind w:firstLine="480" w:firstLineChars="200"/>
        <w:jc w:val="left"/>
        <w:rPr>
          <w:rFonts w:ascii="宋体" w:hAnsi="宋体"/>
          <w:color w:val="000000"/>
          <w:sz w:val="24"/>
          <w:szCs w:val="24"/>
        </w:rPr>
      </w:pPr>
      <w:r>
        <w:rPr>
          <w:rFonts w:hint="eastAsia" w:ascii="宋体" w:hAnsi="宋体"/>
          <w:bCs/>
          <w:color w:val="000000"/>
          <w:sz w:val="24"/>
        </w:rPr>
        <w:t>3、付款方式：</w:t>
      </w:r>
      <w:r>
        <w:rPr>
          <w:rFonts w:hint="eastAsia" w:ascii="宋体" w:hAnsi="宋体"/>
          <w:color w:val="000000"/>
          <w:sz w:val="24"/>
          <w:szCs w:val="24"/>
        </w:rPr>
        <w:t>根据现场施工进度，在每批设备运抵现场交货验收</w:t>
      </w:r>
      <w:r>
        <w:rPr>
          <w:rFonts w:hint="eastAsia" w:ascii="宋体" w:hAnsi="宋体"/>
          <w:color w:val="000000"/>
          <w:sz w:val="24"/>
          <w:szCs w:val="24"/>
          <w:lang w:eastAsia="zh-CN"/>
        </w:rPr>
        <w:t>合格</w:t>
      </w:r>
      <w:r>
        <w:rPr>
          <w:rFonts w:hint="eastAsia" w:ascii="宋体" w:hAnsi="宋体"/>
          <w:color w:val="000000"/>
          <w:sz w:val="24"/>
          <w:szCs w:val="24"/>
        </w:rPr>
        <w:t>后由</w:t>
      </w:r>
      <w:r>
        <w:rPr>
          <w:rFonts w:hint="eastAsia" w:ascii="宋体" w:hAnsi="宋体"/>
          <w:color w:val="000000"/>
          <w:sz w:val="24"/>
          <w:szCs w:val="24"/>
          <w:lang w:eastAsia="zh-CN"/>
        </w:rPr>
        <w:t>乙方</w:t>
      </w:r>
      <w:r>
        <w:rPr>
          <w:rFonts w:hint="eastAsia" w:ascii="宋体" w:hAnsi="宋体"/>
          <w:color w:val="000000"/>
          <w:sz w:val="24"/>
          <w:szCs w:val="24"/>
        </w:rPr>
        <w:t>提交相应金额的增值税专用发票，</w:t>
      </w:r>
      <w:r>
        <w:rPr>
          <w:rFonts w:hint="eastAsia" w:ascii="宋体" w:hAnsi="宋体"/>
          <w:color w:val="000000"/>
          <w:sz w:val="24"/>
          <w:szCs w:val="24"/>
          <w:lang w:eastAsia="zh-CN"/>
        </w:rPr>
        <w:t>办理</w:t>
      </w:r>
      <w:r>
        <w:rPr>
          <w:rFonts w:hint="eastAsia" w:ascii="宋体" w:hAnsi="宋体"/>
          <w:color w:val="000000"/>
          <w:sz w:val="24"/>
          <w:szCs w:val="24"/>
        </w:rPr>
        <w:t>入账</w:t>
      </w:r>
      <w:r>
        <w:rPr>
          <w:rFonts w:hint="eastAsia" w:ascii="宋体" w:hAnsi="宋体"/>
          <w:color w:val="000000"/>
          <w:sz w:val="24"/>
          <w:szCs w:val="24"/>
          <w:lang w:eastAsia="zh-CN"/>
        </w:rPr>
        <w:t>手续</w:t>
      </w:r>
      <w:r>
        <w:rPr>
          <w:rFonts w:hint="eastAsia" w:ascii="宋体" w:hAnsi="宋体"/>
          <w:color w:val="000000"/>
          <w:sz w:val="24"/>
          <w:szCs w:val="24"/>
        </w:rPr>
        <w:t>后</w:t>
      </w:r>
      <w:r>
        <w:rPr>
          <w:rFonts w:hint="eastAsia" w:ascii="宋体" w:hAnsi="宋体"/>
          <w:color w:val="000000"/>
          <w:sz w:val="24"/>
          <w:szCs w:val="24"/>
          <w:lang w:eastAsia="zh-CN"/>
        </w:rPr>
        <w:t>，</w:t>
      </w:r>
      <w:r>
        <w:rPr>
          <w:rFonts w:hint="eastAsia" w:ascii="宋体" w:hAnsi="宋体"/>
          <w:color w:val="000000"/>
          <w:sz w:val="24"/>
          <w:szCs w:val="24"/>
        </w:rPr>
        <w:t>3个月内支付</w:t>
      </w:r>
      <w:r>
        <w:rPr>
          <w:rFonts w:hint="eastAsia" w:ascii="宋体" w:hAnsi="宋体"/>
          <w:color w:val="000000"/>
          <w:sz w:val="24"/>
          <w:szCs w:val="24"/>
          <w:lang w:eastAsia="zh-CN"/>
        </w:rPr>
        <w:t>入账发票金额</w:t>
      </w:r>
      <w:r>
        <w:rPr>
          <w:rFonts w:hint="eastAsia" w:ascii="宋体" w:hAnsi="宋体"/>
          <w:color w:val="000000"/>
          <w:sz w:val="24"/>
          <w:szCs w:val="24"/>
        </w:rPr>
        <w:t>的</w:t>
      </w:r>
      <w:r>
        <w:rPr>
          <w:rFonts w:hint="eastAsia" w:ascii="宋体" w:hAnsi="宋体"/>
          <w:color w:val="000000"/>
          <w:sz w:val="24"/>
          <w:szCs w:val="24"/>
          <w:lang w:val="en-US" w:eastAsia="zh-CN"/>
        </w:rPr>
        <w:t>9</w:t>
      </w:r>
      <w:r>
        <w:rPr>
          <w:rFonts w:hint="eastAsia" w:ascii="宋体" w:hAnsi="宋体"/>
          <w:color w:val="000000"/>
          <w:sz w:val="24"/>
          <w:szCs w:val="24"/>
        </w:rPr>
        <w:t>0%。</w:t>
      </w:r>
    </w:p>
    <w:p w14:paraId="61C963C1">
      <w:pPr>
        <w:spacing w:line="360" w:lineRule="auto"/>
        <w:ind w:firstLine="480" w:firstLineChars="200"/>
        <w:rPr>
          <w:rFonts w:ascii="宋体" w:hAnsi="宋体"/>
          <w:bCs/>
          <w:sz w:val="24"/>
          <w:szCs w:val="24"/>
          <w:lang w:val="zh-CN"/>
        </w:rPr>
      </w:pPr>
      <w:r>
        <w:rPr>
          <w:rFonts w:hint="eastAsia" w:ascii="宋体" w:hAnsi="宋体"/>
          <w:color w:val="000000"/>
          <w:sz w:val="24"/>
          <w:szCs w:val="24"/>
        </w:rPr>
        <w:t>质量保证金：合同总金额的10%</w:t>
      </w:r>
      <w:r>
        <w:rPr>
          <w:rFonts w:hint="eastAsia" w:ascii="宋体" w:hAnsi="宋体"/>
          <w:color w:val="000000"/>
          <w:sz w:val="24"/>
          <w:szCs w:val="24"/>
          <w:lang w:eastAsia="zh-CN"/>
        </w:rPr>
        <w:t>，</w:t>
      </w:r>
      <w:r>
        <w:rPr>
          <w:rFonts w:hint="eastAsia" w:ascii="宋体" w:hAnsi="宋体"/>
          <w:color w:val="000000"/>
          <w:sz w:val="24"/>
          <w:szCs w:val="24"/>
        </w:rPr>
        <w:t>合同</w:t>
      </w:r>
      <w:r>
        <w:rPr>
          <w:rFonts w:hint="eastAsia" w:ascii="宋体" w:hAnsi="宋体"/>
          <w:color w:val="000000"/>
          <w:sz w:val="24"/>
          <w:szCs w:val="24"/>
          <w:lang w:eastAsia="zh-CN"/>
        </w:rPr>
        <w:t>到</w:t>
      </w:r>
      <w:r>
        <w:rPr>
          <w:rFonts w:hint="eastAsia" w:ascii="宋体" w:hAnsi="宋体"/>
          <w:color w:val="000000"/>
          <w:sz w:val="24"/>
          <w:szCs w:val="24"/>
        </w:rPr>
        <w:t>期满一年后在30个工作日内支付</w:t>
      </w:r>
      <w:r>
        <w:rPr>
          <w:rFonts w:hint="eastAsia" w:ascii="宋体" w:hAnsi="宋体"/>
          <w:color w:val="000000"/>
          <w:sz w:val="24"/>
          <w:szCs w:val="24"/>
          <w:lang w:eastAsia="zh-CN"/>
        </w:rPr>
        <w:t>。</w:t>
      </w:r>
      <w:r>
        <w:rPr>
          <w:rFonts w:ascii="宋体" w:hAnsi="宋体" w:cs="宋体"/>
          <w:sz w:val="24"/>
          <w:szCs w:val="24"/>
        </w:rPr>
        <w:t>（由于</w:t>
      </w:r>
      <w:r>
        <w:rPr>
          <w:rFonts w:hint="eastAsia" w:ascii="宋体" w:hAnsi="宋体" w:cs="宋体"/>
          <w:sz w:val="24"/>
          <w:szCs w:val="24"/>
        </w:rPr>
        <w:t>财务</w:t>
      </w:r>
      <w:r>
        <w:rPr>
          <w:rFonts w:ascii="宋体" w:hAnsi="宋体" w:cs="宋体"/>
          <w:sz w:val="24"/>
          <w:szCs w:val="24"/>
        </w:rPr>
        <w:t>结算等流程问题，特殊情况结算会滞后）</w:t>
      </w:r>
      <w:r>
        <w:rPr>
          <w:rFonts w:hint="eastAsia" w:ascii="宋体" w:hAnsi="宋体"/>
          <w:bCs/>
          <w:sz w:val="24"/>
          <w:szCs w:val="24"/>
          <w:lang w:val="zh-CN"/>
        </w:rPr>
        <w:t>。</w:t>
      </w:r>
    </w:p>
    <w:p w14:paraId="421849C1">
      <w:pPr>
        <w:pStyle w:val="410"/>
        <w:spacing w:line="380" w:lineRule="exact"/>
        <w:ind w:right="170" w:firstLine="480" w:firstLineChars="200"/>
        <w:rPr>
          <w:rFonts w:hint="eastAsia" w:ascii="宋体" w:hAnsi="宋体" w:eastAsia="宋体"/>
          <w:bCs/>
          <w:color w:val="000000"/>
          <w:sz w:val="24"/>
          <w:lang w:eastAsia="zh-CN"/>
        </w:rPr>
      </w:pPr>
      <w:r>
        <w:rPr>
          <w:rFonts w:hint="eastAsia" w:ascii="宋体" w:hAnsi="宋体" w:cs="宋体"/>
          <w:kern w:val="0"/>
          <w:sz w:val="24"/>
        </w:rPr>
        <w:t>（2）履约保</w:t>
      </w:r>
      <w:r>
        <w:rPr>
          <w:rFonts w:hint="eastAsia" w:ascii="宋体" w:hAnsi="宋体"/>
          <w:color w:val="000000"/>
          <w:kern w:val="0"/>
          <w:sz w:val="24"/>
          <w:szCs w:val="24"/>
          <w:u w:color="000000"/>
        </w:rPr>
        <w:t>证金的退还：</w:t>
      </w:r>
      <w:r>
        <w:rPr>
          <w:rFonts w:hint="eastAsia" w:ascii="宋体" w:hAnsi="宋体"/>
          <w:color w:val="000000"/>
          <w:sz w:val="24"/>
          <w:szCs w:val="24"/>
        </w:rPr>
        <w:t>于供货完毕设备安装调试完验收合格后的三十个工作日内无息退还</w:t>
      </w:r>
      <w:r>
        <w:rPr>
          <w:rFonts w:hint="eastAsia" w:ascii="宋体" w:hAnsi="宋体"/>
          <w:color w:val="000000"/>
          <w:kern w:val="0"/>
          <w:sz w:val="24"/>
          <w:szCs w:val="24"/>
          <w:u w:color="000000"/>
        </w:rPr>
        <w:t>。</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hint="eastAsia" w:ascii="宋体" w:hAnsi="宋体"/>
          <w:sz w:val="24"/>
          <w:szCs w:val="24"/>
          <w:lang w:eastAsia="zh-CN"/>
        </w:rPr>
        <w:t>。</w:t>
      </w:r>
    </w:p>
    <w:p w14:paraId="0D918FB6">
      <w:pPr>
        <w:spacing w:line="360" w:lineRule="auto"/>
        <w:ind w:firstLine="480" w:firstLineChars="200"/>
      </w:pPr>
      <w:r>
        <w:rPr>
          <w:rFonts w:hint="eastAsia" w:ascii="宋体" w:hAnsi="宋体"/>
          <w:bCs/>
          <w:color w:val="000000"/>
          <w:sz w:val="24"/>
        </w:rPr>
        <w:t>（3）付款方式：</w:t>
      </w:r>
      <w:r>
        <w:rPr>
          <w:rFonts w:ascii="宋体" w:hAnsi="宋体"/>
          <w:sz w:val="24"/>
          <w:szCs w:val="24"/>
        </w:rPr>
        <w:t>银行转账</w:t>
      </w:r>
      <w:r>
        <w:rPr>
          <w:rFonts w:hint="eastAsia" w:ascii="宋体" w:hAnsi="宋体"/>
          <w:sz w:val="24"/>
          <w:szCs w:val="24"/>
        </w:rPr>
        <w:t>或现金支票</w:t>
      </w:r>
      <w:r>
        <w:rPr>
          <w:rFonts w:ascii="宋体" w:hAnsi="宋体"/>
          <w:sz w:val="24"/>
          <w:szCs w:val="24"/>
        </w:rPr>
        <w:t>方式支付</w:t>
      </w:r>
      <w:r>
        <w:rPr>
          <w:rFonts w:hint="eastAsia" w:ascii="宋体" w:hAnsi="宋体"/>
          <w:bCs/>
          <w:color w:val="000000"/>
          <w:sz w:val="24"/>
        </w:rPr>
        <w:t>。</w:t>
      </w:r>
    </w:p>
    <w:p w14:paraId="26D1816C">
      <w:pPr>
        <w:numPr>
          <w:ilvl w:val="0"/>
          <w:numId w:val="30"/>
        </w:numPr>
        <w:spacing w:line="360" w:lineRule="auto"/>
        <w:ind w:left="0" w:leftChars="0" w:firstLine="420" w:firstLineChars="0"/>
        <w:rPr>
          <w:rFonts w:ascii="宋体"/>
          <w:bCs/>
          <w:sz w:val="24"/>
          <w:szCs w:val="24"/>
        </w:rPr>
      </w:pPr>
      <w:r>
        <w:rPr>
          <w:rFonts w:hint="eastAsia" w:ascii="宋体" w:hAnsi="宋体"/>
          <w:bCs/>
          <w:sz w:val="24"/>
          <w:szCs w:val="24"/>
        </w:rPr>
        <w:t xml:space="preserve">质量保证 </w:t>
      </w:r>
    </w:p>
    <w:p w14:paraId="354067AD">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14:paraId="105B2AD0">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6B6AF173">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w:t>
      </w:r>
      <w:r>
        <w:rPr>
          <w:rFonts w:hint="eastAsia" w:ascii="宋体" w:hAnsi="宋体"/>
          <w:color w:val="000000"/>
          <w:kern w:val="0"/>
          <w:sz w:val="24"/>
          <w:szCs w:val="24"/>
          <w:u w:color="000000"/>
        </w:rPr>
        <w:t>甲方有权终止合同，</w:t>
      </w:r>
      <w:r>
        <w:rPr>
          <w:rFonts w:hint="eastAsia" w:ascii="宋体" w:hAnsi="宋体"/>
          <w:bCs/>
          <w:sz w:val="24"/>
          <w:szCs w:val="24"/>
        </w:rPr>
        <w:t>并对乙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14:paraId="3ACEC5A0">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w:t>
      </w:r>
      <w:r>
        <w:rPr>
          <w:rFonts w:hint="eastAsia" w:ascii="宋体" w:hAnsi="宋体"/>
          <w:bCs/>
          <w:sz w:val="24"/>
          <w:szCs w:val="24"/>
          <w:lang w:eastAsia="zh-CN"/>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lang w:eastAsia="zh-CN"/>
        </w:rPr>
        <w:t>甲方</w:t>
      </w:r>
      <w:r>
        <w:rPr>
          <w:rFonts w:ascii="宋体" w:hAnsi="宋体"/>
          <w:bCs/>
          <w:sz w:val="24"/>
          <w:szCs w:val="24"/>
        </w:rPr>
        <w:t>将终止合同，同时对供方处以</w:t>
      </w:r>
      <w:r>
        <w:rPr>
          <w:rFonts w:hint="eastAsia" w:ascii="宋体" w:hAnsi="宋体"/>
          <w:bCs/>
          <w:sz w:val="24"/>
          <w:szCs w:val="24"/>
        </w:rPr>
        <w:t>扣除履约保证金和质保金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14:paraId="6E30A18F">
      <w:pPr>
        <w:numPr>
          <w:ilvl w:val="0"/>
          <w:numId w:val="30"/>
        </w:numPr>
        <w:spacing w:line="360" w:lineRule="auto"/>
        <w:ind w:left="0" w:leftChars="0" w:firstLine="420" w:firstLineChars="0"/>
        <w:rPr>
          <w:rFonts w:ascii="宋体" w:hAnsi="宋体"/>
          <w:bCs/>
          <w:sz w:val="24"/>
          <w:szCs w:val="24"/>
        </w:rPr>
      </w:pPr>
      <w:r>
        <w:rPr>
          <w:rFonts w:hint="eastAsia" w:ascii="宋体" w:hAnsi="宋体"/>
          <w:bCs/>
          <w:sz w:val="24"/>
          <w:szCs w:val="24"/>
        </w:rPr>
        <w:t>供货和验收</w:t>
      </w:r>
    </w:p>
    <w:p w14:paraId="79DEE883">
      <w:pPr>
        <w:pStyle w:val="410"/>
        <w:spacing w:line="360" w:lineRule="auto"/>
        <w:ind w:firstLine="480" w:firstLineChars="200"/>
        <w:rPr>
          <w:rFonts w:ascii="宋体" w:hAnsi="宋体"/>
          <w:bCs/>
          <w:sz w:val="24"/>
          <w:lang w:val="zh-CN"/>
        </w:rPr>
      </w:pPr>
      <w:r>
        <w:rPr>
          <w:rFonts w:hint="eastAsia" w:ascii="宋体" w:hAnsi="宋体"/>
          <w:bCs/>
          <w:sz w:val="24"/>
          <w:lang w:val="zh-CN"/>
        </w:rPr>
        <w:t>1、交货日期：</w:t>
      </w:r>
      <w:r>
        <w:rPr>
          <w:rFonts w:hint="eastAsia" w:ascii="宋体" w:hAnsi="宋体"/>
          <w:color w:val="000000"/>
          <w:kern w:val="0"/>
          <w:sz w:val="24"/>
          <w:szCs w:val="24"/>
        </w:rPr>
        <w:t>分批供货，</w:t>
      </w:r>
      <w:r>
        <w:rPr>
          <w:rFonts w:hint="eastAsia" w:ascii="宋体" w:hAnsi="宋体" w:cs="宋体"/>
          <w:color w:val="000000"/>
          <w:sz w:val="24"/>
          <w:szCs w:val="22"/>
        </w:rPr>
        <w:t>接到发货通知之日起</w:t>
      </w:r>
      <w:r>
        <w:rPr>
          <w:rFonts w:hint="eastAsia" w:ascii="宋体" w:hAnsi="宋体" w:cs="宋体"/>
          <w:color w:val="000000"/>
          <w:sz w:val="24"/>
          <w:szCs w:val="22"/>
          <w:lang w:val="en-US" w:eastAsia="zh-CN"/>
        </w:rPr>
        <w:t>15</w:t>
      </w:r>
      <w:r>
        <w:rPr>
          <w:rFonts w:hint="eastAsia" w:ascii="宋体" w:hAnsi="宋体" w:cs="宋体"/>
          <w:sz w:val="24"/>
          <w:szCs w:val="22"/>
        </w:rPr>
        <w:t>天</w:t>
      </w:r>
      <w:r>
        <w:rPr>
          <w:rFonts w:hint="eastAsia" w:ascii="宋体" w:hAnsi="宋体" w:cs="宋体"/>
          <w:color w:val="000000"/>
          <w:sz w:val="24"/>
          <w:szCs w:val="22"/>
        </w:rPr>
        <w:t>内必须把货物送达需方指定的供货现场并</w:t>
      </w:r>
      <w:r>
        <w:rPr>
          <w:rFonts w:hint="eastAsia" w:ascii="宋体" w:hAnsi="宋体"/>
          <w:bCs/>
          <w:sz w:val="24"/>
        </w:rPr>
        <w:t>。</w:t>
      </w:r>
      <w:r>
        <w:rPr>
          <w:rFonts w:hint="eastAsia" w:ascii="宋体" w:hAnsi="宋体"/>
          <w:bCs/>
          <w:sz w:val="24"/>
          <w:lang w:val="zh-CN"/>
        </w:rPr>
        <w:t>如乙方逾期送到，除不可抗力外，每迟1天，每天违约金金额为逾期交货部分总价款的百分之五。乙方逾期超过15个天以上的视为乙方不履行合同，甲方有权终止合同，并对乙方处以在3年内不得参与甲方组织的招投标活动的处罚，</w:t>
      </w:r>
      <w:r>
        <w:rPr>
          <w:rFonts w:ascii="宋体" w:hAnsi="宋体"/>
          <w:bCs/>
          <w:sz w:val="24"/>
          <w:lang w:val="zh-CN"/>
        </w:rPr>
        <w:t>并报</w:t>
      </w:r>
      <w:r>
        <w:rPr>
          <w:rFonts w:hint="eastAsia" w:ascii="宋体" w:hAnsi="宋体"/>
          <w:bCs/>
          <w:sz w:val="24"/>
          <w:lang w:val="zh-CN"/>
        </w:rPr>
        <w:t>相关</w:t>
      </w:r>
      <w:r>
        <w:rPr>
          <w:rFonts w:ascii="宋体" w:hAnsi="宋体"/>
          <w:bCs/>
          <w:sz w:val="24"/>
          <w:lang w:val="zh-CN"/>
        </w:rPr>
        <w:t>采购网站公示</w:t>
      </w:r>
      <w:r>
        <w:rPr>
          <w:rFonts w:hint="eastAsia" w:ascii="宋体" w:hAnsi="宋体"/>
          <w:bCs/>
          <w:sz w:val="24"/>
          <w:lang w:val="zh-CN"/>
        </w:rPr>
        <w:t>。</w:t>
      </w:r>
    </w:p>
    <w:p w14:paraId="6D021143">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14:paraId="487F1703">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5A498524">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4</w:t>
      </w:r>
      <w:r>
        <w:rPr>
          <w:rFonts w:hint="eastAsia" w:ascii="宋体" w:hAnsi="宋体"/>
          <w:bCs/>
          <w:sz w:val="24"/>
          <w:szCs w:val="24"/>
          <w:lang w:val="zh-CN"/>
        </w:rPr>
        <w:t>、</w:t>
      </w:r>
      <w:r>
        <w:rPr>
          <w:rFonts w:hint="eastAsia" w:ascii="宋体" w:hAnsi="宋体"/>
          <w:bCs/>
          <w:sz w:val="24"/>
          <w:szCs w:val="24"/>
          <w:lang w:eastAsia="zh-CN"/>
        </w:rPr>
        <w:t>乙方</w:t>
      </w:r>
      <w:r>
        <w:rPr>
          <w:rFonts w:hint="eastAsia" w:ascii="宋体" w:hAnsi="宋体"/>
          <w:bCs/>
          <w:sz w:val="24"/>
          <w:szCs w:val="24"/>
        </w:rPr>
        <w:t>是工程安全和质量的第一责任主体，</w:t>
      </w:r>
      <w:r>
        <w:rPr>
          <w:rFonts w:hint="eastAsia" w:ascii="宋体" w:hAnsi="宋体"/>
          <w:bCs/>
          <w:sz w:val="24"/>
          <w:szCs w:val="24"/>
          <w:lang w:eastAsia="zh-CN"/>
        </w:rPr>
        <w:t>乙方</w:t>
      </w:r>
      <w:r>
        <w:rPr>
          <w:rFonts w:hint="eastAsia" w:ascii="宋体" w:hAnsi="宋体"/>
          <w:bCs/>
          <w:sz w:val="24"/>
          <w:szCs w:val="24"/>
        </w:rPr>
        <w:t>必须对工程安全和质量等（包括事故经济赔偿）负全责。</w:t>
      </w:r>
    </w:p>
    <w:p w14:paraId="26EA45E6">
      <w:pPr>
        <w:numPr>
          <w:ilvl w:val="0"/>
          <w:numId w:val="30"/>
        </w:numPr>
        <w:spacing w:line="360" w:lineRule="auto"/>
        <w:ind w:left="0" w:leftChars="0" w:firstLine="420" w:firstLineChars="0"/>
        <w:rPr>
          <w:rFonts w:ascii="宋体" w:hAnsi="宋体"/>
          <w:color w:val="000000"/>
          <w:kern w:val="0"/>
          <w:sz w:val="24"/>
          <w:szCs w:val="24"/>
          <w:u w:color="000000"/>
        </w:rPr>
      </w:pPr>
      <w:r>
        <w:rPr>
          <w:rFonts w:hint="eastAsia" w:ascii="宋体" w:hAnsi="宋体"/>
          <w:color w:val="000000"/>
          <w:kern w:val="0"/>
          <w:sz w:val="24"/>
          <w:szCs w:val="24"/>
          <w:u w:color="000000"/>
        </w:rPr>
        <w:t>安装调试及售后服务：</w:t>
      </w:r>
    </w:p>
    <w:p w14:paraId="7F0B0E15">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1．乙方负责本次设备的就位</w:t>
      </w:r>
      <w:r>
        <w:rPr>
          <w:rFonts w:hint="eastAsia" w:ascii="宋体" w:hAnsi="宋体"/>
          <w:color w:val="000000"/>
          <w:kern w:val="0"/>
          <w:sz w:val="24"/>
          <w:szCs w:val="24"/>
          <w:u w:color="000000"/>
          <w:lang w:eastAsia="zh-CN"/>
        </w:rPr>
        <w:t>指导</w:t>
      </w:r>
      <w:r>
        <w:rPr>
          <w:rFonts w:hint="eastAsia" w:ascii="宋体" w:hAnsi="宋体"/>
          <w:color w:val="000000"/>
          <w:kern w:val="0"/>
          <w:sz w:val="24"/>
          <w:szCs w:val="24"/>
          <w:u w:color="000000"/>
        </w:rPr>
        <w:t>安装和调试，并照国家有关法律法规规章和“三包”规定以及按招标文件要求和乙方响应文件中的承诺提供服务。</w:t>
      </w:r>
    </w:p>
    <w:p w14:paraId="49F61FA6">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2．保修期内，乙方负责对其提供的货物整机进行维修和系统维护，不再收取任何费用，但不可抗力（如火灾、雷击等）造成的故障除外。</w:t>
      </w:r>
    </w:p>
    <w:p w14:paraId="121D502D">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14:paraId="12EDC02C">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14:paraId="6BE5E159">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14:paraId="6F549E2B">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14:paraId="2804D0EE">
      <w:pPr>
        <w:numPr>
          <w:ilvl w:val="0"/>
          <w:numId w:val="30"/>
        </w:numPr>
        <w:spacing w:line="360" w:lineRule="auto"/>
        <w:ind w:left="0" w:leftChars="0" w:firstLine="420" w:firstLineChars="0"/>
        <w:rPr>
          <w:rFonts w:ascii="宋体" w:hAnsi="宋体"/>
          <w:bCs/>
          <w:sz w:val="24"/>
          <w:szCs w:val="24"/>
        </w:rPr>
      </w:pPr>
      <w:r>
        <w:rPr>
          <w:rFonts w:hint="eastAsia" w:ascii="宋体" w:hAnsi="宋体"/>
          <w:bCs/>
          <w:sz w:val="24"/>
          <w:szCs w:val="24"/>
        </w:rPr>
        <w:t>违约责任：</w:t>
      </w:r>
    </w:p>
    <w:p w14:paraId="16706D41">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hint="eastAsia" w:ascii="宋体" w:hAnsi="宋体"/>
          <w:color w:val="000000"/>
          <w:sz w:val="24"/>
        </w:rPr>
        <w:t>。</w:t>
      </w:r>
    </w:p>
    <w:p w14:paraId="158B2BF6">
      <w:pPr>
        <w:spacing w:line="360" w:lineRule="auto"/>
        <w:ind w:firstLine="398" w:firstLineChars="166"/>
        <w:rPr>
          <w:rFonts w:ascii="宋体" w:hAnsi="宋体"/>
          <w:bCs/>
          <w:sz w:val="24"/>
          <w:lang w:val="zh-CN"/>
        </w:rPr>
      </w:pPr>
      <w:r>
        <w:rPr>
          <w:rFonts w:hint="eastAsia" w:ascii="宋体" w:hAnsi="宋体"/>
          <w:bCs/>
          <w:sz w:val="24"/>
        </w:rPr>
        <w:t>2</w:t>
      </w:r>
      <w:r>
        <w:rPr>
          <w:rFonts w:hint="eastAsia" w:ascii="宋体" w:hAnsi="宋体"/>
          <w:bCs/>
          <w:sz w:val="24"/>
          <w:lang w:val="zh-CN"/>
        </w:rPr>
        <w:t>、</w:t>
      </w:r>
      <w:r>
        <w:rPr>
          <w:rFonts w:hint="eastAsia" w:ascii="宋体" w:hAnsi="宋体"/>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hint="eastAsia" w:ascii="宋体" w:hAnsi="宋体"/>
          <w:bCs/>
          <w:sz w:val="24"/>
          <w:lang w:val="zh-CN"/>
        </w:rPr>
        <w:t>。</w:t>
      </w:r>
    </w:p>
    <w:p w14:paraId="389D2AC5">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14:paraId="6D69D9D8">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7639EE9E">
      <w:pPr>
        <w:numPr>
          <w:ilvl w:val="0"/>
          <w:numId w:val="30"/>
        </w:numPr>
        <w:spacing w:line="360" w:lineRule="auto"/>
        <w:ind w:left="0" w:leftChars="0" w:firstLine="420" w:firstLineChars="0"/>
        <w:rPr>
          <w:rFonts w:ascii="宋体" w:hAnsi="宋体"/>
          <w:bCs/>
          <w:sz w:val="24"/>
          <w:szCs w:val="24"/>
        </w:rPr>
      </w:pPr>
      <w:r>
        <w:rPr>
          <w:rFonts w:hint="eastAsia" w:ascii="宋体" w:hAnsi="宋体"/>
          <w:bCs/>
          <w:sz w:val="24"/>
          <w:szCs w:val="24"/>
          <w:lang w:val="zh-CN"/>
        </w:rPr>
        <w:t>争议的解决</w:t>
      </w:r>
    </w:p>
    <w:p w14:paraId="0B3944B0">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14:paraId="67AE4599">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甲方所属上级部门协</w:t>
      </w:r>
      <w:r>
        <w:rPr>
          <w:rFonts w:hint="eastAsia" w:ascii="宋体" w:hAnsi="宋体"/>
          <w:bCs/>
          <w:sz w:val="24"/>
          <w:lang w:val="zh-CN"/>
        </w:rPr>
        <w:t>调解决，如协调解决不成，则可向甲方所在地（宜兴）法院起诉。</w:t>
      </w:r>
    </w:p>
    <w:p w14:paraId="59C17EDF">
      <w:pPr>
        <w:spacing w:line="360" w:lineRule="auto"/>
        <w:ind w:firstLine="480" w:firstLineChars="200"/>
        <w:rPr>
          <w:rFonts w:ascii="宋体" w:hAnsi="宋体"/>
          <w:bCs/>
          <w:sz w:val="24"/>
          <w:szCs w:val="24"/>
          <w:lang w:val="zh-CN"/>
        </w:rPr>
      </w:pPr>
      <w:r>
        <w:rPr>
          <w:rFonts w:hint="eastAsia" w:ascii="宋体" w:hAnsi="宋体"/>
          <w:bCs/>
          <w:sz w:val="24"/>
          <w:szCs w:val="24"/>
        </w:rPr>
        <w:t>九、合同生效及其</w:t>
      </w:r>
      <w:r>
        <w:rPr>
          <w:rFonts w:hint="eastAsia" w:ascii="宋体" w:hAnsi="宋体"/>
          <w:bCs/>
          <w:sz w:val="24"/>
          <w:szCs w:val="24"/>
          <w:lang w:val="zh-CN"/>
        </w:rPr>
        <w:t>它</w:t>
      </w:r>
    </w:p>
    <w:p w14:paraId="02D62F79">
      <w:pPr>
        <w:spacing w:line="360" w:lineRule="auto"/>
        <w:ind w:left="400"/>
        <w:rPr>
          <w:rFonts w:ascii="宋体" w:hAnsi="宋体"/>
          <w:bCs/>
          <w:sz w:val="24"/>
          <w:lang w:val="zh-CN"/>
        </w:rPr>
      </w:pPr>
      <w:r>
        <w:rPr>
          <w:rFonts w:hint="eastAsia" w:ascii="宋体" w:hAnsi="宋体"/>
          <w:bCs/>
          <w:sz w:val="24"/>
          <w:lang w:val="zh-CN"/>
        </w:rPr>
        <w:t>1、合同经甲乙双方代表签字并加盖公章（或合同章）后即生效。</w:t>
      </w:r>
    </w:p>
    <w:p w14:paraId="1B2D2A14">
      <w:pPr>
        <w:spacing w:line="360" w:lineRule="auto"/>
        <w:ind w:firstLine="398" w:firstLineChars="166"/>
        <w:rPr>
          <w:rFonts w:ascii="宋体" w:hAnsi="宋体"/>
          <w:bCs/>
          <w:sz w:val="24"/>
          <w:lang w:val="zh-CN"/>
        </w:rPr>
      </w:pPr>
      <w:r>
        <w:rPr>
          <w:rFonts w:hint="eastAsia" w:ascii="宋体" w:hAnsi="宋体"/>
          <w:bCs/>
          <w:sz w:val="24"/>
          <w:lang w:val="zh-CN"/>
        </w:rPr>
        <w:t>2、合同签订后甲乙双方即直接产生权利与义务的关系，合同执行过程中出现的问题应按照《民法典》的规定办理。</w:t>
      </w:r>
    </w:p>
    <w:p w14:paraId="3C51C78B">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14:paraId="28480C04">
      <w:pPr>
        <w:widowControl/>
        <w:ind w:firstLine="480" w:firstLineChars="200"/>
        <w:jc w:val="left"/>
        <w:rPr>
          <w:rFonts w:ascii="黑体" w:hAnsi="黑体" w:eastAsia="黑体"/>
          <w:sz w:val="32"/>
          <w:szCs w:val="32"/>
        </w:rPr>
      </w:pPr>
      <w:r>
        <w:rPr>
          <w:rFonts w:hint="eastAsia" w:ascii="宋体" w:hAnsi="宋体"/>
          <w:bCs/>
          <w:sz w:val="24"/>
          <w:lang w:val="zh-CN"/>
        </w:rPr>
        <w:t>4、本合同应按照中华人民共和国的现行法律进行解释。</w:t>
      </w:r>
    </w:p>
    <w:p w14:paraId="102B561F">
      <w:pPr>
        <w:jc w:val="center"/>
        <w:rPr>
          <w:rFonts w:ascii="黑体" w:hAnsi="黑体" w:eastAsia="黑体"/>
          <w:sz w:val="28"/>
        </w:rPr>
      </w:pPr>
      <w:bookmarkStart w:id="84" w:name="OLE_LINK105"/>
      <w:r>
        <w:rPr>
          <w:rFonts w:hint="eastAsia" w:ascii="黑体" w:hAnsi="黑体" w:eastAsia="黑体"/>
          <w:sz w:val="28"/>
        </w:rPr>
        <w:t>第六章 附件（投标文件格式）</w:t>
      </w:r>
    </w:p>
    <w:p w14:paraId="329BCCEC">
      <w:pPr>
        <w:spacing w:line="360" w:lineRule="auto"/>
        <w:jc w:val="center"/>
        <w:outlineLvl w:val="0"/>
        <w:rPr>
          <w:rFonts w:ascii="黑体" w:hAnsi="黑体" w:eastAsia="黑体"/>
          <w:sz w:val="28"/>
        </w:rPr>
      </w:pPr>
    </w:p>
    <w:p w14:paraId="4300A16B">
      <w:pPr>
        <w:spacing w:line="360" w:lineRule="auto"/>
        <w:jc w:val="center"/>
        <w:outlineLvl w:val="0"/>
        <w:rPr>
          <w:rFonts w:ascii="黑体" w:hAnsi="黑体" w:eastAsia="黑体"/>
          <w:sz w:val="28"/>
        </w:rPr>
      </w:pPr>
    </w:p>
    <w:p w14:paraId="006EFE15">
      <w:pPr>
        <w:rPr>
          <w:rFonts w:ascii="黑体" w:eastAsia="黑体"/>
          <w:b/>
          <w:sz w:val="120"/>
          <w:szCs w:val="120"/>
        </w:rPr>
      </w:pPr>
    </w:p>
    <w:p w14:paraId="5A3A14E5">
      <w:pPr>
        <w:jc w:val="center"/>
        <w:rPr>
          <w:rFonts w:ascii="宋体" w:hAnsi="宋体"/>
          <w:b/>
          <w:sz w:val="120"/>
          <w:szCs w:val="120"/>
        </w:rPr>
      </w:pPr>
      <w:bookmarkStart w:id="85" w:name="_Toc29240"/>
      <w:r>
        <w:rPr>
          <w:rFonts w:hint="eastAsia" w:ascii="宋体" w:hAnsi="宋体"/>
          <w:b/>
          <w:sz w:val="120"/>
          <w:szCs w:val="120"/>
        </w:rPr>
        <w:t>投标文件</w:t>
      </w:r>
      <w:bookmarkEnd w:id="85"/>
    </w:p>
    <w:p w14:paraId="13E9B614">
      <w:pPr>
        <w:jc w:val="center"/>
        <w:rPr>
          <w:rFonts w:hint="eastAsia" w:ascii="宋体" w:hAnsi="宋体" w:eastAsia="宋体"/>
          <w:b/>
          <w:sz w:val="32"/>
          <w:szCs w:val="32"/>
          <w:lang w:eastAsia="zh-CN"/>
        </w:rPr>
      </w:pPr>
      <w:bookmarkStart w:id="86" w:name="_Toc2400"/>
      <w:r>
        <w:rPr>
          <w:rFonts w:hint="eastAsia" w:ascii="宋体" w:hAnsi="宋体"/>
          <w:b/>
          <w:sz w:val="32"/>
          <w:szCs w:val="32"/>
        </w:rPr>
        <w:t>项目编号：</w:t>
      </w:r>
      <w:bookmarkEnd w:id="86"/>
      <w:r>
        <w:rPr>
          <w:rFonts w:hint="eastAsia" w:ascii="宋体" w:hAnsi="宋体"/>
          <w:b/>
          <w:sz w:val="32"/>
          <w:szCs w:val="32"/>
          <w:lang w:eastAsia="zh-CN"/>
        </w:rPr>
        <w:t>YXGYJT202503017</w:t>
      </w:r>
    </w:p>
    <w:p w14:paraId="2CC20B28">
      <w:pPr>
        <w:jc w:val="center"/>
        <w:rPr>
          <w:rFonts w:ascii="宋体" w:hAnsi="宋体"/>
          <w:b/>
          <w:sz w:val="32"/>
          <w:szCs w:val="32"/>
        </w:rPr>
      </w:pPr>
    </w:p>
    <w:p w14:paraId="2971D64F">
      <w:pPr>
        <w:rPr>
          <w:rFonts w:ascii="宋体" w:hAnsi="宋体"/>
          <w:b/>
          <w:sz w:val="32"/>
          <w:szCs w:val="32"/>
        </w:rPr>
      </w:pPr>
    </w:p>
    <w:p w14:paraId="195D49F1">
      <w:pPr>
        <w:rPr>
          <w:rFonts w:ascii="宋体" w:hAnsi="宋体"/>
          <w:b/>
          <w:sz w:val="32"/>
          <w:szCs w:val="32"/>
        </w:rPr>
      </w:pPr>
    </w:p>
    <w:p w14:paraId="633C4FE2">
      <w:pPr>
        <w:ind w:left="1590" w:hanging="1590" w:hangingChars="495"/>
        <w:rPr>
          <w:rFonts w:hint="eastAsia" w:ascii="宋体" w:hAnsi="宋体" w:eastAsia="宋体"/>
          <w:b/>
          <w:sz w:val="32"/>
          <w:szCs w:val="32"/>
          <w:u w:val="single"/>
          <w:lang w:eastAsia="zh-CN"/>
        </w:rPr>
      </w:pPr>
      <w:bookmarkStart w:id="87" w:name="_Toc10010"/>
      <w:r>
        <w:rPr>
          <w:rFonts w:hint="eastAsia" w:ascii="宋体" w:hAnsi="宋体"/>
          <w:b/>
          <w:sz w:val="32"/>
          <w:szCs w:val="32"/>
        </w:rPr>
        <w:t>项目名称：</w:t>
      </w:r>
      <w:bookmarkEnd w:id="87"/>
      <w:bookmarkStart w:id="88" w:name="_Toc8670"/>
      <w:r>
        <w:rPr>
          <w:rFonts w:hint="eastAsia" w:ascii="宋体" w:hAnsi="宋体"/>
          <w:b/>
          <w:sz w:val="32"/>
          <w:szCs w:val="32"/>
          <w:u w:val="single"/>
        </w:rPr>
        <w:t>宜兴市公用市政工程有限公司</w:t>
      </w:r>
      <w:r>
        <w:rPr>
          <w:rFonts w:hint="eastAsia" w:ascii="宋体" w:hAnsi="宋体"/>
          <w:b/>
          <w:sz w:val="32"/>
          <w:szCs w:val="32"/>
          <w:u w:val="single"/>
          <w:lang w:eastAsia="zh-CN"/>
        </w:rPr>
        <w:t>移动式柴油发电机采购</w:t>
      </w:r>
    </w:p>
    <w:p w14:paraId="6EEDFE4E">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8"/>
    </w:p>
    <w:p w14:paraId="00A60CFA">
      <w:pPr>
        <w:rPr>
          <w:rFonts w:ascii="宋体" w:hAnsi="宋体"/>
        </w:rPr>
      </w:pPr>
      <w:bookmarkStart w:id="89"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9"/>
    </w:p>
    <w:p w14:paraId="3E8F097F">
      <w:pPr>
        <w:rPr>
          <w:rFonts w:ascii="楷体_GB2312" w:eastAsia="楷体_GB2312"/>
          <w:b/>
          <w:sz w:val="32"/>
          <w:szCs w:val="32"/>
        </w:rPr>
      </w:pPr>
    </w:p>
    <w:p w14:paraId="038AE83E">
      <w:pPr>
        <w:rPr>
          <w:rFonts w:ascii="楷体_GB2312" w:eastAsia="楷体_GB2312"/>
          <w:b/>
          <w:sz w:val="32"/>
          <w:szCs w:val="32"/>
        </w:rPr>
      </w:pPr>
    </w:p>
    <w:p w14:paraId="07351A31">
      <w:pPr>
        <w:rPr>
          <w:rFonts w:ascii="楷体_GB2312" w:eastAsia="楷体_GB2312"/>
          <w:b/>
          <w:sz w:val="32"/>
          <w:szCs w:val="32"/>
        </w:rPr>
      </w:pPr>
    </w:p>
    <w:p w14:paraId="6AC72396">
      <w:pPr>
        <w:rPr>
          <w:rFonts w:ascii="楷体_GB2312" w:eastAsia="楷体_GB2312"/>
          <w:b/>
          <w:sz w:val="32"/>
          <w:szCs w:val="32"/>
        </w:rPr>
      </w:pPr>
    </w:p>
    <w:p w14:paraId="7AE2B3F8">
      <w:pPr>
        <w:jc w:val="center"/>
        <w:rPr>
          <w:rFonts w:ascii="宋体" w:hAnsi="宋体"/>
          <w:b/>
          <w:sz w:val="32"/>
          <w:szCs w:val="32"/>
        </w:rPr>
      </w:pPr>
      <w:bookmarkStart w:id="90" w:name="_Toc1179"/>
      <w:r>
        <w:rPr>
          <w:rFonts w:hint="eastAsia" w:ascii="宋体" w:hAnsi="宋体"/>
          <w:b/>
          <w:sz w:val="32"/>
          <w:szCs w:val="32"/>
        </w:rPr>
        <w:t>日期： 年 月 日</w:t>
      </w:r>
      <w:bookmarkEnd w:id="90"/>
    </w:p>
    <w:p w14:paraId="1358561D">
      <w:pPr>
        <w:rPr>
          <w:rFonts w:ascii="宋体"/>
          <w:b/>
          <w:bCs/>
          <w:sz w:val="24"/>
          <w:szCs w:val="24"/>
        </w:rPr>
      </w:pPr>
      <w:bookmarkStart w:id="91" w:name="OLE_LINK24"/>
      <w:bookmarkStart w:id="92" w:name="_Toc24602"/>
      <w:r>
        <w:rPr>
          <w:rFonts w:ascii="黑体" w:hAnsi="宋体" w:eastAsia="黑体"/>
          <w:bCs/>
          <w:sz w:val="28"/>
          <w:szCs w:val="28"/>
        </w:rPr>
        <w:br w:type="page"/>
      </w:r>
      <w:r>
        <w:rPr>
          <w:rFonts w:hint="eastAsia" w:ascii="黑体" w:hAnsi="宋体" w:eastAsia="黑体"/>
          <w:bCs/>
          <w:sz w:val="28"/>
          <w:szCs w:val="28"/>
        </w:rPr>
        <w:t>（一）投标函（格式）：</w:t>
      </w:r>
    </w:p>
    <w:bookmarkEnd w:id="91"/>
    <w:p w14:paraId="1BE162DE">
      <w:pPr>
        <w:spacing w:beforeLines="50" w:afterLines="50"/>
        <w:jc w:val="center"/>
        <w:rPr>
          <w:rFonts w:ascii="黑体" w:eastAsia="黑体"/>
          <w:bCs/>
          <w:sz w:val="28"/>
          <w:szCs w:val="28"/>
        </w:rPr>
      </w:pPr>
      <w:r>
        <w:rPr>
          <w:rFonts w:hint="eastAsia" w:ascii="黑体" w:eastAsia="黑体"/>
          <w:bCs/>
          <w:sz w:val="28"/>
          <w:szCs w:val="28"/>
        </w:rPr>
        <w:t>投标函</w:t>
      </w:r>
    </w:p>
    <w:p w14:paraId="7DF14A8C">
      <w:pPr>
        <w:spacing w:line="276" w:lineRule="auto"/>
        <w:rPr>
          <w:rFonts w:ascii="宋体" w:hAnsi="宋体"/>
          <w:bCs/>
          <w:sz w:val="24"/>
          <w:lang w:val="zh-CN"/>
        </w:rPr>
      </w:pPr>
      <w:bookmarkStart w:id="93" w:name="OLE_LINK185"/>
      <w:bookmarkEnd w:id="93"/>
      <w:bookmarkStart w:id="94" w:name="OLE_LINK146"/>
      <w:r>
        <w:rPr>
          <w:rFonts w:hint="eastAsia" w:ascii="宋体" w:hAnsi="宋体"/>
          <w:bCs/>
          <w:sz w:val="24"/>
          <w:lang w:val="zh-CN"/>
        </w:rPr>
        <w:t>致宜兴市公用市政工程有限公司：</w:t>
      </w:r>
    </w:p>
    <w:p w14:paraId="26CB617B">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lang w:eastAsia="zh-CN"/>
        </w:rPr>
        <w:t>移动式柴油发电机采购</w:t>
      </w:r>
      <w:r>
        <w:rPr>
          <w:rFonts w:hint="eastAsia" w:ascii="宋体" w:hAnsi="宋体"/>
          <w:bCs/>
          <w:sz w:val="24"/>
          <w:lang w:val="zh-CN"/>
        </w:rPr>
        <w:t>招标文件，经仔细阅读和研究，我方决定参加投标。</w:t>
      </w:r>
    </w:p>
    <w:p w14:paraId="3AC4F071">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53A68A5D">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770A8C7E">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59EE4A9E">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5F67E17D">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0BAF8519">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0199873C">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454742C1">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17696597">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54C404B6">
      <w:pPr>
        <w:numPr>
          <w:ilvl w:val="0"/>
          <w:numId w:val="31"/>
        </w:numPr>
        <w:spacing w:line="276" w:lineRule="auto"/>
        <w:ind w:firstLine="480" w:firstLineChars="200"/>
        <w:rPr>
          <w:rFonts w:ascii="宋体" w:hAnsi="宋体"/>
          <w:bCs/>
          <w:sz w:val="24"/>
          <w:lang w:val="zh-CN"/>
        </w:rPr>
      </w:pPr>
      <w:bookmarkStart w:id="95"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14:paraId="761EC9B4">
      <w:pPr>
        <w:numPr>
          <w:ilvl w:val="0"/>
          <w:numId w:val="31"/>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75263EF5">
      <w:pPr>
        <w:spacing w:line="276" w:lineRule="auto"/>
        <w:ind w:left="480"/>
        <w:rPr>
          <w:rFonts w:ascii="宋体" w:hAnsi="宋体"/>
          <w:bCs/>
          <w:sz w:val="24"/>
          <w:lang w:val="zh-CN"/>
        </w:rPr>
      </w:pPr>
    </w:p>
    <w:p w14:paraId="4A688D1D">
      <w:pPr>
        <w:spacing w:line="276" w:lineRule="auto"/>
        <w:rPr>
          <w:rFonts w:ascii="宋体" w:hAnsi="宋体"/>
          <w:bCs/>
          <w:sz w:val="24"/>
          <w:lang w:val="zh-CN"/>
        </w:rPr>
      </w:pPr>
      <w:r>
        <w:rPr>
          <w:rFonts w:hint="eastAsia" w:ascii="宋体" w:hAnsi="宋体"/>
          <w:bCs/>
          <w:sz w:val="24"/>
          <w:lang w:val="zh-CN"/>
        </w:rPr>
        <w:t>单位：                              邮编：</w:t>
      </w:r>
    </w:p>
    <w:p w14:paraId="53BCB968">
      <w:pPr>
        <w:spacing w:line="276" w:lineRule="auto"/>
        <w:rPr>
          <w:rFonts w:ascii="宋体" w:hAnsi="宋体"/>
          <w:bCs/>
          <w:sz w:val="24"/>
          <w:lang w:val="zh-CN"/>
        </w:rPr>
      </w:pPr>
      <w:r>
        <w:rPr>
          <w:rFonts w:hint="eastAsia" w:ascii="宋体" w:hAnsi="宋体"/>
          <w:bCs/>
          <w:sz w:val="24"/>
          <w:lang w:val="zh-CN"/>
        </w:rPr>
        <w:t xml:space="preserve">      联系人：                            地址：</w:t>
      </w:r>
    </w:p>
    <w:p w14:paraId="06BB877C">
      <w:pPr>
        <w:spacing w:line="276" w:lineRule="auto"/>
        <w:rPr>
          <w:rFonts w:ascii="宋体" w:hAnsi="宋体"/>
          <w:bCs/>
          <w:sz w:val="24"/>
          <w:lang w:val="zh-CN"/>
        </w:rPr>
      </w:pPr>
      <w:r>
        <w:rPr>
          <w:rFonts w:hint="eastAsia" w:ascii="宋体" w:hAnsi="宋体"/>
          <w:bCs/>
          <w:sz w:val="24"/>
          <w:lang w:val="zh-CN"/>
        </w:rPr>
        <w:t xml:space="preserve">      开户名称：                          手机号码：</w:t>
      </w:r>
    </w:p>
    <w:p w14:paraId="3F4E7C92">
      <w:pPr>
        <w:spacing w:line="276" w:lineRule="auto"/>
        <w:rPr>
          <w:rFonts w:ascii="宋体" w:hAnsi="宋体"/>
          <w:bCs/>
          <w:sz w:val="24"/>
          <w:lang w:val="zh-CN"/>
        </w:rPr>
      </w:pPr>
      <w:r>
        <w:rPr>
          <w:rFonts w:hint="eastAsia" w:ascii="宋体" w:hAnsi="宋体"/>
          <w:bCs/>
          <w:sz w:val="24"/>
          <w:lang w:val="zh-CN"/>
        </w:rPr>
        <w:t xml:space="preserve">      开户银行：                          开户账号：</w:t>
      </w:r>
    </w:p>
    <w:p w14:paraId="5E657117">
      <w:pPr>
        <w:spacing w:line="276" w:lineRule="auto"/>
        <w:rPr>
          <w:rFonts w:ascii="宋体" w:hAnsi="宋体"/>
          <w:bCs/>
          <w:sz w:val="24"/>
          <w:lang w:val="zh-CN"/>
        </w:rPr>
      </w:pPr>
    </w:p>
    <w:p w14:paraId="14FE1B59">
      <w:pPr>
        <w:spacing w:line="276" w:lineRule="auto"/>
        <w:jc w:val="center"/>
        <w:rPr>
          <w:rFonts w:ascii="宋体" w:hAnsi="宋体"/>
          <w:bCs/>
          <w:sz w:val="24"/>
          <w:lang w:val="zh-CN"/>
        </w:rPr>
      </w:pPr>
      <w:bookmarkStart w:id="96" w:name="OLE_LINK30"/>
      <w:bookmarkStart w:id="97" w:name="OLE_LINK34"/>
      <w:r>
        <w:rPr>
          <w:rFonts w:hint="eastAsia" w:ascii="宋体" w:hAnsi="宋体"/>
          <w:bCs/>
          <w:sz w:val="24"/>
          <w:lang w:val="zh-CN"/>
        </w:rPr>
        <w:t>投标人签名：</w:t>
      </w:r>
    </w:p>
    <w:p w14:paraId="1B1D4412">
      <w:pPr>
        <w:spacing w:line="276" w:lineRule="auto"/>
        <w:jc w:val="center"/>
        <w:rPr>
          <w:rFonts w:ascii="宋体" w:hAnsi="宋体"/>
          <w:bCs/>
          <w:sz w:val="24"/>
          <w:lang w:val="zh-CN"/>
        </w:rPr>
      </w:pPr>
      <w:bookmarkStart w:id="98" w:name="OLE_LINK28"/>
      <w:r>
        <w:rPr>
          <w:rFonts w:hint="eastAsia" w:ascii="宋体" w:hAnsi="宋体"/>
          <w:bCs/>
          <w:sz w:val="24"/>
          <w:lang w:val="zh-CN"/>
        </w:rPr>
        <w:t>投标人公章</w:t>
      </w:r>
      <w:bookmarkEnd w:id="98"/>
      <w:r>
        <w:rPr>
          <w:rFonts w:hint="eastAsia" w:ascii="宋体" w:hAnsi="宋体"/>
          <w:bCs/>
          <w:sz w:val="24"/>
          <w:lang w:val="zh-CN"/>
        </w:rPr>
        <w:t>：</w:t>
      </w:r>
    </w:p>
    <w:bookmarkEnd w:id="96"/>
    <w:bookmarkEnd w:id="97"/>
    <w:p w14:paraId="1E40D7FE">
      <w:pPr>
        <w:spacing w:line="540" w:lineRule="exact"/>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4"/>
    </w:p>
    <w:bookmarkEnd w:id="92"/>
    <w:p w14:paraId="29C81085">
      <w:pPr>
        <w:spacing w:line="540" w:lineRule="exact"/>
        <w:jc w:val="center"/>
        <w:rPr>
          <w:rFonts w:ascii="黑体" w:eastAsia="黑体"/>
          <w:bCs/>
          <w:sz w:val="28"/>
          <w:szCs w:val="28"/>
        </w:rPr>
      </w:pPr>
      <w:bookmarkStart w:id="99" w:name="_Toc4946"/>
      <w:r>
        <w:rPr>
          <w:rFonts w:hint="eastAsia" w:ascii="黑体" w:eastAsia="黑体"/>
          <w:bCs/>
          <w:sz w:val="28"/>
          <w:szCs w:val="28"/>
        </w:rPr>
        <w:t>开标一览表</w:t>
      </w:r>
    </w:p>
    <w:p w14:paraId="48641309">
      <w:pPr>
        <w:pStyle w:val="73"/>
        <w:ind w:firstLine="280"/>
        <w:jc w:val="center"/>
        <w:rPr>
          <w:rFonts w:eastAsia="黑体"/>
        </w:rPr>
      </w:pPr>
      <w:r>
        <w:rPr>
          <w:rFonts w:hint="eastAsia" w:ascii="黑体" w:eastAsia="黑体"/>
          <w:bCs/>
          <w:sz w:val="28"/>
          <w:szCs w:val="28"/>
        </w:rPr>
        <w:t>标段一</w:t>
      </w:r>
    </w:p>
    <w:p w14:paraId="3EECE82E">
      <w:pPr>
        <w:spacing w:line="540" w:lineRule="exact"/>
        <w:rPr>
          <w:rFonts w:ascii="宋体" w:hAnsi="宋体"/>
          <w:sz w:val="24"/>
          <w:szCs w:val="24"/>
        </w:rPr>
      </w:pPr>
      <w:bookmarkStart w:id="100" w:name="OLE_LINK31"/>
      <w:r>
        <w:rPr>
          <w:rFonts w:hint="eastAsia" w:ascii="宋体" w:hAnsi="宋体"/>
          <w:sz w:val="24"/>
          <w:szCs w:val="24"/>
        </w:rPr>
        <w:t>投标人名称（盖章）：                                    单位：元</w:t>
      </w:r>
      <w:bookmarkEnd w:id="100"/>
    </w:p>
    <w:tbl>
      <w:tblPr>
        <w:tblStyle w:val="75"/>
        <w:tblW w:w="10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032"/>
        <w:gridCol w:w="1155"/>
        <w:gridCol w:w="698"/>
        <w:gridCol w:w="825"/>
        <w:gridCol w:w="1162"/>
        <w:gridCol w:w="1103"/>
        <w:gridCol w:w="1252"/>
        <w:gridCol w:w="1343"/>
      </w:tblGrid>
      <w:tr w14:paraId="19F78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noWrap/>
            <w:vAlign w:val="center"/>
          </w:tcPr>
          <w:p w14:paraId="3101FC95">
            <w:pPr>
              <w:spacing w:line="360" w:lineRule="auto"/>
              <w:jc w:val="center"/>
              <w:rPr>
                <w:rFonts w:ascii="宋体" w:hAnsi="宋体" w:cs="宋体"/>
                <w:szCs w:val="21"/>
                <w:lang w:val="zh-CN"/>
              </w:rPr>
            </w:pPr>
            <w:r>
              <w:rPr>
                <w:rFonts w:hint="eastAsia" w:ascii="宋体" w:hAnsi="宋体" w:cs="宋体"/>
                <w:szCs w:val="21"/>
              </w:rPr>
              <w:t>序号</w:t>
            </w:r>
          </w:p>
        </w:tc>
        <w:tc>
          <w:tcPr>
            <w:tcW w:w="2032" w:type="dxa"/>
            <w:noWrap/>
            <w:vAlign w:val="center"/>
          </w:tcPr>
          <w:p w14:paraId="244FD072">
            <w:pPr>
              <w:spacing w:line="360" w:lineRule="auto"/>
              <w:jc w:val="center"/>
              <w:rPr>
                <w:rFonts w:ascii="宋体" w:hAnsi="宋体" w:cs="宋体"/>
                <w:szCs w:val="21"/>
                <w:lang w:val="zh-CN"/>
              </w:rPr>
            </w:pPr>
            <w:r>
              <w:rPr>
                <w:rFonts w:hint="eastAsia" w:ascii="宋体" w:hAnsi="宋体" w:cs="宋体"/>
                <w:szCs w:val="21"/>
              </w:rPr>
              <w:t>名称</w:t>
            </w:r>
          </w:p>
        </w:tc>
        <w:tc>
          <w:tcPr>
            <w:tcW w:w="1155" w:type="dxa"/>
            <w:noWrap/>
            <w:vAlign w:val="center"/>
          </w:tcPr>
          <w:p w14:paraId="03D3080B">
            <w:pPr>
              <w:spacing w:line="360" w:lineRule="auto"/>
              <w:jc w:val="center"/>
              <w:rPr>
                <w:rFonts w:ascii="宋体" w:hAnsi="宋体" w:cs="宋体"/>
                <w:szCs w:val="21"/>
              </w:rPr>
            </w:pPr>
            <w:r>
              <w:rPr>
                <w:rFonts w:hint="eastAsia" w:ascii="宋体" w:hAnsi="宋体" w:cs="宋体"/>
                <w:szCs w:val="21"/>
              </w:rPr>
              <w:t>规格型号</w:t>
            </w:r>
          </w:p>
        </w:tc>
        <w:tc>
          <w:tcPr>
            <w:tcW w:w="698" w:type="dxa"/>
            <w:noWrap/>
            <w:vAlign w:val="center"/>
          </w:tcPr>
          <w:p w14:paraId="0E5F52BA">
            <w:pPr>
              <w:spacing w:line="360" w:lineRule="auto"/>
              <w:jc w:val="center"/>
              <w:rPr>
                <w:rFonts w:ascii="宋体" w:hAnsi="宋体" w:cs="宋体"/>
                <w:szCs w:val="21"/>
              </w:rPr>
            </w:pPr>
            <w:r>
              <w:rPr>
                <w:rFonts w:hint="eastAsia" w:ascii="宋体" w:hAnsi="宋体" w:cs="宋体"/>
                <w:szCs w:val="21"/>
              </w:rPr>
              <w:t>单位</w:t>
            </w:r>
          </w:p>
        </w:tc>
        <w:tc>
          <w:tcPr>
            <w:tcW w:w="825" w:type="dxa"/>
            <w:noWrap/>
            <w:vAlign w:val="center"/>
          </w:tcPr>
          <w:p w14:paraId="6DAF140C">
            <w:pPr>
              <w:spacing w:line="360" w:lineRule="auto"/>
              <w:jc w:val="center"/>
              <w:rPr>
                <w:rFonts w:ascii="宋体" w:hAnsi="宋体" w:cs="宋体"/>
                <w:szCs w:val="21"/>
              </w:rPr>
            </w:pPr>
            <w:r>
              <w:rPr>
                <w:rFonts w:hint="eastAsia" w:ascii="宋体" w:hAnsi="宋体" w:cs="宋体"/>
                <w:szCs w:val="21"/>
              </w:rPr>
              <w:t>数量</w:t>
            </w:r>
          </w:p>
        </w:tc>
        <w:tc>
          <w:tcPr>
            <w:tcW w:w="1162" w:type="dxa"/>
            <w:noWrap/>
            <w:vAlign w:val="center"/>
          </w:tcPr>
          <w:p w14:paraId="1B320513">
            <w:pPr>
              <w:spacing w:line="360" w:lineRule="auto"/>
              <w:jc w:val="center"/>
              <w:rPr>
                <w:rFonts w:ascii="宋体" w:hAnsi="宋体" w:cs="宋体"/>
                <w:szCs w:val="21"/>
                <w:lang w:val="zh-CN"/>
              </w:rPr>
            </w:pPr>
            <w:r>
              <w:rPr>
                <w:rFonts w:hint="eastAsia" w:ascii="宋体" w:hAnsi="宋体" w:cs="宋体"/>
                <w:szCs w:val="21"/>
                <w:lang w:val="zh-CN"/>
              </w:rPr>
              <w:t>含税单价</w:t>
            </w:r>
          </w:p>
        </w:tc>
        <w:tc>
          <w:tcPr>
            <w:tcW w:w="1103" w:type="dxa"/>
            <w:noWrap/>
            <w:vAlign w:val="center"/>
          </w:tcPr>
          <w:p w14:paraId="6F53BBA0">
            <w:pPr>
              <w:spacing w:line="360" w:lineRule="auto"/>
              <w:jc w:val="center"/>
              <w:rPr>
                <w:rFonts w:ascii="宋体" w:hAnsi="宋体" w:cs="宋体"/>
                <w:szCs w:val="21"/>
                <w:lang w:val="zh-CN"/>
              </w:rPr>
            </w:pPr>
            <w:r>
              <w:rPr>
                <w:rFonts w:hint="eastAsia" w:ascii="宋体" w:hAnsi="宋体" w:cs="宋体"/>
                <w:szCs w:val="21"/>
                <w:lang w:val="zh-CN"/>
              </w:rPr>
              <w:t>含税总价</w:t>
            </w:r>
          </w:p>
        </w:tc>
        <w:tc>
          <w:tcPr>
            <w:tcW w:w="1252" w:type="dxa"/>
            <w:noWrap/>
            <w:vAlign w:val="center"/>
          </w:tcPr>
          <w:p w14:paraId="12F8C0C7">
            <w:pPr>
              <w:spacing w:line="360" w:lineRule="auto"/>
              <w:jc w:val="center"/>
              <w:rPr>
                <w:rFonts w:ascii="宋体" w:hAnsi="宋体" w:cs="宋体"/>
                <w:szCs w:val="21"/>
                <w:lang w:val="zh-CN"/>
              </w:rPr>
            </w:pPr>
            <w:r>
              <w:rPr>
                <w:rFonts w:hint="eastAsia" w:ascii="宋体" w:hAnsi="宋体" w:cs="宋体"/>
                <w:szCs w:val="21"/>
                <w:lang w:val="zh-CN"/>
              </w:rPr>
              <w:t>不含税总价</w:t>
            </w:r>
          </w:p>
        </w:tc>
        <w:tc>
          <w:tcPr>
            <w:tcW w:w="1343" w:type="dxa"/>
            <w:noWrap/>
            <w:vAlign w:val="center"/>
          </w:tcPr>
          <w:p w14:paraId="0D629BEC">
            <w:pPr>
              <w:spacing w:line="360" w:lineRule="auto"/>
              <w:jc w:val="center"/>
              <w:rPr>
                <w:rFonts w:hint="eastAsia" w:ascii="宋体" w:hAnsi="宋体" w:cs="宋体"/>
                <w:szCs w:val="21"/>
                <w:lang w:val="zh-CN"/>
              </w:rPr>
            </w:pPr>
            <w:r>
              <w:rPr>
                <w:rFonts w:hint="eastAsia" w:ascii="宋体" w:hAnsi="宋体" w:cs="宋体"/>
                <w:szCs w:val="21"/>
                <w:lang w:val="zh-CN"/>
              </w:rPr>
              <w:t>增值税税额</w:t>
            </w:r>
          </w:p>
        </w:tc>
      </w:tr>
      <w:tr w14:paraId="6A1B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93" w:type="dxa"/>
            <w:noWrap/>
            <w:vAlign w:val="center"/>
          </w:tcPr>
          <w:p w14:paraId="1D7D5D03">
            <w:pPr>
              <w:jc w:val="center"/>
              <w:rPr>
                <w:rFonts w:ascii="宋体" w:hAnsi="宋体" w:eastAsia="宋体" w:cs="宋体"/>
                <w:bCs/>
                <w:kern w:val="2"/>
                <w:sz w:val="21"/>
                <w:szCs w:val="21"/>
                <w:lang w:val="en-US" w:eastAsia="zh-CN" w:bidi="ar-SA"/>
              </w:rPr>
            </w:pPr>
            <w:r>
              <w:rPr>
                <w:rFonts w:hint="eastAsia" w:ascii="宋体" w:hAnsi="宋体" w:cs="宋体"/>
                <w:bCs/>
                <w:szCs w:val="21"/>
              </w:rPr>
              <w:t>1</w:t>
            </w:r>
          </w:p>
        </w:tc>
        <w:tc>
          <w:tcPr>
            <w:tcW w:w="2032" w:type="dxa"/>
            <w:noWrap/>
            <w:vAlign w:val="center"/>
          </w:tcPr>
          <w:p w14:paraId="24B003E3">
            <w:pPr>
              <w:jc w:val="center"/>
              <w:rPr>
                <w:rFonts w:hint="default" w:ascii="宋体" w:hAnsi="宋体" w:eastAsia="宋体" w:cs="宋体"/>
                <w:bCs/>
                <w:kern w:val="2"/>
                <w:sz w:val="21"/>
                <w:szCs w:val="21"/>
                <w:lang w:val="en-US" w:eastAsia="zh-CN" w:bidi="ar-SA"/>
              </w:rPr>
            </w:pPr>
            <w:r>
              <w:rPr>
                <w:rFonts w:hint="eastAsia" w:ascii="宋体" w:hAnsi="宋体" w:cs="宋体"/>
                <w:bCs/>
                <w:szCs w:val="21"/>
                <w:lang w:val="en-US" w:eastAsia="zh-CN"/>
              </w:rPr>
              <w:t>移动式柴油发电机</w:t>
            </w:r>
          </w:p>
        </w:tc>
        <w:tc>
          <w:tcPr>
            <w:tcW w:w="1155" w:type="dxa"/>
            <w:noWrap/>
            <w:vAlign w:val="center"/>
          </w:tcPr>
          <w:p w14:paraId="752A95A7">
            <w:pPr>
              <w:jc w:val="center"/>
              <w:rPr>
                <w:rFonts w:hint="default" w:ascii="宋体" w:hAnsi="宋体" w:eastAsia="宋体" w:cs="宋体"/>
                <w:bCs/>
                <w:kern w:val="2"/>
                <w:sz w:val="21"/>
                <w:szCs w:val="21"/>
                <w:lang w:val="en-US" w:eastAsia="zh-CN" w:bidi="ar-SA"/>
              </w:rPr>
            </w:pPr>
            <w:r>
              <w:rPr>
                <w:rFonts w:hint="eastAsia" w:ascii="宋体" w:hAnsi="宋体" w:cs="宋体"/>
                <w:bCs/>
                <w:szCs w:val="21"/>
                <w:lang w:val="en-US" w:eastAsia="zh-CN"/>
              </w:rPr>
              <w:t>额定功率30KW</w:t>
            </w:r>
          </w:p>
        </w:tc>
        <w:tc>
          <w:tcPr>
            <w:tcW w:w="698" w:type="dxa"/>
            <w:noWrap/>
            <w:vAlign w:val="center"/>
          </w:tcPr>
          <w:p w14:paraId="530C26BD">
            <w:pPr>
              <w:jc w:val="center"/>
              <w:rPr>
                <w:rFonts w:hint="eastAsia" w:ascii="宋体" w:hAnsi="宋体" w:eastAsia="宋体" w:cs="宋体"/>
                <w:bCs/>
                <w:kern w:val="2"/>
                <w:sz w:val="21"/>
                <w:szCs w:val="21"/>
                <w:lang w:val="en-US" w:eastAsia="zh-CN" w:bidi="ar-SA"/>
              </w:rPr>
            </w:pPr>
            <w:r>
              <w:rPr>
                <w:rFonts w:hint="eastAsia" w:ascii="宋体" w:hAnsi="宋体" w:cs="宋体"/>
                <w:bCs/>
                <w:szCs w:val="21"/>
                <w:lang w:val="en-US" w:eastAsia="zh-CN"/>
              </w:rPr>
              <w:t>套</w:t>
            </w:r>
          </w:p>
        </w:tc>
        <w:tc>
          <w:tcPr>
            <w:tcW w:w="825" w:type="dxa"/>
            <w:noWrap/>
            <w:vAlign w:val="center"/>
          </w:tcPr>
          <w:p w14:paraId="48A3F318">
            <w:pPr>
              <w:jc w:val="center"/>
              <w:rPr>
                <w:rFonts w:hint="default" w:ascii="宋体" w:hAnsi="宋体" w:eastAsia="宋体" w:cs="宋体"/>
                <w:bCs/>
                <w:kern w:val="2"/>
                <w:sz w:val="21"/>
                <w:szCs w:val="21"/>
                <w:lang w:val="en-US" w:eastAsia="zh-CN" w:bidi="ar-SA"/>
              </w:rPr>
            </w:pPr>
            <w:r>
              <w:rPr>
                <w:rFonts w:hint="eastAsia" w:ascii="宋体" w:hAnsi="宋体" w:cs="宋体"/>
                <w:bCs/>
                <w:szCs w:val="21"/>
                <w:lang w:val="en-US" w:eastAsia="zh-CN"/>
              </w:rPr>
              <w:t>8</w:t>
            </w:r>
          </w:p>
        </w:tc>
        <w:tc>
          <w:tcPr>
            <w:tcW w:w="1162" w:type="dxa"/>
            <w:noWrap/>
            <w:vAlign w:val="center"/>
          </w:tcPr>
          <w:p w14:paraId="545E8785">
            <w:pPr>
              <w:jc w:val="center"/>
              <w:rPr>
                <w:rFonts w:ascii="宋体" w:hAnsi="宋体" w:cs="宋体"/>
                <w:bCs/>
                <w:szCs w:val="21"/>
                <w:lang w:val="zh-CN"/>
              </w:rPr>
            </w:pPr>
          </w:p>
        </w:tc>
        <w:tc>
          <w:tcPr>
            <w:tcW w:w="1103" w:type="dxa"/>
            <w:noWrap/>
            <w:vAlign w:val="center"/>
          </w:tcPr>
          <w:p w14:paraId="17F7B51F">
            <w:pPr>
              <w:jc w:val="center"/>
              <w:rPr>
                <w:rFonts w:ascii="宋体" w:hAnsi="宋体" w:cs="宋体"/>
                <w:bCs/>
                <w:szCs w:val="21"/>
                <w:lang w:val="zh-CN"/>
              </w:rPr>
            </w:pPr>
          </w:p>
        </w:tc>
        <w:tc>
          <w:tcPr>
            <w:tcW w:w="1252" w:type="dxa"/>
            <w:noWrap/>
            <w:vAlign w:val="center"/>
          </w:tcPr>
          <w:p w14:paraId="08A69284">
            <w:pPr>
              <w:jc w:val="center"/>
              <w:rPr>
                <w:rFonts w:ascii="宋体" w:hAnsi="宋体" w:cs="宋体"/>
                <w:bCs/>
                <w:szCs w:val="21"/>
                <w:lang w:val="zh-CN"/>
              </w:rPr>
            </w:pPr>
          </w:p>
        </w:tc>
        <w:tc>
          <w:tcPr>
            <w:tcW w:w="1343" w:type="dxa"/>
            <w:noWrap/>
            <w:vAlign w:val="center"/>
          </w:tcPr>
          <w:p w14:paraId="4C969DF3">
            <w:pPr>
              <w:jc w:val="center"/>
              <w:rPr>
                <w:rFonts w:ascii="宋体" w:hAnsi="宋体" w:cs="宋体"/>
                <w:bCs/>
                <w:szCs w:val="21"/>
                <w:lang w:val="zh-CN"/>
              </w:rPr>
            </w:pPr>
          </w:p>
        </w:tc>
      </w:tr>
      <w:tr w14:paraId="688A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4578" w:type="dxa"/>
            <w:gridSpan w:val="4"/>
            <w:noWrap/>
            <w:vAlign w:val="center"/>
          </w:tcPr>
          <w:p w14:paraId="34ADAE0A">
            <w:pPr>
              <w:jc w:val="center"/>
              <w:rPr>
                <w:rFonts w:ascii="宋体" w:hAnsi="宋体" w:cs="宋体"/>
                <w:bCs/>
                <w:szCs w:val="21"/>
              </w:rPr>
            </w:pPr>
            <w:r>
              <w:rPr>
                <w:rFonts w:hint="eastAsia" w:ascii="宋体" w:hAnsi="宋体" w:cs="宋体"/>
                <w:bCs/>
                <w:szCs w:val="21"/>
              </w:rPr>
              <w:t>小计</w:t>
            </w:r>
          </w:p>
        </w:tc>
        <w:tc>
          <w:tcPr>
            <w:tcW w:w="825" w:type="dxa"/>
            <w:noWrap/>
            <w:vAlign w:val="center"/>
          </w:tcPr>
          <w:p w14:paraId="15AC21BB">
            <w:pPr>
              <w:jc w:val="center"/>
              <w:rPr>
                <w:rFonts w:ascii="宋体" w:hAnsi="宋体" w:cs="宋体"/>
                <w:bCs/>
                <w:szCs w:val="21"/>
              </w:rPr>
            </w:pPr>
          </w:p>
        </w:tc>
        <w:tc>
          <w:tcPr>
            <w:tcW w:w="1162" w:type="dxa"/>
            <w:noWrap/>
            <w:vAlign w:val="center"/>
          </w:tcPr>
          <w:p w14:paraId="5C6B6A2E">
            <w:pPr>
              <w:jc w:val="center"/>
              <w:rPr>
                <w:rFonts w:ascii="宋体" w:hAnsi="宋体" w:cs="宋体"/>
                <w:bCs/>
                <w:szCs w:val="21"/>
              </w:rPr>
            </w:pPr>
          </w:p>
        </w:tc>
        <w:tc>
          <w:tcPr>
            <w:tcW w:w="1103" w:type="dxa"/>
            <w:noWrap/>
            <w:vAlign w:val="center"/>
          </w:tcPr>
          <w:p w14:paraId="65E244AA">
            <w:pPr>
              <w:jc w:val="center"/>
              <w:rPr>
                <w:rFonts w:ascii="宋体" w:hAnsi="宋体" w:cs="宋体"/>
                <w:bCs/>
                <w:szCs w:val="21"/>
              </w:rPr>
            </w:pPr>
          </w:p>
        </w:tc>
        <w:tc>
          <w:tcPr>
            <w:tcW w:w="1252" w:type="dxa"/>
            <w:noWrap/>
            <w:vAlign w:val="center"/>
          </w:tcPr>
          <w:p w14:paraId="6DC175A7">
            <w:pPr>
              <w:jc w:val="center"/>
              <w:rPr>
                <w:rFonts w:ascii="宋体" w:hAnsi="宋体" w:cs="宋体"/>
                <w:bCs/>
                <w:szCs w:val="21"/>
              </w:rPr>
            </w:pPr>
          </w:p>
        </w:tc>
        <w:tc>
          <w:tcPr>
            <w:tcW w:w="1343" w:type="dxa"/>
            <w:noWrap/>
            <w:vAlign w:val="center"/>
          </w:tcPr>
          <w:p w14:paraId="22785F35">
            <w:pPr>
              <w:jc w:val="center"/>
              <w:rPr>
                <w:rFonts w:ascii="宋体" w:hAnsi="宋体" w:cs="宋体"/>
                <w:bCs/>
                <w:szCs w:val="21"/>
              </w:rPr>
            </w:pPr>
          </w:p>
        </w:tc>
      </w:tr>
      <w:tr w14:paraId="7D4DC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578" w:type="dxa"/>
            <w:gridSpan w:val="4"/>
            <w:vMerge w:val="restart"/>
            <w:noWrap/>
            <w:vAlign w:val="center"/>
          </w:tcPr>
          <w:p w14:paraId="274B6770">
            <w:pPr>
              <w:jc w:val="center"/>
              <w:rPr>
                <w:rFonts w:ascii="宋体" w:hAnsi="宋体" w:cs="宋体"/>
                <w:bCs/>
                <w:szCs w:val="21"/>
              </w:rPr>
            </w:pPr>
            <w:r>
              <w:rPr>
                <w:rFonts w:hint="eastAsia" w:ascii="宋体" w:hAnsi="宋体" w:cs="宋体"/>
                <w:bCs/>
                <w:szCs w:val="21"/>
              </w:rPr>
              <w:t>合计（含税）</w:t>
            </w:r>
          </w:p>
        </w:tc>
        <w:tc>
          <w:tcPr>
            <w:tcW w:w="825" w:type="dxa"/>
            <w:noWrap/>
            <w:vAlign w:val="center"/>
          </w:tcPr>
          <w:p w14:paraId="0E90A065">
            <w:pPr>
              <w:jc w:val="center"/>
              <w:rPr>
                <w:rFonts w:ascii="宋体" w:hAnsi="宋体" w:cs="宋体"/>
                <w:bCs/>
                <w:szCs w:val="21"/>
              </w:rPr>
            </w:pPr>
            <w:r>
              <w:rPr>
                <w:rFonts w:hint="eastAsia" w:ascii="宋体" w:hAnsi="宋体" w:cs="宋体"/>
                <w:bCs/>
                <w:szCs w:val="21"/>
              </w:rPr>
              <w:t>小写</w:t>
            </w:r>
          </w:p>
        </w:tc>
        <w:tc>
          <w:tcPr>
            <w:tcW w:w="4860" w:type="dxa"/>
            <w:gridSpan w:val="4"/>
            <w:noWrap/>
            <w:vAlign w:val="center"/>
          </w:tcPr>
          <w:p w14:paraId="12F4ABDA">
            <w:pPr>
              <w:jc w:val="center"/>
              <w:rPr>
                <w:rFonts w:ascii="宋体" w:hAnsi="宋体" w:cs="宋体"/>
                <w:bCs/>
                <w:szCs w:val="21"/>
              </w:rPr>
            </w:pPr>
          </w:p>
        </w:tc>
      </w:tr>
      <w:tr w14:paraId="1755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578" w:type="dxa"/>
            <w:gridSpan w:val="4"/>
            <w:vMerge w:val="continue"/>
            <w:noWrap/>
            <w:vAlign w:val="center"/>
          </w:tcPr>
          <w:p w14:paraId="564E2210">
            <w:pPr>
              <w:jc w:val="center"/>
              <w:rPr>
                <w:rFonts w:ascii="宋体" w:hAnsi="宋体" w:cs="宋体"/>
                <w:bCs/>
                <w:szCs w:val="21"/>
              </w:rPr>
            </w:pPr>
          </w:p>
        </w:tc>
        <w:tc>
          <w:tcPr>
            <w:tcW w:w="825" w:type="dxa"/>
            <w:noWrap/>
            <w:vAlign w:val="center"/>
          </w:tcPr>
          <w:p w14:paraId="64231407">
            <w:pPr>
              <w:jc w:val="center"/>
              <w:rPr>
                <w:rFonts w:ascii="宋体" w:hAnsi="宋体" w:cs="宋体"/>
                <w:bCs/>
                <w:szCs w:val="21"/>
              </w:rPr>
            </w:pPr>
            <w:r>
              <w:rPr>
                <w:rFonts w:hint="eastAsia" w:ascii="宋体" w:hAnsi="宋体" w:cs="宋体"/>
                <w:bCs/>
                <w:szCs w:val="21"/>
              </w:rPr>
              <w:t>大写</w:t>
            </w:r>
          </w:p>
        </w:tc>
        <w:tc>
          <w:tcPr>
            <w:tcW w:w="4860" w:type="dxa"/>
            <w:gridSpan w:val="4"/>
            <w:noWrap/>
            <w:vAlign w:val="center"/>
          </w:tcPr>
          <w:p w14:paraId="06FF97D0">
            <w:pPr>
              <w:jc w:val="center"/>
              <w:rPr>
                <w:rFonts w:ascii="宋体" w:hAnsi="宋体" w:cs="宋体"/>
                <w:bCs/>
                <w:szCs w:val="21"/>
              </w:rPr>
            </w:pPr>
          </w:p>
        </w:tc>
      </w:tr>
    </w:tbl>
    <w:p w14:paraId="643D8345">
      <w:pPr>
        <w:ind w:left="1"/>
        <w:jc w:val="left"/>
        <w:rPr>
          <w:rFonts w:ascii="宋体" w:hAnsi="宋体"/>
          <w:b/>
          <w:bCs/>
          <w:sz w:val="24"/>
          <w:szCs w:val="24"/>
        </w:rPr>
      </w:pPr>
    </w:p>
    <w:p w14:paraId="0375A957">
      <w:pPr>
        <w:ind w:firstLine="240" w:firstLineChars="100"/>
        <w:rPr>
          <w:rFonts w:ascii="宋体" w:hAnsi="宋体"/>
          <w:sz w:val="24"/>
          <w:szCs w:val="24"/>
        </w:rPr>
      </w:pPr>
      <w:r>
        <w:rPr>
          <w:rFonts w:hint="eastAsia" w:ascii="宋体" w:hAnsi="宋体"/>
          <w:bCs/>
          <w:sz w:val="24"/>
          <w:lang w:val="zh-CN"/>
        </w:rPr>
        <w:t>投标人签名：</w:t>
      </w:r>
      <w:r>
        <w:rPr>
          <w:rFonts w:hint="eastAsia" w:ascii="宋体" w:hAnsi="宋体"/>
          <w:bCs/>
          <w:sz w:val="24"/>
          <w:lang w:val="en-US" w:eastAsia="zh-CN"/>
        </w:rPr>
        <w:t xml:space="preserve">                                         </w:t>
      </w:r>
      <w:r>
        <w:rPr>
          <w:rFonts w:hint="eastAsia" w:ascii="宋体" w:hAnsi="宋体"/>
          <w:sz w:val="24"/>
          <w:szCs w:val="24"/>
        </w:rPr>
        <w:t>日期：</w:t>
      </w:r>
      <w:bookmarkStart w:id="101" w:name="OLE_LINK147"/>
      <w:r>
        <w:rPr>
          <w:rFonts w:hint="eastAsia" w:ascii="宋体" w:hAnsi="宋体"/>
          <w:bCs/>
          <w:sz w:val="24"/>
        </w:rPr>
        <w:t>年   月   日</w:t>
      </w:r>
    </w:p>
    <w:p w14:paraId="79FEFF13">
      <w:pPr>
        <w:ind w:left="1" w:firstLine="420" w:firstLineChars="200"/>
        <w:jc w:val="left"/>
        <w:rPr>
          <w:rFonts w:ascii="宋体" w:hAnsi="宋体"/>
          <w:szCs w:val="21"/>
          <w:lang w:val="zh-CN"/>
        </w:rPr>
      </w:pPr>
      <w:r>
        <w:rPr>
          <w:rFonts w:hint="eastAsia" w:ascii="宋体" w:hAnsi="宋体"/>
          <w:szCs w:val="21"/>
          <w:lang w:val="zh-CN"/>
        </w:rPr>
        <w:t>注：</w:t>
      </w:r>
    </w:p>
    <w:p w14:paraId="654AC500">
      <w:pPr>
        <w:numPr>
          <w:ilvl w:val="0"/>
          <w:numId w:val="32"/>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投标报价应包含货物或服务的设计、制造、包装、专利技术、仓储、运输、保险、</w:t>
      </w:r>
      <w:r>
        <w:rPr>
          <w:rFonts w:hint="eastAsia" w:ascii="宋体" w:hAnsi="宋体"/>
          <w:szCs w:val="21"/>
        </w:rPr>
        <w:t>指导</w:t>
      </w:r>
      <w:r>
        <w:rPr>
          <w:rFonts w:hint="eastAsia" w:ascii="宋体" w:hAnsi="宋体"/>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2CF6E165">
      <w:pPr>
        <w:numPr>
          <w:ilvl w:val="0"/>
          <w:numId w:val="32"/>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102" w:name="OLE_LINK15"/>
      <w:r>
        <w:rPr>
          <w:rFonts w:hint="eastAsia" w:ascii="宋体" w:hAnsi="宋体"/>
          <w:szCs w:val="21"/>
          <w:lang w:val="zh-CN"/>
        </w:rPr>
        <w:t>开标一览表</w:t>
      </w:r>
      <w:bookmarkEnd w:id="102"/>
      <w:r>
        <w:rPr>
          <w:rFonts w:hint="eastAsia" w:ascii="宋体" w:hAnsi="宋体"/>
          <w:szCs w:val="21"/>
          <w:lang w:val="zh-CN"/>
        </w:rPr>
        <w:t>》中的全部货物或服务进行投标，只投其中部分货物或服务者，投标无效；</w:t>
      </w:r>
    </w:p>
    <w:bookmarkEnd w:id="101"/>
    <w:p w14:paraId="34A17FFC">
      <w:pPr>
        <w:numPr>
          <w:ilvl w:val="0"/>
          <w:numId w:val="32"/>
        </w:numPr>
        <w:ind w:firstLine="420" w:firstLineChars="200"/>
        <w:jc w:val="left"/>
        <w:rPr>
          <w:rFonts w:ascii="宋体" w:hAnsi="宋体"/>
          <w:szCs w:val="21"/>
          <w:lang w:val="zh-CN"/>
        </w:rPr>
      </w:pPr>
      <w:r>
        <w:rPr>
          <w:rFonts w:hint="eastAsia" w:ascii="宋体" w:hAnsi="宋体"/>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14:paraId="4429834F">
      <w:pPr>
        <w:ind w:left="420" w:leftChars="200"/>
        <w:jc w:val="left"/>
        <w:rPr>
          <w:rFonts w:ascii="宋体" w:hAnsi="宋体"/>
          <w:szCs w:val="21"/>
          <w:lang w:val="zh-CN"/>
        </w:rPr>
      </w:pPr>
    </w:p>
    <w:p w14:paraId="5FF0BE70">
      <w:pPr>
        <w:ind w:left="420" w:leftChars="200"/>
        <w:jc w:val="left"/>
        <w:rPr>
          <w:rFonts w:ascii="宋体" w:hAnsi="宋体"/>
          <w:szCs w:val="21"/>
          <w:lang w:val="zh-CN"/>
        </w:rPr>
      </w:pPr>
    </w:p>
    <w:p w14:paraId="17548852">
      <w:pPr>
        <w:ind w:left="420" w:leftChars="200"/>
        <w:jc w:val="left"/>
        <w:rPr>
          <w:rFonts w:ascii="宋体" w:hAnsi="宋体"/>
          <w:szCs w:val="21"/>
          <w:lang w:val="zh-CN"/>
        </w:rPr>
      </w:pPr>
    </w:p>
    <w:p w14:paraId="7C9574E6">
      <w:pPr>
        <w:pStyle w:val="73"/>
        <w:ind w:firstLine="210"/>
        <w:rPr>
          <w:rFonts w:ascii="宋体" w:hAnsi="宋体"/>
          <w:szCs w:val="21"/>
          <w:lang w:val="zh-CN"/>
        </w:rPr>
      </w:pPr>
    </w:p>
    <w:p w14:paraId="4B3E3870">
      <w:pPr>
        <w:pStyle w:val="73"/>
        <w:ind w:firstLine="210"/>
        <w:rPr>
          <w:rFonts w:ascii="宋体" w:hAnsi="宋体"/>
          <w:szCs w:val="21"/>
          <w:lang w:val="zh-CN"/>
        </w:rPr>
      </w:pPr>
    </w:p>
    <w:p w14:paraId="42F85E3D">
      <w:pPr>
        <w:pStyle w:val="73"/>
        <w:ind w:firstLine="210"/>
        <w:rPr>
          <w:rFonts w:ascii="宋体" w:hAnsi="宋体"/>
          <w:szCs w:val="21"/>
          <w:lang w:val="zh-CN"/>
        </w:rPr>
      </w:pPr>
    </w:p>
    <w:p w14:paraId="09A6D729">
      <w:pPr>
        <w:pStyle w:val="73"/>
        <w:ind w:firstLine="210"/>
        <w:rPr>
          <w:rFonts w:ascii="宋体" w:hAnsi="宋体"/>
          <w:szCs w:val="21"/>
          <w:lang w:val="zh-CN"/>
        </w:rPr>
      </w:pPr>
    </w:p>
    <w:p w14:paraId="73910FB5">
      <w:pPr>
        <w:pStyle w:val="73"/>
        <w:ind w:firstLine="210"/>
        <w:rPr>
          <w:rFonts w:ascii="宋体" w:hAnsi="宋体"/>
          <w:szCs w:val="21"/>
          <w:lang w:val="zh-CN"/>
        </w:rPr>
      </w:pPr>
    </w:p>
    <w:p w14:paraId="7B0A7996">
      <w:pPr>
        <w:pStyle w:val="73"/>
        <w:ind w:firstLine="210"/>
        <w:rPr>
          <w:rFonts w:ascii="宋体" w:hAnsi="宋体"/>
          <w:szCs w:val="21"/>
          <w:lang w:val="zh-CN"/>
        </w:rPr>
      </w:pPr>
    </w:p>
    <w:p w14:paraId="73F43D8D">
      <w:pPr>
        <w:pStyle w:val="73"/>
        <w:ind w:firstLine="210"/>
        <w:rPr>
          <w:rFonts w:ascii="宋体" w:hAnsi="宋体"/>
          <w:szCs w:val="21"/>
          <w:lang w:val="zh-CN"/>
        </w:rPr>
      </w:pPr>
    </w:p>
    <w:p w14:paraId="50C1A2B1">
      <w:pPr>
        <w:pStyle w:val="73"/>
        <w:ind w:firstLine="210"/>
        <w:rPr>
          <w:rFonts w:ascii="宋体" w:hAnsi="宋体"/>
          <w:szCs w:val="21"/>
          <w:lang w:val="zh-CN"/>
        </w:rPr>
      </w:pPr>
    </w:p>
    <w:p w14:paraId="37F6CFE9">
      <w:pPr>
        <w:pStyle w:val="73"/>
        <w:ind w:left="0" w:leftChars="0" w:firstLine="0" w:firstLineChars="0"/>
        <w:rPr>
          <w:rFonts w:ascii="宋体" w:hAnsi="宋体"/>
          <w:szCs w:val="21"/>
          <w:lang w:val="zh-CN"/>
        </w:rPr>
      </w:pPr>
    </w:p>
    <w:bookmarkEnd w:id="99"/>
    <w:p w14:paraId="5491392C">
      <w:pPr>
        <w:rPr>
          <w:rFonts w:ascii="黑体" w:hAnsi="宋体" w:eastAsia="黑体"/>
          <w:bCs/>
          <w:sz w:val="28"/>
          <w:szCs w:val="28"/>
        </w:rPr>
      </w:pPr>
      <w:bookmarkStart w:id="103" w:name="OLE_LINK151"/>
      <w:bookmarkStart w:id="104" w:name="_Toc8000"/>
      <w:r>
        <w:rPr>
          <w:rFonts w:hint="eastAsia" w:ascii="黑体" w:hAnsi="宋体" w:eastAsia="黑体"/>
          <w:bCs/>
          <w:sz w:val="28"/>
          <w:szCs w:val="28"/>
        </w:rPr>
        <w:t>（三）资格证明文件</w:t>
      </w:r>
      <w:bookmarkEnd w:id="103"/>
    </w:p>
    <w:p w14:paraId="0A5EAEFE">
      <w:pPr>
        <w:ind w:firstLine="480" w:firstLineChars="200"/>
        <w:rPr>
          <w:rFonts w:ascii="黑体" w:eastAsia="黑体"/>
          <w:bCs/>
          <w:sz w:val="36"/>
        </w:rPr>
      </w:pPr>
      <w:r>
        <w:rPr>
          <w:rFonts w:hint="eastAsia" w:ascii="黑体" w:hAnsi="宋体" w:eastAsia="黑体"/>
          <w:bCs/>
          <w:sz w:val="24"/>
          <w:szCs w:val="24"/>
        </w:rPr>
        <w:t>1、关于资格的声明函（格式）：</w:t>
      </w:r>
      <w:bookmarkEnd w:id="104"/>
    </w:p>
    <w:p w14:paraId="6748FBB4">
      <w:pPr>
        <w:spacing w:beforeLines="50" w:afterLines="50"/>
        <w:jc w:val="center"/>
        <w:rPr>
          <w:rFonts w:ascii="黑体" w:eastAsia="黑体"/>
          <w:bCs/>
          <w:sz w:val="28"/>
          <w:szCs w:val="28"/>
        </w:rPr>
      </w:pPr>
      <w:r>
        <w:rPr>
          <w:rFonts w:hint="eastAsia" w:ascii="黑体" w:eastAsia="黑体"/>
          <w:bCs/>
          <w:sz w:val="28"/>
          <w:szCs w:val="28"/>
        </w:rPr>
        <w:t>关于资格的声明函</w:t>
      </w:r>
    </w:p>
    <w:p w14:paraId="5B1CD290">
      <w:pPr>
        <w:spacing w:beforeLines="50" w:afterLines="50"/>
        <w:jc w:val="center"/>
        <w:rPr>
          <w:rFonts w:ascii="黑体" w:eastAsia="黑体"/>
          <w:bCs/>
          <w:sz w:val="32"/>
        </w:rPr>
      </w:pPr>
    </w:p>
    <w:p w14:paraId="2113A2B1">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YXGYJT202503017</w:t>
      </w:r>
      <w:r>
        <w:rPr>
          <w:rFonts w:hint="eastAsia" w:ascii="宋体" w:hAnsi="宋体"/>
          <w:bCs/>
          <w:sz w:val="24"/>
          <w:szCs w:val="24"/>
        </w:rPr>
        <w:t xml:space="preserve">                         日期：</w:t>
      </w:r>
    </w:p>
    <w:p w14:paraId="656DCAAC">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14:paraId="6CC92BE6">
      <w:pPr>
        <w:spacing w:line="480" w:lineRule="auto"/>
        <w:ind w:firstLine="480" w:firstLineChars="200"/>
        <w:rPr>
          <w:rFonts w:ascii="宋体"/>
          <w:bCs/>
          <w:sz w:val="24"/>
          <w:szCs w:val="24"/>
        </w:rPr>
      </w:pPr>
      <w:r>
        <w:rPr>
          <w:rFonts w:hint="eastAsia" w:ascii="宋体" w:hAnsi="宋体"/>
          <w:bCs/>
          <w:sz w:val="24"/>
          <w:szCs w:val="24"/>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70ED8EB4">
      <w:pPr>
        <w:spacing w:line="480" w:lineRule="auto"/>
        <w:rPr>
          <w:rFonts w:ascii="宋体"/>
          <w:bCs/>
          <w:sz w:val="24"/>
          <w:szCs w:val="24"/>
        </w:rPr>
      </w:pPr>
    </w:p>
    <w:p w14:paraId="2BC0495B">
      <w:pPr>
        <w:rPr>
          <w:rFonts w:ascii="宋体" w:hAnsi="宋体"/>
          <w:sz w:val="24"/>
          <w:szCs w:val="28"/>
        </w:rPr>
      </w:pPr>
    </w:p>
    <w:p w14:paraId="0A949F96">
      <w:pPr>
        <w:jc w:val="center"/>
        <w:rPr>
          <w:rFonts w:ascii="宋体" w:hAnsi="宋体"/>
          <w:bCs/>
          <w:sz w:val="24"/>
          <w:lang w:val="zh-CN"/>
        </w:rPr>
      </w:pPr>
      <w:r>
        <w:rPr>
          <w:rFonts w:hint="eastAsia" w:ascii="宋体" w:hAnsi="宋体"/>
          <w:bCs/>
          <w:sz w:val="24"/>
          <w:lang w:val="zh-CN"/>
        </w:rPr>
        <w:t>投标人签名：</w:t>
      </w:r>
    </w:p>
    <w:p w14:paraId="0FB4292F">
      <w:pPr>
        <w:spacing w:line="360" w:lineRule="auto"/>
        <w:jc w:val="center"/>
        <w:rPr>
          <w:rFonts w:ascii="宋体" w:hAnsi="宋体"/>
          <w:bCs/>
          <w:sz w:val="24"/>
          <w:lang w:val="zh-CN"/>
        </w:rPr>
      </w:pPr>
      <w:r>
        <w:rPr>
          <w:rFonts w:hint="eastAsia" w:ascii="宋体" w:hAnsi="宋体"/>
          <w:bCs/>
          <w:sz w:val="24"/>
          <w:lang w:val="zh-CN"/>
        </w:rPr>
        <w:t>投标人公章：</w:t>
      </w:r>
    </w:p>
    <w:p w14:paraId="3FADAA99">
      <w:pPr>
        <w:spacing w:line="360" w:lineRule="auto"/>
        <w:jc w:val="center"/>
        <w:rPr>
          <w:rFonts w:ascii="黑体" w:eastAsia="黑体"/>
          <w:bCs/>
          <w:sz w:val="28"/>
          <w:szCs w:val="28"/>
        </w:rPr>
      </w:pPr>
    </w:p>
    <w:p w14:paraId="0875AF2F">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972D2E">
                            <w:pPr>
                              <w:jc w:val="left"/>
                              <w:rPr>
                                <w:rFonts w:ascii="黑体" w:eastAsia="黑体"/>
                                <w:sz w:val="32"/>
                                <w:szCs w:val="32"/>
                              </w:rPr>
                            </w:pPr>
                          </w:p>
                          <w:p w14:paraId="7EF043F9">
                            <w:pPr>
                              <w:jc w:val="center"/>
                              <w:rPr>
                                <w:rFonts w:ascii="楷体_GB2312" w:eastAsia="楷体_GB2312"/>
                                <w:sz w:val="28"/>
                                <w:szCs w:val="28"/>
                              </w:rPr>
                            </w:pPr>
                            <w:r>
                              <w:rPr>
                                <w:rFonts w:hint="eastAsia" w:ascii="楷体_GB2312" w:eastAsia="楷体_GB2312"/>
                                <w:sz w:val="28"/>
                                <w:szCs w:val="28"/>
                              </w:rPr>
                              <w:t>法定代表人身份证复印件</w:t>
                            </w:r>
                          </w:p>
                          <w:p w14:paraId="739D3ED4">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14:paraId="7E972D2E">
                      <w:pPr>
                        <w:jc w:val="left"/>
                        <w:rPr>
                          <w:rFonts w:ascii="黑体" w:eastAsia="黑体"/>
                          <w:sz w:val="32"/>
                          <w:szCs w:val="32"/>
                        </w:rPr>
                      </w:pPr>
                    </w:p>
                    <w:p w14:paraId="7EF043F9">
                      <w:pPr>
                        <w:jc w:val="center"/>
                        <w:rPr>
                          <w:rFonts w:ascii="楷体_GB2312" w:eastAsia="楷体_GB2312"/>
                          <w:sz w:val="28"/>
                          <w:szCs w:val="28"/>
                        </w:rPr>
                      </w:pPr>
                      <w:r>
                        <w:rPr>
                          <w:rFonts w:hint="eastAsia" w:ascii="楷体_GB2312" w:eastAsia="楷体_GB2312"/>
                          <w:sz w:val="28"/>
                          <w:szCs w:val="28"/>
                        </w:rPr>
                        <w:t>法定代表人身份证复印件</w:t>
                      </w:r>
                    </w:p>
                    <w:p w14:paraId="739D3ED4">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D2DFD03">
                            <w:pPr>
                              <w:jc w:val="left"/>
                              <w:rPr>
                                <w:rFonts w:ascii="黑体" w:eastAsia="黑体"/>
                                <w:sz w:val="32"/>
                                <w:szCs w:val="32"/>
                              </w:rPr>
                            </w:pPr>
                          </w:p>
                          <w:p w14:paraId="3D280C65">
                            <w:pPr>
                              <w:jc w:val="center"/>
                              <w:rPr>
                                <w:rFonts w:ascii="楷体_GB2312" w:eastAsia="楷体_GB2312"/>
                                <w:sz w:val="28"/>
                                <w:szCs w:val="28"/>
                              </w:rPr>
                            </w:pPr>
                            <w:r>
                              <w:rPr>
                                <w:rFonts w:hint="eastAsia" w:ascii="楷体_GB2312" w:eastAsia="楷体_GB2312"/>
                                <w:sz w:val="28"/>
                                <w:szCs w:val="28"/>
                              </w:rPr>
                              <w:t>法定代表人身份证复印件</w:t>
                            </w:r>
                          </w:p>
                          <w:p w14:paraId="65E46946">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14:paraId="6D2DFD03">
                      <w:pPr>
                        <w:jc w:val="left"/>
                        <w:rPr>
                          <w:rFonts w:ascii="黑体" w:eastAsia="黑体"/>
                          <w:sz w:val="32"/>
                          <w:szCs w:val="32"/>
                        </w:rPr>
                      </w:pPr>
                    </w:p>
                    <w:p w14:paraId="3D280C65">
                      <w:pPr>
                        <w:jc w:val="center"/>
                        <w:rPr>
                          <w:rFonts w:ascii="楷体_GB2312" w:eastAsia="楷体_GB2312"/>
                          <w:sz w:val="28"/>
                          <w:szCs w:val="28"/>
                        </w:rPr>
                      </w:pPr>
                      <w:r>
                        <w:rPr>
                          <w:rFonts w:hint="eastAsia" w:ascii="楷体_GB2312" w:eastAsia="楷体_GB2312"/>
                          <w:sz w:val="28"/>
                          <w:szCs w:val="28"/>
                        </w:rPr>
                        <w:t>法定代表人身份证复印件</w:t>
                      </w:r>
                    </w:p>
                    <w:p w14:paraId="65E46946">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6ED0FCE3">
      <w:pPr>
        <w:spacing w:line="360" w:lineRule="auto"/>
        <w:rPr>
          <w:rFonts w:ascii="黑体" w:eastAsia="黑体"/>
          <w:bCs/>
          <w:sz w:val="28"/>
          <w:szCs w:val="28"/>
        </w:rPr>
      </w:pPr>
    </w:p>
    <w:p w14:paraId="7D2804F6">
      <w:pPr>
        <w:spacing w:line="360" w:lineRule="auto"/>
        <w:jc w:val="center"/>
        <w:rPr>
          <w:rFonts w:ascii="黑体" w:eastAsia="黑体"/>
          <w:bCs/>
          <w:sz w:val="28"/>
          <w:szCs w:val="28"/>
        </w:rPr>
      </w:pPr>
    </w:p>
    <w:p w14:paraId="34BB50E4">
      <w:pPr>
        <w:spacing w:line="360" w:lineRule="auto"/>
        <w:jc w:val="center"/>
        <w:rPr>
          <w:rFonts w:ascii="黑体" w:eastAsia="黑体"/>
          <w:bCs/>
          <w:sz w:val="28"/>
          <w:szCs w:val="28"/>
        </w:rPr>
      </w:pPr>
    </w:p>
    <w:p w14:paraId="35B2C40C">
      <w:pPr>
        <w:spacing w:line="360" w:lineRule="auto"/>
        <w:jc w:val="center"/>
        <w:rPr>
          <w:rFonts w:ascii="黑体" w:eastAsia="黑体"/>
          <w:bCs/>
          <w:sz w:val="28"/>
          <w:szCs w:val="28"/>
        </w:rPr>
      </w:pPr>
    </w:p>
    <w:p w14:paraId="66C17895">
      <w:pPr>
        <w:spacing w:line="360" w:lineRule="auto"/>
        <w:jc w:val="center"/>
        <w:rPr>
          <w:rFonts w:ascii="黑体" w:eastAsia="黑体"/>
          <w:bCs/>
          <w:sz w:val="28"/>
          <w:szCs w:val="28"/>
        </w:rPr>
      </w:pPr>
    </w:p>
    <w:p w14:paraId="32CD1E31">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6A175164">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764DB67F">
      <w:pPr>
        <w:rPr>
          <w:rFonts w:ascii="宋体" w:hAnsi="宋体"/>
          <w:sz w:val="24"/>
          <w:szCs w:val="28"/>
        </w:rPr>
      </w:pPr>
    </w:p>
    <w:p w14:paraId="4E35F353">
      <w:pPr>
        <w:tabs>
          <w:tab w:val="left" w:pos="255"/>
        </w:tabs>
        <w:spacing w:line="360" w:lineRule="auto"/>
        <w:ind w:left="420" w:leftChars="200"/>
        <w:jc w:val="both"/>
        <w:rPr>
          <w:rFonts w:ascii="宋体" w:hAnsi="宋体"/>
          <w:sz w:val="24"/>
          <w:szCs w:val="21"/>
        </w:rPr>
      </w:pPr>
      <w:r>
        <w:rPr>
          <w:rFonts w:hint="eastAsia" w:ascii="宋体" w:hAnsi="宋体"/>
          <w:sz w:val="24"/>
          <w:szCs w:val="21"/>
          <w:lang w:val="zh-CN"/>
        </w:rPr>
        <w:t>项目编号：YXGYJT202503017</w:t>
      </w:r>
      <w:r>
        <w:rPr>
          <w:rFonts w:hint="eastAsia" w:ascii="宋体" w:hAnsi="宋体"/>
          <w:sz w:val="24"/>
          <w:szCs w:val="21"/>
          <w:lang w:val="en-US" w:eastAsia="zh-CN"/>
        </w:rPr>
        <w:t xml:space="preserve">                                    </w:t>
      </w:r>
      <w:r>
        <w:rPr>
          <w:rFonts w:hint="eastAsia" w:ascii="宋体" w:hAnsi="宋体"/>
          <w:sz w:val="24"/>
          <w:szCs w:val="21"/>
          <w:lang w:val="zh-CN"/>
        </w:rPr>
        <w:t>日期：</w:t>
      </w:r>
    </w:p>
    <w:p w14:paraId="7ADA8638">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14:paraId="02FFD38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2161539C">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2EA83F3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0A0B903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2C7885F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409F4D65">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2644FF7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2FB07D8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1A4A3C3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5E45A5C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285A5321">
      <w:pPr>
        <w:spacing w:line="360" w:lineRule="auto"/>
        <w:rPr>
          <w:rFonts w:ascii="黑体" w:eastAsia="黑体"/>
          <w:bCs/>
          <w:sz w:val="28"/>
          <w:szCs w:val="28"/>
        </w:rPr>
      </w:pPr>
    </w:p>
    <w:p w14:paraId="719F2FD7">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C6A0FD">
                            <w:pPr>
                              <w:jc w:val="left"/>
                              <w:rPr>
                                <w:rFonts w:ascii="黑体" w:eastAsia="黑体"/>
                                <w:sz w:val="32"/>
                                <w:szCs w:val="32"/>
                              </w:rPr>
                            </w:pPr>
                          </w:p>
                          <w:p w14:paraId="621D32D1">
                            <w:pPr>
                              <w:jc w:val="center"/>
                              <w:rPr>
                                <w:rFonts w:ascii="楷体_GB2312" w:eastAsia="楷体_GB2312"/>
                                <w:sz w:val="28"/>
                                <w:szCs w:val="28"/>
                              </w:rPr>
                            </w:pPr>
                            <w:r>
                              <w:rPr>
                                <w:rFonts w:hint="eastAsia" w:ascii="楷体_GB2312" w:eastAsia="楷体_GB2312"/>
                                <w:sz w:val="28"/>
                                <w:szCs w:val="28"/>
                              </w:rPr>
                              <w:t>被授权代表身份证复印件</w:t>
                            </w:r>
                          </w:p>
                          <w:p w14:paraId="3E223770">
                            <w:pPr>
                              <w:jc w:val="center"/>
                              <w:rPr>
                                <w:rFonts w:ascii="楷体_GB2312" w:eastAsia="楷体_GB2312"/>
                                <w:sz w:val="28"/>
                                <w:szCs w:val="28"/>
                              </w:rPr>
                            </w:pPr>
                            <w:r>
                              <w:rPr>
                                <w:rFonts w:hint="eastAsia" w:ascii="楷体_GB2312" w:eastAsia="楷体_GB2312"/>
                                <w:sz w:val="28"/>
                                <w:szCs w:val="28"/>
                              </w:rPr>
                              <w:t>反面</w:t>
                            </w:r>
                          </w:p>
                          <w:p w14:paraId="6C8AA210">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14:paraId="7EC6A0FD">
                      <w:pPr>
                        <w:jc w:val="left"/>
                        <w:rPr>
                          <w:rFonts w:ascii="黑体" w:eastAsia="黑体"/>
                          <w:sz w:val="32"/>
                          <w:szCs w:val="32"/>
                        </w:rPr>
                      </w:pPr>
                    </w:p>
                    <w:p w14:paraId="621D32D1">
                      <w:pPr>
                        <w:jc w:val="center"/>
                        <w:rPr>
                          <w:rFonts w:ascii="楷体_GB2312" w:eastAsia="楷体_GB2312"/>
                          <w:sz w:val="28"/>
                          <w:szCs w:val="28"/>
                        </w:rPr>
                      </w:pPr>
                      <w:r>
                        <w:rPr>
                          <w:rFonts w:hint="eastAsia" w:ascii="楷体_GB2312" w:eastAsia="楷体_GB2312"/>
                          <w:sz w:val="28"/>
                          <w:szCs w:val="28"/>
                        </w:rPr>
                        <w:t>被授权代表身份证复印件</w:t>
                      </w:r>
                    </w:p>
                    <w:p w14:paraId="3E223770">
                      <w:pPr>
                        <w:jc w:val="center"/>
                        <w:rPr>
                          <w:rFonts w:ascii="楷体_GB2312" w:eastAsia="楷体_GB2312"/>
                          <w:sz w:val="28"/>
                          <w:szCs w:val="28"/>
                        </w:rPr>
                      </w:pPr>
                      <w:r>
                        <w:rPr>
                          <w:rFonts w:hint="eastAsia" w:ascii="楷体_GB2312" w:eastAsia="楷体_GB2312"/>
                          <w:sz w:val="28"/>
                          <w:szCs w:val="28"/>
                        </w:rPr>
                        <w:t>反面</w:t>
                      </w:r>
                    </w:p>
                    <w:p w14:paraId="6C8AA210">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EEF4F72">
                            <w:pPr>
                              <w:jc w:val="left"/>
                              <w:rPr>
                                <w:rFonts w:ascii="黑体" w:eastAsia="黑体"/>
                                <w:sz w:val="32"/>
                                <w:szCs w:val="32"/>
                              </w:rPr>
                            </w:pPr>
                          </w:p>
                          <w:p w14:paraId="71100CC2">
                            <w:pPr>
                              <w:jc w:val="center"/>
                              <w:rPr>
                                <w:rFonts w:ascii="楷体_GB2312" w:eastAsia="楷体_GB2312"/>
                                <w:sz w:val="28"/>
                                <w:szCs w:val="28"/>
                              </w:rPr>
                            </w:pPr>
                            <w:r>
                              <w:rPr>
                                <w:rFonts w:hint="eastAsia" w:ascii="楷体_GB2312" w:eastAsia="楷体_GB2312"/>
                                <w:sz w:val="28"/>
                                <w:szCs w:val="28"/>
                              </w:rPr>
                              <w:t>被授权代表身份证复印件</w:t>
                            </w:r>
                          </w:p>
                          <w:p w14:paraId="4B7F8507">
                            <w:pPr>
                              <w:jc w:val="center"/>
                              <w:rPr>
                                <w:rFonts w:ascii="楷体_GB2312" w:eastAsia="楷体_GB2312"/>
                                <w:sz w:val="28"/>
                                <w:szCs w:val="28"/>
                              </w:rPr>
                            </w:pPr>
                            <w:r>
                              <w:rPr>
                                <w:rFonts w:hint="eastAsia" w:ascii="楷体_GB2312" w:eastAsia="楷体_GB2312"/>
                                <w:sz w:val="28"/>
                                <w:szCs w:val="28"/>
                              </w:rPr>
                              <w:t>正面</w:t>
                            </w:r>
                          </w:p>
                          <w:p w14:paraId="7F7BA518">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14:paraId="4EEF4F72">
                      <w:pPr>
                        <w:jc w:val="left"/>
                        <w:rPr>
                          <w:rFonts w:ascii="黑体" w:eastAsia="黑体"/>
                          <w:sz w:val="32"/>
                          <w:szCs w:val="32"/>
                        </w:rPr>
                      </w:pPr>
                    </w:p>
                    <w:p w14:paraId="71100CC2">
                      <w:pPr>
                        <w:jc w:val="center"/>
                        <w:rPr>
                          <w:rFonts w:ascii="楷体_GB2312" w:eastAsia="楷体_GB2312"/>
                          <w:sz w:val="28"/>
                          <w:szCs w:val="28"/>
                        </w:rPr>
                      </w:pPr>
                      <w:r>
                        <w:rPr>
                          <w:rFonts w:hint="eastAsia" w:ascii="楷体_GB2312" w:eastAsia="楷体_GB2312"/>
                          <w:sz w:val="28"/>
                          <w:szCs w:val="28"/>
                        </w:rPr>
                        <w:t>被授权代表身份证复印件</w:t>
                      </w:r>
                    </w:p>
                    <w:p w14:paraId="4B7F8507">
                      <w:pPr>
                        <w:jc w:val="center"/>
                        <w:rPr>
                          <w:rFonts w:ascii="楷体_GB2312" w:eastAsia="楷体_GB2312"/>
                          <w:sz w:val="28"/>
                          <w:szCs w:val="28"/>
                        </w:rPr>
                      </w:pPr>
                      <w:r>
                        <w:rPr>
                          <w:rFonts w:hint="eastAsia" w:ascii="楷体_GB2312" w:eastAsia="楷体_GB2312"/>
                          <w:sz w:val="28"/>
                          <w:szCs w:val="28"/>
                        </w:rPr>
                        <w:t>正面</w:t>
                      </w:r>
                    </w:p>
                    <w:p w14:paraId="7F7BA518">
                      <w:pPr>
                        <w:jc w:val="center"/>
                        <w:rPr>
                          <w:rFonts w:ascii="楷体_GB2312" w:eastAsia="楷体_GB2312"/>
                          <w:sz w:val="28"/>
                          <w:szCs w:val="28"/>
                        </w:rPr>
                      </w:pPr>
                    </w:p>
                  </w:txbxContent>
                </v:textbox>
              </v:shape>
            </w:pict>
          </mc:Fallback>
        </mc:AlternateContent>
      </w:r>
    </w:p>
    <w:p w14:paraId="4BDB5F7C">
      <w:pPr>
        <w:spacing w:line="360" w:lineRule="auto"/>
        <w:rPr>
          <w:rFonts w:ascii="黑体" w:eastAsia="黑体"/>
          <w:bCs/>
          <w:sz w:val="28"/>
          <w:szCs w:val="28"/>
        </w:rPr>
      </w:pPr>
    </w:p>
    <w:p w14:paraId="376B1F06">
      <w:pPr>
        <w:spacing w:line="360" w:lineRule="auto"/>
        <w:jc w:val="center"/>
        <w:rPr>
          <w:rFonts w:ascii="黑体" w:eastAsia="黑体"/>
          <w:bCs/>
          <w:sz w:val="28"/>
          <w:szCs w:val="28"/>
        </w:rPr>
      </w:pPr>
    </w:p>
    <w:p w14:paraId="1307C299">
      <w:pPr>
        <w:spacing w:line="360" w:lineRule="auto"/>
        <w:jc w:val="center"/>
        <w:rPr>
          <w:rFonts w:ascii="黑体" w:eastAsia="黑体"/>
          <w:bCs/>
          <w:sz w:val="28"/>
          <w:szCs w:val="28"/>
        </w:rPr>
      </w:pPr>
    </w:p>
    <w:p w14:paraId="36D1E143">
      <w:pPr>
        <w:spacing w:line="360" w:lineRule="auto"/>
        <w:ind w:firstLine="480" w:firstLineChars="200"/>
        <w:rPr>
          <w:rFonts w:ascii="黑体" w:hAnsi="宋体" w:eastAsia="黑体"/>
          <w:bCs/>
          <w:sz w:val="24"/>
          <w:szCs w:val="24"/>
        </w:rPr>
      </w:pPr>
    </w:p>
    <w:p w14:paraId="4E0ABA64">
      <w:pPr>
        <w:rPr>
          <w:rFonts w:ascii="黑体" w:hAnsi="宋体" w:eastAsia="黑体"/>
          <w:bCs/>
          <w:sz w:val="24"/>
          <w:szCs w:val="24"/>
        </w:rPr>
      </w:pPr>
    </w:p>
    <w:bookmarkEnd w:id="84"/>
    <w:p w14:paraId="2CE5F4F9">
      <w:pPr>
        <w:tabs>
          <w:tab w:val="left" w:pos="255"/>
        </w:tabs>
        <w:spacing w:line="360" w:lineRule="auto"/>
        <w:jc w:val="left"/>
        <w:rPr>
          <w:rFonts w:ascii="宋体" w:hAnsi="宋体"/>
          <w:sz w:val="24"/>
          <w:szCs w:val="21"/>
          <w:lang w:val="zh-CN"/>
        </w:rPr>
      </w:pPr>
    </w:p>
    <w:p w14:paraId="6BB887F3">
      <w:pPr>
        <w:tabs>
          <w:tab w:val="left" w:pos="255"/>
        </w:tabs>
        <w:spacing w:line="360" w:lineRule="auto"/>
        <w:jc w:val="left"/>
        <w:rPr>
          <w:rFonts w:ascii="宋体" w:hAnsi="宋体"/>
          <w:sz w:val="24"/>
          <w:szCs w:val="21"/>
          <w:lang w:val="zh-CN"/>
        </w:rPr>
      </w:pPr>
    </w:p>
    <w:p w14:paraId="4ED45BF7">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14:paraId="2E4F90AB">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661E2831">
      <w:pPr>
        <w:spacing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YXGYJT202503017</w:t>
      </w:r>
      <w:r>
        <w:rPr>
          <w:rFonts w:hint="eastAsia" w:ascii="宋体" w:hAnsi="宋体"/>
          <w:bCs/>
          <w:sz w:val="24"/>
          <w:szCs w:val="24"/>
          <w:lang w:val="en-US" w:eastAsia="zh-CN"/>
        </w:rPr>
        <w:t xml:space="preserve">                       </w:t>
      </w:r>
      <w:r>
        <w:rPr>
          <w:rFonts w:hint="eastAsia" w:ascii="宋体" w:hAnsi="宋体"/>
          <w:bCs/>
          <w:sz w:val="24"/>
          <w:szCs w:val="24"/>
        </w:rPr>
        <w:t>日期：</w:t>
      </w:r>
    </w:p>
    <w:p w14:paraId="2689975A">
      <w:pPr>
        <w:spacing w:line="480" w:lineRule="auto"/>
        <w:rPr>
          <w:rFonts w:ascii="宋体" w:hAnsi="宋体"/>
          <w:bCs/>
          <w:sz w:val="24"/>
          <w:szCs w:val="24"/>
        </w:rPr>
      </w:pPr>
      <w:r>
        <w:rPr>
          <w:rFonts w:hint="eastAsia" w:ascii="宋体" w:hAnsi="宋体"/>
          <w:bCs/>
          <w:sz w:val="24"/>
          <w:szCs w:val="24"/>
        </w:rPr>
        <w:t>投标人应按以下顺序提供相关材料：</w:t>
      </w:r>
    </w:p>
    <w:p w14:paraId="32CEAA54">
      <w:pPr>
        <w:tabs>
          <w:tab w:val="left" w:pos="0"/>
          <w:tab w:val="left" w:pos="255"/>
        </w:tabs>
        <w:spacing w:line="360" w:lineRule="auto"/>
        <w:ind w:left="506"/>
        <w:rPr>
          <w:rFonts w:ascii="宋体" w:hAnsi="宋体"/>
          <w:b/>
          <w:bCs/>
          <w:sz w:val="24"/>
          <w:szCs w:val="24"/>
        </w:rPr>
      </w:pPr>
      <w:r>
        <w:rPr>
          <w:rFonts w:hint="eastAsia" w:ascii="宋体" w:hAnsi="宋体"/>
          <w:b/>
          <w:bCs/>
          <w:sz w:val="24"/>
          <w:szCs w:val="24"/>
        </w:rPr>
        <w:t>投标人资格条件：</w:t>
      </w:r>
    </w:p>
    <w:p w14:paraId="7ED4BA40">
      <w:pPr>
        <w:numPr>
          <w:ilvl w:val="0"/>
          <w:numId w:val="3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关于资格的声明函（附法定代表人身份证复印件（正反两面））；</w:t>
      </w:r>
    </w:p>
    <w:p w14:paraId="0F7CAD2E">
      <w:pPr>
        <w:numPr>
          <w:ilvl w:val="0"/>
          <w:numId w:val="33"/>
        </w:numPr>
        <w:tabs>
          <w:tab w:val="left" w:pos="0"/>
          <w:tab w:val="left" w:pos="255"/>
        </w:tabs>
        <w:spacing w:line="360" w:lineRule="auto"/>
        <w:ind w:firstLine="480" w:firstLineChars="200"/>
        <w:rPr>
          <w:rFonts w:ascii="宋体" w:hAnsi="宋体"/>
          <w:b/>
          <w:sz w:val="24"/>
          <w:szCs w:val="24"/>
          <w:lang w:val="zh-CN"/>
        </w:rPr>
      </w:pPr>
      <w:r>
        <w:rPr>
          <w:rFonts w:hint="eastAsia" w:ascii="宋体" w:hAnsi="宋体"/>
          <w:bCs/>
          <w:sz w:val="24"/>
          <w:szCs w:val="24"/>
          <w:lang w:val="zh-CN"/>
        </w:rPr>
        <w:t>投标人法定代表人授权委托书原件及被授权代表的身份证复印件（法定代表人亲自参加的除外）（</w:t>
      </w:r>
      <w:r>
        <w:rPr>
          <w:rFonts w:hint="eastAsia" w:ascii="宋体" w:hAnsi="宋体"/>
          <w:b/>
          <w:sz w:val="24"/>
          <w:szCs w:val="24"/>
          <w:lang w:val="zh-CN"/>
        </w:rPr>
        <w:t>投标时必须提交被授权代表的身份证原件，如是法人来提供法人的身份证原件）</w:t>
      </w:r>
    </w:p>
    <w:p w14:paraId="46CFF08A">
      <w:pPr>
        <w:numPr>
          <w:ilvl w:val="0"/>
          <w:numId w:val="3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786C1A3D">
      <w:pPr>
        <w:numPr>
          <w:ilvl w:val="0"/>
          <w:numId w:val="33"/>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3C1BCFCD">
      <w:pPr>
        <w:numPr>
          <w:ilvl w:val="0"/>
          <w:numId w:val="3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14B8DF1D">
      <w:pPr>
        <w:numPr>
          <w:ilvl w:val="0"/>
          <w:numId w:val="33"/>
        </w:numPr>
        <w:tabs>
          <w:tab w:val="left" w:pos="420"/>
          <w:tab w:val="left" w:pos="945"/>
          <w:tab w:val="left" w:pos="1155"/>
        </w:tabs>
        <w:spacing w:line="360" w:lineRule="auto"/>
        <w:ind w:firstLine="480" w:firstLineChars="200"/>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38C78B9C">
      <w:pPr>
        <w:numPr>
          <w:ilvl w:val="0"/>
          <w:numId w:val="3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19C51DBE">
      <w:pPr>
        <w:pStyle w:val="73"/>
        <w:ind w:firstLine="210"/>
      </w:pPr>
    </w:p>
    <w:p w14:paraId="521443E4">
      <w:pPr>
        <w:widowControl/>
        <w:jc w:val="left"/>
        <w:rPr>
          <w:rFonts w:ascii="宋体" w:hAnsi="宋体"/>
          <w:b/>
          <w:bCs/>
          <w:sz w:val="24"/>
          <w:szCs w:val="22"/>
          <w:lang w:val="zh-CN"/>
        </w:rPr>
      </w:pPr>
      <w:r>
        <w:rPr>
          <w:rFonts w:hint="eastAsia" w:ascii="宋体" w:hAnsi="宋体"/>
          <w:b/>
          <w:bCs/>
          <w:sz w:val="24"/>
          <w:szCs w:val="24"/>
        </w:rPr>
        <w:t>注：以上“近十二个月”是指投标截止日之前近十二个月（不含投标当月）。</w:t>
      </w:r>
    </w:p>
    <w:p w14:paraId="29E74F95">
      <w:pPr>
        <w:widowControl/>
        <w:jc w:val="left"/>
        <w:rPr>
          <w:rFonts w:ascii="宋体" w:hAnsi="宋体"/>
          <w:sz w:val="24"/>
          <w:szCs w:val="22"/>
          <w:lang w:val="zh-CN"/>
        </w:rPr>
      </w:pPr>
    </w:p>
    <w:p w14:paraId="2FE512D4">
      <w:pPr>
        <w:widowControl/>
        <w:jc w:val="left"/>
        <w:rPr>
          <w:rFonts w:ascii="宋体" w:hAnsi="宋体"/>
          <w:sz w:val="24"/>
          <w:szCs w:val="22"/>
          <w:lang w:val="zh-CN"/>
        </w:rPr>
      </w:pPr>
    </w:p>
    <w:p w14:paraId="3586FD82">
      <w:pPr>
        <w:widowControl/>
        <w:jc w:val="left"/>
        <w:rPr>
          <w:rFonts w:ascii="宋体" w:hAnsi="宋体"/>
          <w:sz w:val="24"/>
          <w:szCs w:val="22"/>
          <w:lang w:val="zh-CN"/>
        </w:rPr>
      </w:pPr>
    </w:p>
    <w:p w14:paraId="07813AD1">
      <w:pPr>
        <w:jc w:val="center"/>
        <w:rPr>
          <w:rFonts w:ascii="宋体" w:hAnsi="宋体"/>
          <w:bCs/>
          <w:sz w:val="24"/>
        </w:rPr>
      </w:pPr>
    </w:p>
    <w:p w14:paraId="0E668507">
      <w:pPr>
        <w:jc w:val="center"/>
        <w:rPr>
          <w:rFonts w:ascii="宋体" w:hAnsi="宋体"/>
          <w:bCs/>
          <w:sz w:val="24"/>
          <w:lang w:val="zh-CN"/>
        </w:rPr>
      </w:pPr>
      <w:r>
        <w:rPr>
          <w:rFonts w:hint="eastAsia" w:ascii="宋体" w:hAnsi="宋体"/>
          <w:bCs/>
          <w:sz w:val="24"/>
          <w:lang w:val="zh-CN"/>
        </w:rPr>
        <w:t>投标人签名：</w:t>
      </w:r>
    </w:p>
    <w:p w14:paraId="52688E7D">
      <w:pPr>
        <w:spacing w:line="360" w:lineRule="auto"/>
        <w:jc w:val="center"/>
        <w:rPr>
          <w:rFonts w:hint="eastAsia" w:ascii="宋体" w:hAnsi="宋体"/>
          <w:bCs/>
          <w:sz w:val="24"/>
          <w:lang w:val="zh-CN"/>
        </w:rPr>
      </w:pPr>
      <w:r>
        <w:rPr>
          <w:rFonts w:hint="eastAsia" w:ascii="宋体" w:hAnsi="宋体"/>
          <w:bCs/>
          <w:sz w:val="24"/>
          <w:lang w:val="zh-CN"/>
        </w:rPr>
        <w:t>投标人公章：</w:t>
      </w:r>
    </w:p>
    <w:p w14:paraId="7933CE83">
      <w:pPr>
        <w:spacing w:line="360" w:lineRule="auto"/>
        <w:jc w:val="center"/>
        <w:rPr>
          <w:rFonts w:hint="eastAsia" w:ascii="宋体" w:hAnsi="宋体"/>
          <w:bCs/>
          <w:sz w:val="24"/>
          <w:lang w:val="zh-CN"/>
        </w:rPr>
      </w:pPr>
    </w:p>
    <w:p w14:paraId="7DB3F4E3">
      <w:pPr>
        <w:spacing w:line="360" w:lineRule="auto"/>
        <w:jc w:val="center"/>
        <w:rPr>
          <w:rFonts w:hint="eastAsia" w:ascii="宋体" w:hAnsi="宋体"/>
          <w:bCs/>
          <w:sz w:val="24"/>
          <w:lang w:val="zh-CN"/>
        </w:rPr>
      </w:pPr>
    </w:p>
    <w:p w14:paraId="346C1BA2">
      <w:pPr>
        <w:spacing w:line="360" w:lineRule="auto"/>
        <w:jc w:val="center"/>
        <w:rPr>
          <w:rFonts w:hint="eastAsia" w:ascii="宋体" w:hAnsi="宋体"/>
          <w:bCs/>
          <w:sz w:val="24"/>
          <w:lang w:val="zh-CN"/>
        </w:rPr>
      </w:pPr>
    </w:p>
    <w:p w14:paraId="6264F39F">
      <w:pPr>
        <w:pStyle w:val="73"/>
        <w:ind w:firstLine="240"/>
        <w:rPr>
          <w:rFonts w:ascii="宋体" w:hAnsi="宋体"/>
          <w:sz w:val="24"/>
          <w:szCs w:val="22"/>
          <w:lang w:val="zh-CN"/>
        </w:rPr>
      </w:pPr>
    </w:p>
    <w:p w14:paraId="30D28A63">
      <w:pPr>
        <w:rPr>
          <w:rFonts w:ascii="黑体" w:hAnsi="宋体" w:eastAsia="黑体"/>
          <w:bCs/>
          <w:sz w:val="28"/>
          <w:szCs w:val="28"/>
        </w:rPr>
      </w:pPr>
      <w:bookmarkStart w:id="105" w:name="OLE_LINK11"/>
      <w:r>
        <w:rPr>
          <w:rFonts w:hint="eastAsia" w:ascii="黑体" w:hAnsi="宋体" w:eastAsia="黑体"/>
          <w:bCs/>
          <w:sz w:val="28"/>
          <w:szCs w:val="28"/>
        </w:rPr>
        <w:t>（四）技术参数及相关要求偏离表（格式）：</w:t>
      </w:r>
    </w:p>
    <w:p w14:paraId="25CC2990">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4F69E9F2">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项目编号：YXGYJT202503017</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261B6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BD72C25">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09A1A970">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54AD03B8">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31E82617">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1D62C929">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6C421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C22DBA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DF7298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C9BC7E3">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B816779">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ABBBCD3">
            <w:pPr>
              <w:tabs>
                <w:tab w:val="left" w:pos="255"/>
              </w:tabs>
              <w:spacing w:line="360" w:lineRule="auto"/>
              <w:ind w:left="420" w:leftChars="200" w:firstLine="480" w:firstLineChars="200"/>
              <w:rPr>
                <w:rFonts w:ascii="宋体" w:hAnsi="宋体"/>
                <w:sz w:val="24"/>
                <w:szCs w:val="21"/>
                <w:lang w:val="zh-CN"/>
              </w:rPr>
            </w:pPr>
          </w:p>
        </w:tc>
      </w:tr>
      <w:tr w14:paraId="420E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074E1AF">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F22DFB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046F28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212BC2B">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CB3A639">
            <w:pPr>
              <w:tabs>
                <w:tab w:val="left" w:pos="255"/>
              </w:tabs>
              <w:spacing w:line="360" w:lineRule="auto"/>
              <w:ind w:left="420" w:leftChars="200" w:firstLine="480" w:firstLineChars="200"/>
              <w:rPr>
                <w:rFonts w:ascii="宋体" w:hAnsi="宋体"/>
                <w:sz w:val="24"/>
                <w:szCs w:val="21"/>
                <w:lang w:val="zh-CN"/>
              </w:rPr>
            </w:pPr>
          </w:p>
        </w:tc>
      </w:tr>
      <w:tr w14:paraId="5D0F8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D0C989B">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FFD9C7C">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93CBD7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2A0A0C4">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FF59A34">
            <w:pPr>
              <w:tabs>
                <w:tab w:val="left" w:pos="255"/>
              </w:tabs>
              <w:spacing w:line="360" w:lineRule="auto"/>
              <w:ind w:left="420" w:leftChars="200" w:firstLine="480" w:firstLineChars="200"/>
              <w:rPr>
                <w:rFonts w:ascii="宋体" w:hAnsi="宋体"/>
                <w:sz w:val="24"/>
                <w:szCs w:val="21"/>
                <w:lang w:val="zh-CN"/>
              </w:rPr>
            </w:pPr>
          </w:p>
        </w:tc>
      </w:tr>
      <w:tr w14:paraId="14D00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F55BBC1">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0FF36F4">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C4E5EC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4C7B969">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CB5F996">
            <w:pPr>
              <w:tabs>
                <w:tab w:val="left" w:pos="255"/>
              </w:tabs>
              <w:spacing w:line="360" w:lineRule="auto"/>
              <w:ind w:left="420" w:leftChars="200" w:firstLine="480" w:firstLineChars="200"/>
              <w:rPr>
                <w:rFonts w:ascii="宋体" w:hAnsi="宋体"/>
                <w:sz w:val="24"/>
                <w:szCs w:val="21"/>
                <w:lang w:val="zh-CN"/>
              </w:rPr>
            </w:pPr>
          </w:p>
        </w:tc>
      </w:tr>
      <w:tr w14:paraId="51D74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881338A">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AD8C769">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B420EC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58040E0">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35234E9">
            <w:pPr>
              <w:tabs>
                <w:tab w:val="left" w:pos="255"/>
              </w:tabs>
              <w:spacing w:line="360" w:lineRule="auto"/>
              <w:ind w:left="420" w:leftChars="200" w:firstLine="480" w:firstLineChars="200"/>
              <w:rPr>
                <w:rFonts w:ascii="宋体" w:hAnsi="宋体"/>
                <w:sz w:val="24"/>
                <w:szCs w:val="21"/>
                <w:lang w:val="zh-CN"/>
              </w:rPr>
            </w:pPr>
          </w:p>
        </w:tc>
      </w:tr>
      <w:tr w14:paraId="1507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D2072BD">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8725E01">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74D54F1C">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6BC4001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52B569F">
            <w:pPr>
              <w:tabs>
                <w:tab w:val="left" w:pos="255"/>
              </w:tabs>
              <w:spacing w:line="360" w:lineRule="auto"/>
              <w:ind w:left="420" w:leftChars="200" w:firstLine="480" w:firstLineChars="200"/>
              <w:rPr>
                <w:rFonts w:ascii="宋体" w:hAnsi="宋体"/>
                <w:sz w:val="24"/>
                <w:szCs w:val="21"/>
                <w:lang w:val="zh-CN"/>
              </w:rPr>
            </w:pPr>
          </w:p>
        </w:tc>
      </w:tr>
      <w:tr w14:paraId="30101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E29BE9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5EAE9D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6F133E0">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73F547B">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F838391">
            <w:pPr>
              <w:tabs>
                <w:tab w:val="left" w:pos="255"/>
              </w:tabs>
              <w:spacing w:line="360" w:lineRule="auto"/>
              <w:ind w:left="420" w:leftChars="200" w:firstLine="480" w:firstLineChars="200"/>
              <w:rPr>
                <w:rFonts w:ascii="宋体" w:hAnsi="宋体"/>
                <w:sz w:val="24"/>
                <w:szCs w:val="21"/>
                <w:lang w:val="zh-CN"/>
              </w:rPr>
            </w:pPr>
          </w:p>
        </w:tc>
      </w:tr>
    </w:tbl>
    <w:p w14:paraId="3CD28AFA">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5619F579">
      <w:pPr>
        <w:tabs>
          <w:tab w:val="left" w:pos="255"/>
        </w:tabs>
        <w:spacing w:line="360" w:lineRule="auto"/>
        <w:ind w:left="420" w:leftChars="200" w:firstLine="480" w:firstLineChars="200"/>
        <w:rPr>
          <w:rFonts w:ascii="宋体" w:hAnsi="宋体"/>
          <w:sz w:val="24"/>
          <w:szCs w:val="21"/>
          <w:lang w:val="zh-CN"/>
        </w:rPr>
      </w:pPr>
    </w:p>
    <w:p w14:paraId="2F229CE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5"/>
    </w:p>
    <w:p w14:paraId="1890398D">
      <w:pPr>
        <w:rPr>
          <w:rFonts w:ascii="宋体" w:hAnsi="宋体"/>
          <w:b/>
          <w:bCs/>
          <w:sz w:val="36"/>
          <w:szCs w:val="36"/>
        </w:rPr>
      </w:pPr>
    </w:p>
    <w:p w14:paraId="72285DCC">
      <w:pPr>
        <w:rPr>
          <w:rFonts w:ascii="宋体" w:hAnsi="宋体"/>
          <w:b/>
          <w:bCs/>
          <w:sz w:val="36"/>
          <w:szCs w:val="36"/>
        </w:rPr>
      </w:pPr>
    </w:p>
    <w:p w14:paraId="40FA6EC0">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w:t>
      </w:r>
      <w:r>
        <w:rPr>
          <w:rFonts w:hint="eastAsia" w:ascii="宋体" w:hAnsi="宋体"/>
          <w:b/>
          <w:bCs/>
          <w:sz w:val="44"/>
          <w:szCs w:val="44"/>
          <w:lang w:eastAsia="zh-CN"/>
        </w:rPr>
        <w:t>移动式柴油发电机采购</w:t>
      </w:r>
      <w:r>
        <w:rPr>
          <w:rFonts w:hint="eastAsia" w:ascii="宋体" w:hAnsi="宋体"/>
          <w:b/>
          <w:bCs/>
          <w:sz w:val="44"/>
          <w:szCs w:val="44"/>
        </w:rPr>
        <w:t>招标公告</w:t>
      </w:r>
    </w:p>
    <w:p w14:paraId="4EE3A445">
      <w:pPr>
        <w:jc w:val="center"/>
        <w:rPr>
          <w:rFonts w:ascii="Helvetica" w:hAnsi="Helvetica" w:cs="Arial"/>
          <w:color w:val="000000"/>
          <w:kern w:val="0"/>
          <w:sz w:val="24"/>
          <w:szCs w:val="24"/>
        </w:rPr>
      </w:pPr>
    </w:p>
    <w:p w14:paraId="76AD0417">
      <w:pPr>
        <w:jc w:val="left"/>
        <w:rPr>
          <w:rFonts w:ascii="宋体" w:hAnsi="宋体"/>
          <w:b/>
          <w:bCs/>
          <w:sz w:val="44"/>
          <w:szCs w:val="44"/>
        </w:rPr>
      </w:pPr>
      <w:r>
        <w:rPr>
          <w:rFonts w:hint="eastAsia" w:ascii="仿宋" w:hAnsi="仿宋" w:eastAsia="仿宋" w:cs="仿宋"/>
          <w:sz w:val="28"/>
          <w:szCs w:val="28"/>
        </w:rPr>
        <w:t xml:space="preserve">    因工作需要，宜兴市公用市政工程有限公司对</w:t>
      </w:r>
      <w:r>
        <w:rPr>
          <w:rFonts w:hint="eastAsia" w:ascii="仿宋" w:hAnsi="仿宋" w:eastAsia="仿宋" w:cs="仿宋"/>
          <w:sz w:val="28"/>
          <w:szCs w:val="28"/>
          <w:lang w:eastAsia="zh-CN"/>
        </w:rPr>
        <w:t>移动式柴油发电机</w:t>
      </w:r>
      <w:r>
        <w:rPr>
          <w:rFonts w:hint="eastAsia" w:ascii="仿宋" w:hAnsi="仿宋" w:eastAsia="仿宋" w:cs="仿宋"/>
          <w:sz w:val="28"/>
          <w:szCs w:val="28"/>
        </w:rPr>
        <w:t>采购进行招标。现欢迎符合相关条件的供应商参加投标。</w:t>
      </w:r>
    </w:p>
    <w:p w14:paraId="0370A684">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7C2D0725">
      <w:pPr>
        <w:ind w:firstLine="560" w:firstLineChars="200"/>
        <w:rPr>
          <w:rFonts w:hint="eastAsia" w:ascii="仿宋_GB2312" w:eastAsia="仿宋_GB2312"/>
          <w:sz w:val="28"/>
          <w:szCs w:val="28"/>
          <w:lang w:eastAsia="zh-CN"/>
        </w:rPr>
      </w:pPr>
      <w:r>
        <w:rPr>
          <w:rFonts w:hint="eastAsia" w:ascii="仿宋_GB2312" w:eastAsia="仿宋_GB2312"/>
          <w:sz w:val="28"/>
          <w:szCs w:val="28"/>
        </w:rPr>
        <w:t>1、项目编号：</w:t>
      </w:r>
      <w:r>
        <w:rPr>
          <w:rFonts w:hint="eastAsia" w:ascii="仿宋_GB2312" w:eastAsia="仿宋_GB2312"/>
          <w:sz w:val="28"/>
          <w:szCs w:val="28"/>
          <w:lang w:eastAsia="zh-CN"/>
        </w:rPr>
        <w:t>YXGYJT202503017</w:t>
      </w:r>
    </w:p>
    <w:p w14:paraId="2EC1FB58">
      <w:pPr>
        <w:jc w:val="left"/>
        <w:rPr>
          <w:rFonts w:hint="eastAsia" w:ascii="宋体" w:hAnsi="宋体" w:eastAsia="仿宋_GB2312"/>
          <w:b/>
          <w:bCs/>
          <w:sz w:val="44"/>
          <w:szCs w:val="44"/>
          <w:lang w:eastAsia="zh-CN"/>
        </w:rPr>
      </w:pPr>
      <w:r>
        <w:rPr>
          <w:rFonts w:hint="eastAsia" w:ascii="仿宋_GB2312" w:eastAsia="仿宋_GB2312"/>
          <w:sz w:val="28"/>
          <w:szCs w:val="28"/>
        </w:rPr>
        <w:t xml:space="preserve">    2、项目名称：</w:t>
      </w:r>
      <w:r>
        <w:rPr>
          <w:rFonts w:hint="eastAsia" w:ascii="仿宋_GB2312" w:eastAsia="仿宋_GB2312"/>
          <w:sz w:val="28"/>
          <w:szCs w:val="28"/>
          <w:lang w:eastAsia="zh-CN"/>
        </w:rPr>
        <w:t>移动式柴油发电机采购</w:t>
      </w:r>
    </w:p>
    <w:p w14:paraId="61494A4F">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14:paraId="1A660C09">
      <w:pPr>
        <w:pStyle w:val="332"/>
        <w:rPr>
          <w:rFonts w:ascii="仿宋_GB2312" w:eastAsia="仿宋_GB2312"/>
          <w:sz w:val="28"/>
          <w:szCs w:val="28"/>
        </w:rPr>
      </w:pPr>
      <w:r>
        <w:rPr>
          <w:rFonts w:hint="eastAsia" w:ascii="仿宋_GB2312" w:eastAsia="仿宋_GB2312"/>
          <w:sz w:val="28"/>
          <w:szCs w:val="28"/>
        </w:rPr>
        <w:t xml:space="preserve">    4、本项目预算为：</w:t>
      </w:r>
      <w:r>
        <w:rPr>
          <w:rFonts w:hint="eastAsia" w:ascii="仿宋_GB2312" w:eastAsia="仿宋_GB2312"/>
          <w:sz w:val="28"/>
          <w:szCs w:val="28"/>
          <w:lang w:val="en-US" w:eastAsia="zh-CN"/>
        </w:rPr>
        <w:t>36</w:t>
      </w:r>
      <w:r>
        <w:rPr>
          <w:rFonts w:hint="eastAsia" w:ascii="仿宋_GB2312" w:eastAsia="仿宋_GB2312"/>
          <w:sz w:val="28"/>
          <w:szCs w:val="28"/>
        </w:rPr>
        <w:t>万元。</w:t>
      </w:r>
    </w:p>
    <w:p w14:paraId="546A0E4F">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4ACA16FA">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14:paraId="3EB551EB">
      <w:pPr>
        <w:pStyle w:val="332"/>
        <w:rPr>
          <w:rFonts w:ascii="仿宋_GB2312" w:eastAsia="仿宋_GB2312"/>
          <w:sz w:val="28"/>
          <w:szCs w:val="28"/>
        </w:rPr>
      </w:pPr>
      <w:r>
        <w:rPr>
          <w:rFonts w:hint="eastAsia" w:ascii="仿宋_GB2312" w:eastAsia="仿宋_GB2312"/>
          <w:sz w:val="28"/>
          <w:szCs w:val="28"/>
        </w:rPr>
        <w:t xml:space="preserve">    ①具有独立承担民事责任的能力；</w:t>
      </w:r>
    </w:p>
    <w:p w14:paraId="1CF7AD4D">
      <w:pPr>
        <w:pStyle w:val="332"/>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14:paraId="31198120">
      <w:pPr>
        <w:pStyle w:val="332"/>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14:paraId="1FFFE422">
      <w:pPr>
        <w:pStyle w:val="332"/>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14:paraId="18DF80B1">
      <w:pPr>
        <w:pStyle w:val="332"/>
        <w:ind w:firstLine="560" w:firstLineChars="200"/>
        <w:rPr>
          <w:rFonts w:hint="eastAsia" w:ascii="仿宋_GB2312" w:eastAsia="仿宋_GB2312"/>
          <w:sz w:val="28"/>
          <w:szCs w:val="28"/>
        </w:rPr>
      </w:pPr>
      <w:r>
        <w:rPr>
          <w:rFonts w:hint="eastAsia" w:ascii="仿宋_GB2312" w:eastAsia="仿宋_GB2312"/>
          <w:sz w:val="28"/>
          <w:szCs w:val="28"/>
        </w:rPr>
        <w:t>⑤无不良信用记录:</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r>
        <w:rPr>
          <w:rFonts w:hint="eastAsia" w:ascii="仿宋_GB2312" w:eastAsia="仿宋_GB2312"/>
          <w:sz w:val="28"/>
          <w:szCs w:val="28"/>
        </w:rPr>
        <w:t>；</w:t>
      </w:r>
    </w:p>
    <w:p w14:paraId="5FE6B3D5">
      <w:pPr>
        <w:pStyle w:val="332"/>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三、投标及开标有关信息：</w:t>
      </w:r>
    </w:p>
    <w:p w14:paraId="283E4EF2">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31</w:t>
      </w:r>
      <w:r>
        <w:rPr>
          <w:rFonts w:hint="eastAsia" w:ascii="仿宋_GB2312" w:eastAsia="仿宋_GB2312"/>
          <w:sz w:val="28"/>
          <w:szCs w:val="28"/>
        </w:rPr>
        <w:t xml:space="preserve">日 </w:t>
      </w:r>
      <w:r>
        <w:rPr>
          <w:rFonts w:hint="eastAsia" w:ascii="仿宋_GB2312" w:eastAsia="仿宋_GB2312"/>
          <w:sz w:val="28"/>
          <w:szCs w:val="28"/>
          <w:lang w:val="en-US" w:eastAsia="zh-CN"/>
        </w:rPr>
        <w:t>上午</w:t>
      </w:r>
      <w:r>
        <w:rPr>
          <w:rFonts w:hint="eastAsia" w:ascii="仿宋_GB2312" w:eastAsia="仿宋_GB2312"/>
          <w:sz w:val="28"/>
          <w:szCs w:val="28"/>
        </w:rPr>
        <w:t>9:00</w:t>
      </w:r>
    </w:p>
    <w:p w14:paraId="4933B4D2">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7AE863ED">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54B3D786">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46B91D6F">
      <w:pPr>
        <w:spacing w:line="560" w:lineRule="exact"/>
        <w:ind w:firstLine="570"/>
        <w:rPr>
          <w:rFonts w:ascii="仿宋_GB2312" w:eastAsia="仿宋_GB2312"/>
          <w:b/>
          <w:sz w:val="28"/>
          <w:szCs w:val="28"/>
        </w:rPr>
      </w:pPr>
      <w:r>
        <w:rPr>
          <w:rFonts w:hint="eastAsia" w:ascii="仿宋_GB2312" w:eastAsia="仿宋_GB2312"/>
          <w:b/>
          <w:sz w:val="28"/>
          <w:szCs w:val="28"/>
        </w:rPr>
        <w:t>四、公告期限：202</w:t>
      </w:r>
      <w:r>
        <w:rPr>
          <w:rFonts w:hint="eastAsia" w:ascii="仿宋_GB2312" w:eastAsia="仿宋_GB2312"/>
          <w:b/>
          <w:sz w:val="28"/>
          <w:szCs w:val="28"/>
          <w:lang w:val="en-US" w:eastAsia="zh-CN"/>
        </w:rPr>
        <w:t>5</w:t>
      </w:r>
      <w:r>
        <w:rPr>
          <w:rFonts w:hint="eastAsia" w:ascii="仿宋_GB2312" w:eastAsia="仿宋_GB2312"/>
          <w:b/>
          <w:sz w:val="28"/>
          <w:szCs w:val="28"/>
        </w:rPr>
        <w:t>年</w:t>
      </w:r>
      <w:r>
        <w:rPr>
          <w:rFonts w:hint="eastAsia" w:ascii="仿宋_GB2312" w:eastAsia="仿宋_GB2312"/>
          <w:b/>
          <w:sz w:val="28"/>
          <w:szCs w:val="28"/>
          <w:lang w:val="en-US" w:eastAsia="zh-CN"/>
        </w:rPr>
        <w:t>3</w:t>
      </w:r>
      <w:r>
        <w:rPr>
          <w:rFonts w:hint="eastAsia" w:ascii="仿宋_GB2312" w:eastAsia="仿宋_GB2312"/>
          <w:b/>
          <w:sz w:val="28"/>
          <w:szCs w:val="28"/>
        </w:rPr>
        <w:t>月</w:t>
      </w:r>
      <w:r>
        <w:rPr>
          <w:rFonts w:hint="eastAsia" w:ascii="仿宋_GB2312" w:eastAsia="仿宋_GB2312"/>
          <w:b/>
          <w:sz w:val="28"/>
          <w:szCs w:val="28"/>
          <w:lang w:val="en-US" w:eastAsia="zh-CN"/>
        </w:rPr>
        <w:t xml:space="preserve"> 24</w:t>
      </w:r>
      <w:r>
        <w:rPr>
          <w:rFonts w:hint="eastAsia" w:ascii="仿宋_GB2312" w:eastAsia="仿宋_GB2312"/>
          <w:b/>
          <w:sz w:val="28"/>
          <w:szCs w:val="28"/>
        </w:rPr>
        <w:t>日-202</w:t>
      </w:r>
      <w:r>
        <w:rPr>
          <w:rFonts w:hint="eastAsia" w:ascii="仿宋_GB2312" w:eastAsia="仿宋_GB2312"/>
          <w:b/>
          <w:sz w:val="28"/>
          <w:szCs w:val="28"/>
          <w:lang w:val="en-US" w:eastAsia="zh-CN"/>
        </w:rPr>
        <w:t>5</w:t>
      </w:r>
      <w:r>
        <w:rPr>
          <w:rFonts w:hint="eastAsia" w:ascii="仿宋_GB2312" w:eastAsia="仿宋_GB2312"/>
          <w:b/>
          <w:sz w:val="28"/>
          <w:szCs w:val="28"/>
        </w:rPr>
        <w:t>年</w:t>
      </w:r>
      <w:r>
        <w:rPr>
          <w:rFonts w:hint="eastAsia" w:ascii="仿宋_GB2312" w:eastAsia="仿宋_GB2312"/>
          <w:b/>
          <w:sz w:val="28"/>
          <w:szCs w:val="28"/>
          <w:lang w:val="en-US" w:eastAsia="zh-CN"/>
        </w:rPr>
        <w:t>3</w:t>
      </w:r>
      <w:r>
        <w:rPr>
          <w:rFonts w:hint="eastAsia" w:ascii="仿宋_GB2312" w:eastAsia="仿宋_GB2312"/>
          <w:b/>
          <w:sz w:val="28"/>
          <w:szCs w:val="28"/>
        </w:rPr>
        <w:t>月</w:t>
      </w:r>
      <w:r>
        <w:rPr>
          <w:rFonts w:hint="eastAsia" w:ascii="仿宋_GB2312" w:eastAsia="仿宋_GB2312"/>
          <w:b/>
          <w:sz w:val="28"/>
          <w:szCs w:val="28"/>
          <w:lang w:val="en-US" w:eastAsia="zh-CN"/>
        </w:rPr>
        <w:t xml:space="preserve"> 26</w:t>
      </w:r>
      <w:bookmarkStart w:id="107" w:name="_GoBack"/>
      <w:bookmarkEnd w:id="107"/>
      <w:r>
        <w:rPr>
          <w:rFonts w:hint="eastAsia" w:ascii="仿宋_GB2312" w:eastAsia="仿宋_GB2312"/>
          <w:b/>
          <w:sz w:val="28"/>
          <w:szCs w:val="28"/>
        </w:rPr>
        <w:t xml:space="preserve">日    </w:t>
      </w:r>
    </w:p>
    <w:p w14:paraId="39E14B44">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75"/>
        <w:tblW w:w="8490" w:type="dxa"/>
        <w:jc w:val="center"/>
        <w:tblLayout w:type="fixed"/>
        <w:tblCellMar>
          <w:top w:w="0" w:type="dxa"/>
          <w:left w:w="0" w:type="dxa"/>
          <w:bottom w:w="0" w:type="dxa"/>
          <w:right w:w="0" w:type="dxa"/>
        </w:tblCellMar>
      </w:tblPr>
      <w:tblGrid>
        <w:gridCol w:w="8490"/>
      </w:tblGrid>
      <w:tr w14:paraId="7E13282F">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4FF052E9">
            <w:pPr>
              <w:spacing w:line="560" w:lineRule="exact"/>
              <w:rPr>
                <w:rFonts w:ascii="仿宋_GB2312" w:eastAsia="仿宋_GB2312"/>
                <w:sz w:val="28"/>
                <w:szCs w:val="28"/>
              </w:rPr>
            </w:pPr>
            <w:bookmarkStart w:id="106" w:name="OLE_LINK29"/>
            <w:bookmarkEnd w:id="106"/>
            <w:r>
              <w:rPr>
                <w:rFonts w:hint="eastAsia" w:ascii="仿宋_GB2312" w:eastAsia="仿宋_GB2312"/>
                <w:sz w:val="28"/>
                <w:szCs w:val="28"/>
              </w:rPr>
              <w:t>采购人：宜兴市公用市政工程有限公司</w:t>
            </w:r>
          </w:p>
          <w:p w14:paraId="7F790D82">
            <w:pPr>
              <w:spacing w:line="560" w:lineRule="exact"/>
              <w:rPr>
                <w:rFonts w:ascii="仿宋_GB2312" w:eastAsia="仿宋_GB2312"/>
                <w:sz w:val="28"/>
                <w:szCs w:val="28"/>
              </w:rPr>
            </w:pPr>
            <w:r>
              <w:rPr>
                <w:rFonts w:hint="eastAsia" w:ascii="仿宋_GB2312" w:eastAsia="仿宋_GB2312"/>
                <w:sz w:val="28"/>
                <w:szCs w:val="28"/>
              </w:rPr>
              <w:t>联系人：吴先生、应先生</w:t>
            </w:r>
          </w:p>
          <w:p w14:paraId="226F13EC">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14:paraId="0B2798A9">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43BFED4D">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5829E88E">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031B2469">
      <w:pPr>
        <w:spacing w:line="560" w:lineRule="exact"/>
        <w:rPr>
          <w:rFonts w:eastAsia="仿宋_GB2312"/>
          <w:sz w:val="28"/>
          <w:szCs w:val="28"/>
        </w:rPr>
      </w:pPr>
      <w:r>
        <w:rPr>
          <w:rFonts w:hint="eastAsia" w:eastAsia="仿宋_GB2312"/>
          <w:sz w:val="28"/>
          <w:szCs w:val="28"/>
        </w:rPr>
        <w:t> </w:t>
      </w:r>
    </w:p>
    <w:p w14:paraId="3FC1A870">
      <w:pPr>
        <w:spacing w:line="560" w:lineRule="exact"/>
        <w:rPr>
          <w:rFonts w:eastAsia="仿宋_GB2312"/>
          <w:sz w:val="28"/>
          <w:szCs w:val="28"/>
        </w:rPr>
      </w:pPr>
    </w:p>
    <w:p w14:paraId="101AC6B9">
      <w:pPr>
        <w:spacing w:line="560" w:lineRule="exact"/>
        <w:rPr>
          <w:rFonts w:eastAsia="仿宋_GB2312"/>
          <w:sz w:val="28"/>
          <w:szCs w:val="28"/>
        </w:rPr>
      </w:pPr>
    </w:p>
    <w:p w14:paraId="279D85AA">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14:paraId="25D4B7FB">
      <w:pPr>
        <w:spacing w:line="560" w:lineRule="exact"/>
        <w:jc w:val="center"/>
        <w:rPr>
          <w:rFonts w:hint="eastAsia"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24</w:t>
      </w:r>
      <w:r>
        <w:rPr>
          <w:rFonts w:hint="eastAsia" w:ascii="仿宋_GB2312" w:eastAsia="仿宋_GB2312"/>
          <w:sz w:val="28"/>
          <w:szCs w:val="28"/>
        </w:rPr>
        <w:t>日</w:t>
      </w:r>
    </w:p>
    <w:p w14:paraId="48185558">
      <w:pPr>
        <w:spacing w:line="560" w:lineRule="exact"/>
        <w:jc w:val="center"/>
        <w:rPr>
          <w:rFonts w:hint="eastAsia" w:ascii="仿宋_GB2312" w:eastAsia="仿宋_GB2312"/>
          <w:sz w:val="28"/>
          <w:szCs w:val="28"/>
        </w:rPr>
      </w:pPr>
    </w:p>
    <w:p w14:paraId="491A3B38">
      <w:pPr>
        <w:spacing w:line="240" w:lineRule="auto"/>
        <w:jc w:val="center"/>
        <w:rPr>
          <w:rFonts w:hint="eastAsia" w:ascii="仿宋_GB2312" w:eastAsia="仿宋_GB2312"/>
          <w:sz w:val="28"/>
          <w:szCs w:val="28"/>
          <w:lang w:eastAsia="zh-CN"/>
        </w:rPr>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379E4">
    <w:pPr>
      <w:pStyle w:val="49"/>
      <w:jc w:val="center"/>
    </w:pPr>
    <w:r>
      <w:fldChar w:fldCharType="begin"/>
    </w:r>
    <w:r>
      <w:instrText xml:space="preserve"> PAGE   \* MERGEFORMAT </w:instrText>
    </w:r>
    <w:r>
      <w:fldChar w:fldCharType="separate"/>
    </w:r>
    <w:r>
      <w:rPr>
        <w:lang w:val="zh-CN"/>
      </w:rPr>
      <w:t>36</w:t>
    </w:r>
    <w:r>
      <w:rPr>
        <w:lang w:val="zh-CN"/>
      </w:rPr>
      <w:fldChar w:fldCharType="end"/>
    </w:r>
  </w:p>
  <w:p w14:paraId="77345E5E">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61E01C"/>
    <w:multiLevelType w:val="singleLevel"/>
    <w:tmpl w:val="C761E01C"/>
    <w:lvl w:ilvl="0" w:tentative="0">
      <w:start w:val="1"/>
      <w:numFmt w:val="decimalEnclosedCircleChinese"/>
      <w:suff w:val="nothing"/>
      <w:lvlText w:val="%1　"/>
      <w:lvlJc w:val="left"/>
      <w:pPr>
        <w:ind w:left="0" w:firstLine="0"/>
      </w:pPr>
      <w:rPr>
        <w:rFonts w:hint="eastAsia"/>
      </w:rPr>
    </w:lvl>
  </w:abstractNum>
  <w:abstractNum w:abstractNumId="1">
    <w:nsid w:val="CB52D323"/>
    <w:multiLevelType w:val="singleLevel"/>
    <w:tmpl w:val="CB52D323"/>
    <w:lvl w:ilvl="0" w:tentative="0">
      <w:start w:val="1"/>
      <w:numFmt w:val="chineseCounting"/>
      <w:suff w:val="nothing"/>
      <w:lvlText w:val="%1、"/>
      <w:lvlJc w:val="left"/>
      <w:pPr>
        <w:ind w:left="0" w:firstLine="420"/>
      </w:pPr>
      <w:rPr>
        <w:rFonts w:hint="eastAsia"/>
      </w:rPr>
    </w:lvl>
  </w:abstractNum>
  <w:abstractNum w:abstractNumId="2">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3">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4">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5">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6">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7">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8">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9">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3">
    <w:nsid w:val="00000018"/>
    <w:multiLevelType w:val="singleLevel"/>
    <w:tmpl w:val="00000018"/>
    <w:lvl w:ilvl="0" w:tentative="0">
      <w:start w:val="4"/>
      <w:numFmt w:val="chineseCounting"/>
      <w:suff w:val="nothing"/>
      <w:lvlText w:val="%1、"/>
      <w:lvlJc w:val="left"/>
    </w:lvl>
  </w:abstractNum>
  <w:abstractNum w:abstractNumId="14">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7">
    <w:nsid w:val="18C80E29"/>
    <w:multiLevelType w:val="singleLevel"/>
    <w:tmpl w:val="18C80E29"/>
    <w:lvl w:ilvl="0" w:tentative="0">
      <w:start w:val="4"/>
      <w:numFmt w:val="decimal"/>
      <w:suff w:val="nothing"/>
      <w:lvlText w:val="%1、"/>
      <w:lvlJc w:val="left"/>
    </w:lvl>
  </w:abstractNum>
  <w:abstractNum w:abstractNumId="18">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1">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22">
    <w:nsid w:val="470073B3"/>
    <w:multiLevelType w:val="singleLevel"/>
    <w:tmpl w:val="470073B3"/>
    <w:lvl w:ilvl="0" w:tentative="0">
      <w:start w:val="4"/>
      <w:numFmt w:val="chineseCounting"/>
      <w:suff w:val="nothing"/>
      <w:lvlText w:val="%1、"/>
      <w:lvlJc w:val="left"/>
      <w:pPr>
        <w:ind w:left="600" w:leftChars="0" w:firstLine="0" w:firstLineChars="0"/>
      </w:pPr>
      <w:rPr>
        <w:rFonts w:hint="eastAsia"/>
      </w:rPr>
    </w:lvl>
  </w:abstractNum>
  <w:abstractNum w:abstractNumId="23">
    <w:nsid w:val="570AF437"/>
    <w:multiLevelType w:val="singleLevel"/>
    <w:tmpl w:val="570AF437"/>
    <w:lvl w:ilvl="0" w:tentative="0">
      <w:start w:val="1"/>
      <w:numFmt w:val="decimal"/>
      <w:suff w:val="nothing"/>
      <w:lvlText w:val="%1．"/>
      <w:lvlJc w:val="left"/>
      <w:pPr>
        <w:ind w:left="0" w:firstLine="400"/>
      </w:pPr>
      <w:rPr>
        <w:rFonts w:hint="default"/>
      </w:rPr>
    </w:lvl>
  </w:abstractNum>
  <w:abstractNum w:abstractNumId="24">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5">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6">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7">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8">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9">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30">
    <w:nsid w:val="69C17260"/>
    <w:multiLevelType w:val="singleLevel"/>
    <w:tmpl w:val="69C17260"/>
    <w:lvl w:ilvl="0" w:tentative="0">
      <w:start w:val="1"/>
      <w:numFmt w:val="chineseCounting"/>
      <w:suff w:val="nothing"/>
      <w:lvlText w:val="%1、"/>
      <w:lvlJc w:val="left"/>
      <w:pPr>
        <w:ind w:left="480" w:firstLine="0"/>
      </w:pPr>
      <w:rPr>
        <w:rFonts w:hint="eastAsia"/>
      </w:rPr>
    </w:lvl>
  </w:abstractNum>
  <w:abstractNum w:abstractNumId="31">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1"/>
  </w:num>
  <w:num w:numId="4">
    <w:abstractNumId w:val="32"/>
  </w:num>
  <w:num w:numId="5">
    <w:abstractNumId w:val="4"/>
  </w:num>
  <w:num w:numId="6">
    <w:abstractNumId w:val="31"/>
  </w:num>
  <w:num w:numId="7">
    <w:abstractNumId w:val="20"/>
  </w:num>
  <w:num w:numId="8">
    <w:abstractNumId w:val="3"/>
  </w:num>
  <w:num w:numId="9">
    <w:abstractNumId w:val="8"/>
  </w:num>
  <w:num w:numId="10">
    <w:abstractNumId w:val="7"/>
  </w:num>
  <w:num w:numId="11">
    <w:abstractNumId w:val="19"/>
  </w:num>
  <w:num w:numId="12">
    <w:abstractNumId w:val="18"/>
  </w:num>
  <w:num w:numId="13">
    <w:abstractNumId w:val="5"/>
  </w:num>
  <w:num w:numId="14">
    <w:abstractNumId w:val="2"/>
  </w:num>
  <w:num w:numId="15">
    <w:abstractNumId w:val="0"/>
  </w:num>
  <w:num w:numId="16">
    <w:abstractNumId w:val="29"/>
  </w:num>
  <w:num w:numId="17">
    <w:abstractNumId w:val="24"/>
  </w:num>
  <w:num w:numId="18">
    <w:abstractNumId w:val="11"/>
  </w:num>
  <w:num w:numId="19">
    <w:abstractNumId w:val="28"/>
  </w:num>
  <w:num w:numId="20">
    <w:abstractNumId w:val="13"/>
  </w:num>
  <w:num w:numId="21">
    <w:abstractNumId w:val="14"/>
  </w:num>
  <w:num w:numId="22">
    <w:abstractNumId w:val="25"/>
  </w:num>
  <w:num w:numId="23">
    <w:abstractNumId w:val="26"/>
  </w:num>
  <w:num w:numId="24">
    <w:abstractNumId w:val="9"/>
  </w:num>
  <w:num w:numId="25">
    <w:abstractNumId w:val="15"/>
  </w:num>
  <w:num w:numId="26">
    <w:abstractNumId w:val="16"/>
  </w:num>
  <w:num w:numId="27">
    <w:abstractNumId w:val="30"/>
  </w:num>
  <w:num w:numId="28">
    <w:abstractNumId w:val="17"/>
  </w:num>
  <w:num w:numId="29">
    <w:abstractNumId w:val="22"/>
  </w:num>
  <w:num w:numId="30">
    <w:abstractNumId w:val="1"/>
  </w:num>
  <w:num w:numId="31">
    <w:abstractNumId w:val="10"/>
  </w:num>
  <w:num w:numId="32">
    <w:abstractNumId w:val="27"/>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F5A82"/>
    <w:rsid w:val="04B503CA"/>
    <w:rsid w:val="056F7946"/>
    <w:rsid w:val="058E3E08"/>
    <w:rsid w:val="06620A19"/>
    <w:rsid w:val="07231D69"/>
    <w:rsid w:val="073A0A31"/>
    <w:rsid w:val="077F62C0"/>
    <w:rsid w:val="086F1610"/>
    <w:rsid w:val="087D6F8A"/>
    <w:rsid w:val="088C2CFA"/>
    <w:rsid w:val="08F5276E"/>
    <w:rsid w:val="091463AB"/>
    <w:rsid w:val="092919D0"/>
    <w:rsid w:val="098636A0"/>
    <w:rsid w:val="09D152BE"/>
    <w:rsid w:val="0A122535"/>
    <w:rsid w:val="0A3B412B"/>
    <w:rsid w:val="0A642BB8"/>
    <w:rsid w:val="0C2722B3"/>
    <w:rsid w:val="0CF22B13"/>
    <w:rsid w:val="0D177600"/>
    <w:rsid w:val="0E6024DC"/>
    <w:rsid w:val="0E90667E"/>
    <w:rsid w:val="0F3C00AE"/>
    <w:rsid w:val="0F5E7DA8"/>
    <w:rsid w:val="0FD42CD5"/>
    <w:rsid w:val="1009308B"/>
    <w:rsid w:val="1074577C"/>
    <w:rsid w:val="112973C6"/>
    <w:rsid w:val="11D711AF"/>
    <w:rsid w:val="1361702C"/>
    <w:rsid w:val="13F521D3"/>
    <w:rsid w:val="143471ED"/>
    <w:rsid w:val="15331909"/>
    <w:rsid w:val="15652600"/>
    <w:rsid w:val="15CD3BD8"/>
    <w:rsid w:val="16443DE8"/>
    <w:rsid w:val="168A3D2C"/>
    <w:rsid w:val="181B3379"/>
    <w:rsid w:val="19016B42"/>
    <w:rsid w:val="1908229C"/>
    <w:rsid w:val="1A6069CC"/>
    <w:rsid w:val="1A6C5716"/>
    <w:rsid w:val="1A7B546E"/>
    <w:rsid w:val="1AE42CD2"/>
    <w:rsid w:val="1AF44089"/>
    <w:rsid w:val="1B101ED5"/>
    <w:rsid w:val="1B5C1C2F"/>
    <w:rsid w:val="1BBF5905"/>
    <w:rsid w:val="1C0A51E7"/>
    <w:rsid w:val="1CDC4C9E"/>
    <w:rsid w:val="1D277A10"/>
    <w:rsid w:val="1FAC1358"/>
    <w:rsid w:val="204213F3"/>
    <w:rsid w:val="20A57BD4"/>
    <w:rsid w:val="21311468"/>
    <w:rsid w:val="215A19BE"/>
    <w:rsid w:val="23825220"/>
    <w:rsid w:val="23EC2F12"/>
    <w:rsid w:val="246801D8"/>
    <w:rsid w:val="24EC4F5D"/>
    <w:rsid w:val="254A2C08"/>
    <w:rsid w:val="25CC74E1"/>
    <w:rsid w:val="26B90BE2"/>
    <w:rsid w:val="26C60DC1"/>
    <w:rsid w:val="26F26D28"/>
    <w:rsid w:val="2793273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446482"/>
    <w:rsid w:val="2EFC661E"/>
    <w:rsid w:val="2FBD0D16"/>
    <w:rsid w:val="30D41037"/>
    <w:rsid w:val="30F6606D"/>
    <w:rsid w:val="312E356C"/>
    <w:rsid w:val="31497D8B"/>
    <w:rsid w:val="319E5533"/>
    <w:rsid w:val="31E81825"/>
    <w:rsid w:val="326E6F28"/>
    <w:rsid w:val="32B60580"/>
    <w:rsid w:val="33060EBA"/>
    <w:rsid w:val="33C839EE"/>
    <w:rsid w:val="34164534"/>
    <w:rsid w:val="34354864"/>
    <w:rsid w:val="358A4D42"/>
    <w:rsid w:val="35F85B82"/>
    <w:rsid w:val="367C29A7"/>
    <w:rsid w:val="37601F37"/>
    <w:rsid w:val="37F1507F"/>
    <w:rsid w:val="39AC79A1"/>
    <w:rsid w:val="3A314630"/>
    <w:rsid w:val="3AA24E4B"/>
    <w:rsid w:val="3B6C3818"/>
    <w:rsid w:val="3CC13740"/>
    <w:rsid w:val="3CEA44D4"/>
    <w:rsid w:val="3DDB5301"/>
    <w:rsid w:val="3E9876E2"/>
    <w:rsid w:val="3E987883"/>
    <w:rsid w:val="3EE424B4"/>
    <w:rsid w:val="3FA97114"/>
    <w:rsid w:val="400D09E8"/>
    <w:rsid w:val="40574364"/>
    <w:rsid w:val="420B6FB7"/>
    <w:rsid w:val="42153DCA"/>
    <w:rsid w:val="42EC32E2"/>
    <w:rsid w:val="43443D9B"/>
    <w:rsid w:val="437171AF"/>
    <w:rsid w:val="43CE10AD"/>
    <w:rsid w:val="45156357"/>
    <w:rsid w:val="451A4947"/>
    <w:rsid w:val="45574212"/>
    <w:rsid w:val="45625B05"/>
    <w:rsid w:val="45ED31E3"/>
    <w:rsid w:val="465C3820"/>
    <w:rsid w:val="46BB389F"/>
    <w:rsid w:val="46D51EE4"/>
    <w:rsid w:val="47346877"/>
    <w:rsid w:val="476F2BF3"/>
    <w:rsid w:val="47B808F9"/>
    <w:rsid w:val="47FD4EF1"/>
    <w:rsid w:val="497958A5"/>
    <w:rsid w:val="49B36DD7"/>
    <w:rsid w:val="49B97544"/>
    <w:rsid w:val="4AB906E0"/>
    <w:rsid w:val="4CB542FF"/>
    <w:rsid w:val="4CF12C5B"/>
    <w:rsid w:val="4D1F4BD0"/>
    <w:rsid w:val="4D3F08E5"/>
    <w:rsid w:val="4E0D0AC2"/>
    <w:rsid w:val="4E62234D"/>
    <w:rsid w:val="4EB235F2"/>
    <w:rsid w:val="4F2F1B54"/>
    <w:rsid w:val="4F681132"/>
    <w:rsid w:val="4F7A6454"/>
    <w:rsid w:val="50541E30"/>
    <w:rsid w:val="50A5577B"/>
    <w:rsid w:val="50C63717"/>
    <w:rsid w:val="50D431BD"/>
    <w:rsid w:val="513076F1"/>
    <w:rsid w:val="51AC646F"/>
    <w:rsid w:val="51BA46A5"/>
    <w:rsid w:val="51F74AC0"/>
    <w:rsid w:val="52FD606D"/>
    <w:rsid w:val="5302004F"/>
    <w:rsid w:val="533F21E8"/>
    <w:rsid w:val="53F51BFA"/>
    <w:rsid w:val="54335A4F"/>
    <w:rsid w:val="54385FC3"/>
    <w:rsid w:val="543C0555"/>
    <w:rsid w:val="549B5AB8"/>
    <w:rsid w:val="55F3018B"/>
    <w:rsid w:val="56B85046"/>
    <w:rsid w:val="56CD3DDC"/>
    <w:rsid w:val="575E7811"/>
    <w:rsid w:val="57BE02DE"/>
    <w:rsid w:val="58F97241"/>
    <w:rsid w:val="594819C3"/>
    <w:rsid w:val="59760866"/>
    <w:rsid w:val="5AB00494"/>
    <w:rsid w:val="5B0734B5"/>
    <w:rsid w:val="5B0A3711"/>
    <w:rsid w:val="5B2E3A93"/>
    <w:rsid w:val="5B7C4AB2"/>
    <w:rsid w:val="5BCD17B1"/>
    <w:rsid w:val="5C710A51"/>
    <w:rsid w:val="5CAC7619"/>
    <w:rsid w:val="5D532B88"/>
    <w:rsid w:val="5F64242D"/>
    <w:rsid w:val="5F7A60A0"/>
    <w:rsid w:val="60723F49"/>
    <w:rsid w:val="60A21C60"/>
    <w:rsid w:val="612125CC"/>
    <w:rsid w:val="61D2504A"/>
    <w:rsid w:val="61F92827"/>
    <w:rsid w:val="628A2085"/>
    <w:rsid w:val="631919EA"/>
    <w:rsid w:val="63A8209E"/>
    <w:rsid w:val="63E855B1"/>
    <w:rsid w:val="64242A4C"/>
    <w:rsid w:val="646140D3"/>
    <w:rsid w:val="64776A5C"/>
    <w:rsid w:val="64E20A6D"/>
    <w:rsid w:val="650859F1"/>
    <w:rsid w:val="651B74EF"/>
    <w:rsid w:val="65772628"/>
    <w:rsid w:val="67156804"/>
    <w:rsid w:val="67894AF6"/>
    <w:rsid w:val="67C22DFB"/>
    <w:rsid w:val="69AC2A06"/>
    <w:rsid w:val="69D22814"/>
    <w:rsid w:val="69E82E1F"/>
    <w:rsid w:val="6AE66A2C"/>
    <w:rsid w:val="6BCB6DE4"/>
    <w:rsid w:val="6BFD39ED"/>
    <w:rsid w:val="6CA96501"/>
    <w:rsid w:val="6D601BDC"/>
    <w:rsid w:val="6DF02DDA"/>
    <w:rsid w:val="6F162F6C"/>
    <w:rsid w:val="701C3B08"/>
    <w:rsid w:val="70285A41"/>
    <w:rsid w:val="70964FAA"/>
    <w:rsid w:val="711765EF"/>
    <w:rsid w:val="713800A3"/>
    <w:rsid w:val="714059D6"/>
    <w:rsid w:val="71554701"/>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273E57"/>
    <w:rsid w:val="79646C4C"/>
    <w:rsid w:val="79B34A7B"/>
    <w:rsid w:val="7A7D3F12"/>
    <w:rsid w:val="7D0D0224"/>
    <w:rsid w:val="7DE66CB4"/>
    <w:rsid w:val="7E0056FB"/>
    <w:rsid w:val="7EAF3F8C"/>
    <w:rsid w:val="7F2D5F40"/>
    <w:rsid w:val="7F416A44"/>
    <w:rsid w:val="7F5651DD"/>
    <w:rsid w:val="7F915A3E"/>
    <w:rsid w:val="7FA8488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5"/>
    <w:autoRedefine/>
    <w:qFormat/>
    <w:locked/>
    <w:uiPriority w:val="0"/>
    <w:pPr>
      <w:keepNext/>
      <w:spacing w:before="227" w:line="240" w:lineRule="exact"/>
      <w:ind w:firstLine="420"/>
      <w:outlineLvl w:val="0"/>
    </w:pPr>
    <w:rPr>
      <w:color w:val="000000"/>
      <w:sz w:val="24"/>
    </w:rPr>
  </w:style>
  <w:style w:type="paragraph" w:styleId="4">
    <w:name w:val="heading 2"/>
    <w:basedOn w:val="1"/>
    <w:next w:val="1"/>
    <w:link w:val="96"/>
    <w:autoRedefine/>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autoRedefine/>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autoRedefine/>
    <w:qFormat/>
    <w:locked/>
    <w:uiPriority w:val="0"/>
    <w:pPr>
      <w:keepNext/>
      <w:snapToGrid w:val="0"/>
      <w:spacing w:beforeLines="20" w:afterLines="20"/>
      <w:jc w:val="center"/>
      <w:outlineLvl w:val="3"/>
    </w:pPr>
    <w:rPr>
      <w:sz w:val="18"/>
      <w:szCs w:val="18"/>
    </w:rPr>
  </w:style>
  <w:style w:type="paragraph" w:styleId="7">
    <w:name w:val="heading 5"/>
    <w:basedOn w:val="1"/>
    <w:next w:val="1"/>
    <w:link w:val="99"/>
    <w:autoRedefine/>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autoRedefine/>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autoRedefine/>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autoRedefine/>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autoRedefine/>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autoRedefine/>
    <w:semiHidden/>
    <w:unhideWhenUsed/>
    <w:qFormat/>
    <w:uiPriority w:val="1"/>
  </w:style>
  <w:style w:type="table" w:default="1" w:styleId="75">
    <w:name w:val="Normal Table"/>
    <w:autoRedefine/>
    <w:semiHidden/>
    <w:unhideWhenUsed/>
    <w:qFormat/>
    <w:uiPriority w:val="99"/>
    <w:tblPr>
      <w:tblCellMar>
        <w:top w:w="0" w:type="dxa"/>
        <w:left w:w="108" w:type="dxa"/>
        <w:bottom w:w="0" w:type="dxa"/>
        <w:right w:w="108" w:type="dxa"/>
      </w:tblCellMar>
    </w:tblPr>
  </w:style>
  <w:style w:type="paragraph" w:styleId="2">
    <w:name w:val="macro"/>
    <w:basedOn w:val="1"/>
    <w:link w:val="94"/>
    <w:autoRedefine/>
    <w:qFormat/>
    <w:uiPriority w:val="0"/>
    <w:pPr>
      <w:widowControl/>
      <w:spacing w:line="300" w:lineRule="auto"/>
      <w:jc w:val="left"/>
    </w:pPr>
    <w:rPr>
      <w:rFonts w:ascii="Courier New" w:hAnsi="Courier New"/>
      <w:kern w:val="0"/>
    </w:rPr>
  </w:style>
  <w:style w:type="paragraph" w:styleId="11">
    <w:name w:val="Normal Indent"/>
    <w:basedOn w:val="1"/>
    <w:autoRedefine/>
    <w:qFormat/>
    <w:uiPriority w:val="0"/>
    <w:pPr>
      <w:spacing w:line="500" w:lineRule="exact"/>
      <w:ind w:firstLine="420"/>
    </w:pPr>
    <w:rPr>
      <w:sz w:val="28"/>
    </w:rPr>
  </w:style>
  <w:style w:type="paragraph" w:styleId="13">
    <w:name w:val="List 3"/>
    <w:basedOn w:val="1"/>
    <w:autoRedefine/>
    <w:qFormat/>
    <w:uiPriority w:val="0"/>
    <w:pPr>
      <w:spacing w:line="300" w:lineRule="auto"/>
      <w:ind w:left="100" w:leftChars="400" w:hanging="200" w:hangingChars="200"/>
    </w:pPr>
    <w:rPr>
      <w:rFonts w:ascii="Arial" w:hAnsi="Arial"/>
    </w:rPr>
  </w:style>
  <w:style w:type="paragraph" w:styleId="14">
    <w:name w:val="toc 7"/>
    <w:basedOn w:val="1"/>
    <w:next w:val="1"/>
    <w:autoRedefine/>
    <w:qFormat/>
    <w:locked/>
    <w:uiPriority w:val="0"/>
    <w:pPr>
      <w:ind w:left="1260"/>
      <w:jc w:val="left"/>
    </w:pPr>
    <w:rPr>
      <w:sz w:val="18"/>
      <w:szCs w:val="18"/>
    </w:rPr>
  </w:style>
  <w:style w:type="paragraph" w:styleId="15">
    <w:name w:val="List Number 2"/>
    <w:basedOn w:val="1"/>
    <w:autoRedefine/>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autoRedefine/>
    <w:qFormat/>
    <w:uiPriority w:val="0"/>
    <w:pPr>
      <w:spacing w:line="300" w:lineRule="auto"/>
      <w:ind w:left="420"/>
    </w:pPr>
    <w:rPr>
      <w:rFonts w:ascii="Arial" w:hAnsi="Arial"/>
    </w:rPr>
  </w:style>
  <w:style w:type="paragraph" w:styleId="17">
    <w:name w:val="Note Heading"/>
    <w:basedOn w:val="1"/>
    <w:next w:val="1"/>
    <w:link w:val="104"/>
    <w:autoRedefine/>
    <w:qFormat/>
    <w:uiPriority w:val="0"/>
    <w:pPr>
      <w:spacing w:beforeLines="25" w:afterLines="25"/>
      <w:jc w:val="center"/>
    </w:pPr>
    <w:rPr>
      <w:rFonts w:ascii="Arial" w:hAnsi="Arial" w:eastAsia="黑体"/>
    </w:rPr>
  </w:style>
  <w:style w:type="paragraph" w:styleId="18">
    <w:name w:val="List Bullet 4"/>
    <w:basedOn w:val="1"/>
    <w:autoRedefine/>
    <w:qFormat/>
    <w:uiPriority w:val="0"/>
    <w:pPr>
      <w:tabs>
        <w:tab w:val="left" w:pos="1758"/>
      </w:tabs>
      <w:spacing w:line="300" w:lineRule="auto"/>
      <w:ind w:left="1758" w:hanging="397"/>
    </w:pPr>
    <w:rPr>
      <w:rFonts w:ascii="Arial" w:hAnsi="Arial"/>
      <w:sz w:val="24"/>
    </w:rPr>
  </w:style>
  <w:style w:type="paragraph" w:styleId="19">
    <w:name w:val="index 8"/>
    <w:basedOn w:val="1"/>
    <w:next w:val="1"/>
    <w:autoRedefine/>
    <w:qFormat/>
    <w:uiPriority w:val="0"/>
    <w:pPr>
      <w:spacing w:line="300" w:lineRule="auto"/>
      <w:ind w:left="2940"/>
    </w:pPr>
    <w:rPr>
      <w:rFonts w:ascii="Arial" w:hAnsi="Arial"/>
    </w:rPr>
  </w:style>
  <w:style w:type="paragraph" w:styleId="20">
    <w:name w:val="List Number"/>
    <w:basedOn w:val="21"/>
    <w:autoRedefine/>
    <w:qFormat/>
    <w:uiPriority w:val="0"/>
    <w:pPr>
      <w:widowControl/>
      <w:spacing w:beforeLines="10" w:line="312" w:lineRule="auto"/>
      <w:ind w:left="0" w:firstLine="0" w:firstLineChars="0"/>
    </w:pPr>
    <w:rPr>
      <w:rFonts w:ascii="Arial" w:hAnsi="Arial"/>
      <w:kern w:val="0"/>
    </w:rPr>
  </w:style>
  <w:style w:type="paragraph" w:styleId="21">
    <w:name w:val="List"/>
    <w:basedOn w:val="1"/>
    <w:autoRedefine/>
    <w:qFormat/>
    <w:uiPriority w:val="0"/>
    <w:pPr>
      <w:spacing w:line="360" w:lineRule="auto"/>
      <w:ind w:left="200" w:hanging="200" w:hangingChars="200"/>
    </w:pPr>
  </w:style>
  <w:style w:type="paragraph" w:styleId="22">
    <w:name w:val="caption"/>
    <w:basedOn w:val="1"/>
    <w:next w:val="1"/>
    <w:autoRedefine/>
    <w:qFormat/>
    <w:locked/>
    <w:uiPriority w:val="0"/>
    <w:pPr>
      <w:spacing w:before="152" w:after="160"/>
    </w:pPr>
    <w:rPr>
      <w:rFonts w:ascii="Arial" w:hAnsi="Arial" w:eastAsia="黑体"/>
      <w:sz w:val="20"/>
    </w:rPr>
  </w:style>
  <w:style w:type="paragraph" w:styleId="23">
    <w:name w:val="index 5"/>
    <w:basedOn w:val="1"/>
    <w:next w:val="1"/>
    <w:autoRedefine/>
    <w:qFormat/>
    <w:uiPriority w:val="0"/>
    <w:pPr>
      <w:spacing w:line="300" w:lineRule="auto"/>
      <w:ind w:left="1680"/>
    </w:pPr>
    <w:rPr>
      <w:rFonts w:ascii="Arial" w:hAnsi="Arial"/>
    </w:rPr>
  </w:style>
  <w:style w:type="paragraph" w:styleId="24">
    <w:name w:val="List Bullet"/>
    <w:basedOn w:val="1"/>
    <w:autoRedefine/>
    <w:qFormat/>
    <w:uiPriority w:val="0"/>
    <w:pPr>
      <w:spacing w:line="300" w:lineRule="auto"/>
    </w:pPr>
    <w:rPr>
      <w:rFonts w:ascii="Arial" w:hAnsi="Arial"/>
    </w:rPr>
  </w:style>
  <w:style w:type="paragraph" w:styleId="25">
    <w:name w:val="Document Map"/>
    <w:basedOn w:val="1"/>
    <w:link w:val="105"/>
    <w:autoRedefine/>
    <w:qFormat/>
    <w:uiPriority w:val="0"/>
    <w:pPr>
      <w:shd w:val="clear" w:color="auto" w:fill="000080"/>
    </w:pPr>
  </w:style>
  <w:style w:type="paragraph" w:styleId="26">
    <w:name w:val="annotation text"/>
    <w:basedOn w:val="1"/>
    <w:link w:val="106"/>
    <w:autoRedefine/>
    <w:unhideWhenUsed/>
    <w:qFormat/>
    <w:uiPriority w:val="0"/>
    <w:pPr>
      <w:jc w:val="left"/>
    </w:pPr>
  </w:style>
  <w:style w:type="paragraph" w:styleId="27">
    <w:name w:val="index 6"/>
    <w:basedOn w:val="1"/>
    <w:next w:val="1"/>
    <w:autoRedefine/>
    <w:qFormat/>
    <w:uiPriority w:val="0"/>
    <w:pPr>
      <w:spacing w:line="300" w:lineRule="auto"/>
      <w:ind w:left="2100"/>
    </w:pPr>
    <w:rPr>
      <w:rFonts w:ascii="Arial" w:hAnsi="Arial"/>
    </w:rPr>
  </w:style>
  <w:style w:type="paragraph" w:styleId="28">
    <w:name w:val="Body Text 3"/>
    <w:basedOn w:val="1"/>
    <w:link w:val="107"/>
    <w:autoRedefine/>
    <w:qFormat/>
    <w:uiPriority w:val="0"/>
    <w:pPr>
      <w:spacing w:after="120"/>
    </w:pPr>
    <w:rPr>
      <w:rFonts w:ascii="Calibri" w:hAnsi="Calibri"/>
      <w:sz w:val="16"/>
      <w:szCs w:val="16"/>
    </w:rPr>
  </w:style>
  <w:style w:type="paragraph" w:styleId="29">
    <w:name w:val="List Bullet 3"/>
    <w:basedOn w:val="1"/>
    <w:autoRedefine/>
    <w:qFormat/>
    <w:uiPriority w:val="0"/>
    <w:pPr>
      <w:tabs>
        <w:tab w:val="left" w:pos="1152"/>
      </w:tabs>
      <w:spacing w:line="300" w:lineRule="auto"/>
      <w:ind w:left="1152" w:hanging="360"/>
    </w:pPr>
    <w:rPr>
      <w:rFonts w:ascii="Arial" w:hAnsi="Arial"/>
    </w:rPr>
  </w:style>
  <w:style w:type="paragraph" w:styleId="30">
    <w:name w:val="Body Text"/>
    <w:basedOn w:val="1"/>
    <w:link w:val="108"/>
    <w:autoRedefine/>
    <w:qFormat/>
    <w:uiPriority w:val="0"/>
    <w:rPr>
      <w:sz w:val="20"/>
    </w:rPr>
  </w:style>
  <w:style w:type="paragraph" w:styleId="31">
    <w:name w:val="Body Text Indent"/>
    <w:basedOn w:val="1"/>
    <w:link w:val="109"/>
    <w:autoRedefine/>
    <w:qFormat/>
    <w:uiPriority w:val="0"/>
    <w:pPr>
      <w:ind w:firstLine="576"/>
    </w:pPr>
    <w:rPr>
      <w:rFonts w:ascii="Calibri" w:hAnsi="Calibri"/>
      <w:b/>
      <w:sz w:val="30"/>
    </w:rPr>
  </w:style>
  <w:style w:type="paragraph" w:styleId="32">
    <w:name w:val="List Number 3"/>
    <w:basedOn w:val="1"/>
    <w:autoRedefine/>
    <w:qFormat/>
    <w:uiPriority w:val="0"/>
    <w:pPr>
      <w:tabs>
        <w:tab w:val="left" w:pos="1200"/>
      </w:tabs>
      <w:spacing w:beforeLines="25" w:line="300" w:lineRule="auto"/>
      <w:ind w:left="1200" w:hanging="360"/>
    </w:pPr>
    <w:rPr>
      <w:rFonts w:ascii="Arial" w:hAnsi="Arial"/>
    </w:rPr>
  </w:style>
  <w:style w:type="paragraph" w:styleId="33">
    <w:name w:val="List 2"/>
    <w:basedOn w:val="1"/>
    <w:autoRedefine/>
    <w:qFormat/>
    <w:uiPriority w:val="0"/>
    <w:pPr>
      <w:spacing w:line="360" w:lineRule="auto"/>
      <w:ind w:left="100" w:leftChars="200" w:hanging="200" w:hangingChars="200"/>
    </w:pPr>
  </w:style>
  <w:style w:type="paragraph" w:styleId="34">
    <w:name w:val="List Continue"/>
    <w:basedOn w:val="1"/>
    <w:autoRedefine/>
    <w:qFormat/>
    <w:uiPriority w:val="0"/>
    <w:pPr>
      <w:spacing w:after="120" w:line="300" w:lineRule="auto"/>
      <w:ind w:left="420" w:leftChars="200"/>
    </w:pPr>
  </w:style>
  <w:style w:type="paragraph" w:styleId="35">
    <w:name w:val="Block Text"/>
    <w:basedOn w:val="1"/>
    <w:autoRedefine/>
    <w:qFormat/>
    <w:uiPriority w:val="0"/>
    <w:pPr>
      <w:topLinePunct/>
      <w:adjustRightInd w:val="0"/>
      <w:spacing w:after="120"/>
      <w:ind w:left="1440" w:leftChars="700" w:right="700" w:rightChars="700"/>
    </w:pPr>
  </w:style>
  <w:style w:type="paragraph" w:styleId="36">
    <w:name w:val="List Bullet 2"/>
    <w:basedOn w:val="1"/>
    <w:autoRedefine/>
    <w:qFormat/>
    <w:uiPriority w:val="0"/>
    <w:pPr>
      <w:tabs>
        <w:tab w:val="left" w:pos="780"/>
      </w:tabs>
      <w:spacing w:line="300" w:lineRule="auto"/>
      <w:ind w:left="780" w:hanging="360"/>
    </w:pPr>
    <w:rPr>
      <w:rFonts w:ascii="Arial" w:hAnsi="Arial"/>
    </w:rPr>
  </w:style>
  <w:style w:type="paragraph" w:styleId="37">
    <w:name w:val="HTML Address"/>
    <w:basedOn w:val="1"/>
    <w:link w:val="110"/>
    <w:autoRedefine/>
    <w:qFormat/>
    <w:uiPriority w:val="0"/>
    <w:pPr>
      <w:topLinePunct/>
      <w:adjustRightInd w:val="0"/>
    </w:pPr>
    <w:rPr>
      <w:i/>
    </w:rPr>
  </w:style>
  <w:style w:type="paragraph" w:styleId="38">
    <w:name w:val="index 4"/>
    <w:basedOn w:val="1"/>
    <w:next w:val="1"/>
    <w:autoRedefine/>
    <w:qFormat/>
    <w:uiPriority w:val="0"/>
    <w:pPr>
      <w:spacing w:line="300" w:lineRule="auto"/>
      <w:ind w:left="1260"/>
    </w:pPr>
    <w:rPr>
      <w:rFonts w:ascii="Arial" w:hAnsi="Arial"/>
    </w:rPr>
  </w:style>
  <w:style w:type="paragraph" w:styleId="39">
    <w:name w:val="toc 5"/>
    <w:basedOn w:val="1"/>
    <w:next w:val="1"/>
    <w:autoRedefine/>
    <w:qFormat/>
    <w:locked/>
    <w:uiPriority w:val="0"/>
    <w:pPr>
      <w:ind w:left="840"/>
      <w:jc w:val="left"/>
    </w:pPr>
    <w:rPr>
      <w:sz w:val="18"/>
      <w:szCs w:val="18"/>
    </w:rPr>
  </w:style>
  <w:style w:type="paragraph" w:styleId="40">
    <w:name w:val="toc 3"/>
    <w:basedOn w:val="1"/>
    <w:next w:val="1"/>
    <w:autoRedefine/>
    <w:qFormat/>
    <w:locked/>
    <w:uiPriority w:val="39"/>
    <w:pPr>
      <w:ind w:left="420"/>
      <w:jc w:val="left"/>
    </w:pPr>
    <w:rPr>
      <w:i/>
      <w:iCs/>
      <w:sz w:val="20"/>
    </w:rPr>
  </w:style>
  <w:style w:type="paragraph" w:styleId="41">
    <w:name w:val="Plain Text"/>
    <w:basedOn w:val="1"/>
    <w:link w:val="111"/>
    <w:autoRedefine/>
    <w:qFormat/>
    <w:uiPriority w:val="0"/>
    <w:rPr>
      <w:rFonts w:ascii="宋体" w:hAnsi="Courier New"/>
    </w:rPr>
  </w:style>
  <w:style w:type="paragraph" w:styleId="42">
    <w:name w:val="toc 8"/>
    <w:basedOn w:val="1"/>
    <w:next w:val="1"/>
    <w:autoRedefine/>
    <w:qFormat/>
    <w:locked/>
    <w:uiPriority w:val="0"/>
    <w:pPr>
      <w:ind w:left="1470"/>
      <w:jc w:val="left"/>
    </w:pPr>
    <w:rPr>
      <w:sz w:val="18"/>
      <w:szCs w:val="18"/>
    </w:rPr>
  </w:style>
  <w:style w:type="paragraph" w:styleId="43">
    <w:name w:val="index 3"/>
    <w:basedOn w:val="1"/>
    <w:next w:val="1"/>
    <w:autoRedefine/>
    <w:qFormat/>
    <w:uiPriority w:val="0"/>
    <w:pPr>
      <w:spacing w:line="300" w:lineRule="auto"/>
      <w:ind w:left="840"/>
    </w:pPr>
    <w:rPr>
      <w:rFonts w:ascii="Arial" w:hAnsi="Arial"/>
    </w:rPr>
  </w:style>
  <w:style w:type="paragraph" w:styleId="44">
    <w:name w:val="Date"/>
    <w:basedOn w:val="1"/>
    <w:next w:val="1"/>
    <w:link w:val="112"/>
    <w:autoRedefine/>
    <w:qFormat/>
    <w:uiPriority w:val="0"/>
    <w:pPr>
      <w:autoSpaceDE w:val="0"/>
      <w:autoSpaceDN w:val="0"/>
      <w:adjustRightInd w:val="0"/>
      <w:textAlignment w:val="baseline"/>
    </w:pPr>
    <w:rPr>
      <w:rFonts w:ascii="Arial" w:hAnsi="Arial"/>
    </w:rPr>
  </w:style>
  <w:style w:type="paragraph" w:styleId="45">
    <w:name w:val="Body Text Indent 2"/>
    <w:basedOn w:val="1"/>
    <w:link w:val="113"/>
    <w:autoRedefine/>
    <w:qFormat/>
    <w:uiPriority w:val="0"/>
    <w:pPr>
      <w:autoSpaceDE w:val="0"/>
      <w:autoSpaceDN w:val="0"/>
      <w:adjustRightInd w:val="0"/>
      <w:spacing w:line="360" w:lineRule="auto"/>
      <w:ind w:left="1080"/>
      <w:textAlignment w:val="baseline"/>
    </w:pPr>
  </w:style>
  <w:style w:type="paragraph" w:styleId="46">
    <w:name w:val="endnote text"/>
    <w:basedOn w:val="47"/>
    <w:link w:val="114"/>
    <w:autoRedefine/>
    <w:qFormat/>
    <w:uiPriority w:val="0"/>
  </w:style>
  <w:style w:type="paragraph" w:customStyle="1" w:styleId="47">
    <w:name w:val="基准页脚样式"/>
    <w:basedOn w:val="1"/>
    <w:autoRedefine/>
    <w:qFormat/>
    <w:uiPriority w:val="0"/>
    <w:pPr>
      <w:keepLines/>
      <w:widowControl/>
      <w:spacing w:line="220" w:lineRule="atLeast"/>
      <w:jc w:val="left"/>
    </w:pPr>
    <w:rPr>
      <w:rFonts w:ascii="Arial" w:hAnsi="Arial"/>
      <w:kern w:val="0"/>
      <w:sz w:val="18"/>
    </w:rPr>
  </w:style>
  <w:style w:type="paragraph" w:styleId="48">
    <w:name w:val="Balloon Text"/>
    <w:basedOn w:val="1"/>
    <w:link w:val="115"/>
    <w:autoRedefine/>
    <w:unhideWhenUsed/>
    <w:qFormat/>
    <w:uiPriority w:val="0"/>
    <w:rPr>
      <w:sz w:val="18"/>
      <w:szCs w:val="18"/>
    </w:rPr>
  </w:style>
  <w:style w:type="paragraph" w:styleId="49">
    <w:name w:val="footer"/>
    <w:basedOn w:val="1"/>
    <w:link w:val="116"/>
    <w:autoRedefine/>
    <w:qFormat/>
    <w:uiPriority w:val="0"/>
    <w:pPr>
      <w:tabs>
        <w:tab w:val="center" w:pos="4153"/>
        <w:tab w:val="right" w:pos="8306"/>
      </w:tabs>
      <w:snapToGrid w:val="0"/>
      <w:jc w:val="left"/>
    </w:pPr>
    <w:rPr>
      <w:sz w:val="18"/>
      <w:szCs w:val="18"/>
    </w:rPr>
  </w:style>
  <w:style w:type="paragraph" w:styleId="50">
    <w:name w:val="header"/>
    <w:basedOn w:val="1"/>
    <w:link w:val="117"/>
    <w:autoRedefine/>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autoRedefine/>
    <w:qFormat/>
    <w:locked/>
    <w:uiPriority w:val="0"/>
    <w:pPr>
      <w:spacing w:before="120" w:after="120"/>
      <w:jc w:val="left"/>
    </w:pPr>
    <w:rPr>
      <w:b/>
      <w:bCs/>
      <w:caps/>
      <w:sz w:val="20"/>
    </w:rPr>
  </w:style>
  <w:style w:type="paragraph" w:styleId="52">
    <w:name w:val="List Continue 4"/>
    <w:basedOn w:val="1"/>
    <w:autoRedefine/>
    <w:qFormat/>
    <w:uiPriority w:val="0"/>
    <w:pPr>
      <w:spacing w:after="120" w:line="300" w:lineRule="auto"/>
      <w:ind w:left="1680" w:leftChars="800"/>
    </w:pPr>
    <w:rPr>
      <w:rFonts w:ascii="Arial" w:hAnsi="Arial"/>
    </w:rPr>
  </w:style>
  <w:style w:type="paragraph" w:styleId="53">
    <w:name w:val="toc 4"/>
    <w:basedOn w:val="1"/>
    <w:next w:val="1"/>
    <w:autoRedefine/>
    <w:qFormat/>
    <w:locked/>
    <w:uiPriority w:val="0"/>
    <w:pPr>
      <w:ind w:left="630"/>
      <w:jc w:val="left"/>
    </w:pPr>
    <w:rPr>
      <w:sz w:val="18"/>
      <w:szCs w:val="18"/>
    </w:rPr>
  </w:style>
  <w:style w:type="paragraph" w:styleId="54">
    <w:name w:val="index heading"/>
    <w:basedOn w:val="1"/>
    <w:next w:val="55"/>
    <w:autoRedefine/>
    <w:qFormat/>
    <w:uiPriority w:val="0"/>
    <w:pPr>
      <w:spacing w:line="300" w:lineRule="auto"/>
      <w:jc w:val="center"/>
    </w:pPr>
    <w:rPr>
      <w:rFonts w:ascii="Arial" w:hAnsi="Arial" w:eastAsia="黑体"/>
      <w:b/>
      <w:sz w:val="32"/>
    </w:rPr>
  </w:style>
  <w:style w:type="paragraph" w:styleId="55">
    <w:name w:val="index 1"/>
    <w:basedOn w:val="1"/>
    <w:next w:val="1"/>
    <w:autoRedefine/>
    <w:unhideWhenUsed/>
    <w:qFormat/>
    <w:uiPriority w:val="0"/>
  </w:style>
  <w:style w:type="paragraph" w:styleId="56">
    <w:name w:val="Subtitle"/>
    <w:basedOn w:val="57"/>
    <w:next w:val="1"/>
    <w:link w:val="119"/>
    <w:autoRedefine/>
    <w:qFormat/>
    <w:locked/>
    <w:uiPriority w:val="0"/>
    <w:pPr>
      <w:topLinePunct w:val="0"/>
      <w:adjustRightInd/>
      <w:snapToGrid w:val="0"/>
      <w:spacing w:before="360" w:after="680"/>
    </w:pPr>
    <w:rPr>
      <w:rFonts w:eastAsia="黑体"/>
      <w:b w:val="0"/>
      <w:sz w:val="48"/>
    </w:rPr>
  </w:style>
  <w:style w:type="paragraph" w:styleId="57">
    <w:name w:val="Title"/>
    <w:basedOn w:val="1"/>
    <w:link w:val="118"/>
    <w:autoRedefine/>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autoRedefine/>
    <w:qFormat/>
    <w:uiPriority w:val="0"/>
    <w:pPr>
      <w:topLinePunct/>
      <w:adjustRightInd w:val="0"/>
      <w:snapToGrid w:val="0"/>
      <w:jc w:val="left"/>
    </w:pPr>
    <w:rPr>
      <w:sz w:val="18"/>
    </w:rPr>
  </w:style>
  <w:style w:type="paragraph" w:styleId="59">
    <w:name w:val="toc 6"/>
    <w:basedOn w:val="1"/>
    <w:next w:val="1"/>
    <w:autoRedefine/>
    <w:qFormat/>
    <w:locked/>
    <w:uiPriority w:val="0"/>
    <w:pPr>
      <w:ind w:left="1050"/>
      <w:jc w:val="left"/>
    </w:pPr>
    <w:rPr>
      <w:sz w:val="18"/>
      <w:szCs w:val="18"/>
    </w:rPr>
  </w:style>
  <w:style w:type="paragraph" w:styleId="60">
    <w:name w:val="Body Text Indent 3"/>
    <w:basedOn w:val="1"/>
    <w:link w:val="121"/>
    <w:autoRedefine/>
    <w:qFormat/>
    <w:uiPriority w:val="0"/>
    <w:pPr>
      <w:tabs>
        <w:tab w:val="left" w:pos="600"/>
      </w:tabs>
      <w:spacing w:line="360" w:lineRule="auto"/>
      <w:ind w:firstLine="420"/>
    </w:pPr>
    <w:rPr>
      <w:sz w:val="24"/>
    </w:rPr>
  </w:style>
  <w:style w:type="paragraph" w:styleId="61">
    <w:name w:val="index 7"/>
    <w:basedOn w:val="1"/>
    <w:next w:val="1"/>
    <w:autoRedefine/>
    <w:qFormat/>
    <w:uiPriority w:val="0"/>
    <w:pPr>
      <w:spacing w:line="300" w:lineRule="auto"/>
      <w:ind w:left="2520"/>
    </w:pPr>
    <w:rPr>
      <w:rFonts w:ascii="Arial" w:hAnsi="Arial"/>
    </w:rPr>
  </w:style>
  <w:style w:type="paragraph" w:styleId="62">
    <w:name w:val="index 9"/>
    <w:basedOn w:val="1"/>
    <w:next w:val="1"/>
    <w:autoRedefine/>
    <w:qFormat/>
    <w:uiPriority w:val="0"/>
    <w:pPr>
      <w:spacing w:line="300" w:lineRule="auto"/>
      <w:ind w:left="3360"/>
    </w:pPr>
    <w:rPr>
      <w:rFonts w:ascii="Arial" w:hAnsi="Arial"/>
    </w:rPr>
  </w:style>
  <w:style w:type="paragraph" w:styleId="63">
    <w:name w:val="table of figures"/>
    <w:basedOn w:val="1"/>
    <w:next w:val="1"/>
    <w:autoRedefine/>
    <w:qFormat/>
    <w:uiPriority w:val="0"/>
    <w:pPr>
      <w:spacing w:line="300" w:lineRule="auto"/>
      <w:ind w:left="840" w:hanging="420"/>
    </w:pPr>
    <w:rPr>
      <w:rFonts w:ascii="Arial" w:hAnsi="Arial"/>
    </w:rPr>
  </w:style>
  <w:style w:type="paragraph" w:styleId="64">
    <w:name w:val="toc 2"/>
    <w:basedOn w:val="1"/>
    <w:next w:val="1"/>
    <w:autoRedefine/>
    <w:qFormat/>
    <w:locked/>
    <w:uiPriority w:val="0"/>
    <w:pPr>
      <w:tabs>
        <w:tab w:val="right" w:leader="dot" w:pos="9060"/>
      </w:tabs>
      <w:spacing w:line="396" w:lineRule="auto"/>
      <w:ind w:left="210"/>
      <w:jc w:val="left"/>
    </w:pPr>
    <w:rPr>
      <w:smallCaps/>
      <w:sz w:val="20"/>
    </w:rPr>
  </w:style>
  <w:style w:type="paragraph" w:styleId="65">
    <w:name w:val="toc 9"/>
    <w:basedOn w:val="1"/>
    <w:next w:val="1"/>
    <w:autoRedefine/>
    <w:qFormat/>
    <w:locked/>
    <w:uiPriority w:val="0"/>
    <w:pPr>
      <w:ind w:left="1680"/>
      <w:jc w:val="left"/>
    </w:pPr>
    <w:rPr>
      <w:sz w:val="18"/>
      <w:szCs w:val="18"/>
    </w:rPr>
  </w:style>
  <w:style w:type="paragraph" w:styleId="66">
    <w:name w:val="Body Text 2"/>
    <w:basedOn w:val="1"/>
    <w:link w:val="122"/>
    <w:autoRedefine/>
    <w:unhideWhenUsed/>
    <w:qFormat/>
    <w:uiPriority w:val="0"/>
    <w:pPr>
      <w:spacing w:after="120" w:line="480" w:lineRule="auto"/>
    </w:pPr>
  </w:style>
  <w:style w:type="paragraph" w:styleId="67">
    <w:name w:val="List Continue 2"/>
    <w:basedOn w:val="1"/>
    <w:autoRedefine/>
    <w:qFormat/>
    <w:uiPriority w:val="0"/>
    <w:pPr>
      <w:spacing w:beforeLines="10" w:line="312" w:lineRule="auto"/>
      <w:ind w:left="380" w:leftChars="380"/>
    </w:pPr>
    <w:rPr>
      <w:rFonts w:ascii="Arial" w:hAnsi="Arial"/>
    </w:rPr>
  </w:style>
  <w:style w:type="paragraph" w:styleId="68">
    <w:name w:val="HTML Preformatted"/>
    <w:basedOn w:val="1"/>
    <w:link w:val="123"/>
    <w:autoRedefine/>
    <w:qFormat/>
    <w:uiPriority w:val="0"/>
    <w:pPr>
      <w:topLinePunct/>
      <w:adjustRightInd w:val="0"/>
    </w:pPr>
    <w:rPr>
      <w:rFonts w:ascii="Courier New" w:hAnsi="Courier New"/>
      <w:sz w:val="20"/>
    </w:rPr>
  </w:style>
  <w:style w:type="paragraph" w:styleId="69">
    <w:name w:val="Normal (Web)"/>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autoRedefine/>
    <w:qFormat/>
    <w:uiPriority w:val="0"/>
    <w:pPr>
      <w:spacing w:beforeLines="10" w:afterLines="10" w:line="300" w:lineRule="auto"/>
      <w:ind w:left="550" w:leftChars="550"/>
    </w:pPr>
    <w:rPr>
      <w:rFonts w:ascii="Arial" w:hAnsi="Arial"/>
    </w:rPr>
  </w:style>
  <w:style w:type="paragraph" w:styleId="71">
    <w:name w:val="index 2"/>
    <w:basedOn w:val="1"/>
    <w:next w:val="1"/>
    <w:autoRedefine/>
    <w:qFormat/>
    <w:uiPriority w:val="0"/>
    <w:pPr>
      <w:spacing w:line="300" w:lineRule="auto"/>
      <w:ind w:left="420"/>
    </w:pPr>
    <w:rPr>
      <w:rFonts w:ascii="Arial" w:hAnsi="Arial"/>
    </w:rPr>
  </w:style>
  <w:style w:type="paragraph" w:styleId="72">
    <w:name w:val="annotation subject"/>
    <w:basedOn w:val="26"/>
    <w:next w:val="26"/>
    <w:link w:val="124"/>
    <w:autoRedefine/>
    <w:unhideWhenUsed/>
    <w:qFormat/>
    <w:uiPriority w:val="0"/>
    <w:rPr>
      <w:b/>
      <w:bCs/>
    </w:rPr>
  </w:style>
  <w:style w:type="paragraph" w:styleId="73">
    <w:name w:val="Body Text First Indent"/>
    <w:basedOn w:val="1"/>
    <w:link w:val="125"/>
    <w:autoRedefine/>
    <w:qFormat/>
    <w:uiPriority w:val="0"/>
    <w:pPr>
      <w:spacing w:after="120"/>
      <w:ind w:firstLine="420" w:firstLineChars="100"/>
    </w:pPr>
  </w:style>
  <w:style w:type="paragraph" w:styleId="74">
    <w:name w:val="Body Text First Indent 2"/>
    <w:basedOn w:val="31"/>
    <w:link w:val="126"/>
    <w:autoRedefine/>
    <w:qFormat/>
    <w:uiPriority w:val="0"/>
    <w:pPr>
      <w:spacing w:after="120"/>
      <w:ind w:left="420" w:leftChars="200" w:firstLine="420" w:firstLineChars="200"/>
    </w:pPr>
    <w:rPr>
      <w:rFonts w:ascii="Times New Roman" w:hAnsi="Times New Roman"/>
      <w:b w:val="0"/>
      <w:sz w:val="21"/>
    </w:rPr>
  </w:style>
  <w:style w:type="table" w:styleId="76">
    <w:name w:val="Table Grid"/>
    <w:basedOn w:val="75"/>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autoRedefine/>
    <w:qFormat/>
    <w:locked/>
    <w:uiPriority w:val="0"/>
    <w:rPr>
      <w:b/>
    </w:rPr>
  </w:style>
  <w:style w:type="character" w:styleId="79">
    <w:name w:val="endnote reference"/>
    <w:autoRedefine/>
    <w:qFormat/>
    <w:uiPriority w:val="0"/>
    <w:rPr>
      <w:b/>
      <w:vertAlign w:val="superscript"/>
    </w:rPr>
  </w:style>
  <w:style w:type="character" w:styleId="80">
    <w:name w:val="page number"/>
    <w:basedOn w:val="77"/>
    <w:autoRedefine/>
    <w:qFormat/>
    <w:uiPriority w:val="0"/>
  </w:style>
  <w:style w:type="character" w:styleId="81">
    <w:name w:val="FollowedHyperlink"/>
    <w:basedOn w:val="77"/>
    <w:autoRedefine/>
    <w:qFormat/>
    <w:uiPriority w:val="99"/>
    <w:rPr>
      <w:color w:val="800080"/>
      <w:u w:val="single"/>
    </w:rPr>
  </w:style>
  <w:style w:type="character" w:styleId="82">
    <w:name w:val="Emphasis"/>
    <w:basedOn w:val="77"/>
    <w:autoRedefine/>
    <w:qFormat/>
    <w:locked/>
    <w:uiPriority w:val="20"/>
    <w:rPr>
      <w:i/>
      <w:iCs/>
    </w:rPr>
  </w:style>
  <w:style w:type="character" w:styleId="83">
    <w:name w:val="HTML Definition"/>
    <w:autoRedefine/>
    <w:qFormat/>
    <w:uiPriority w:val="0"/>
    <w:rPr>
      <w:i/>
    </w:rPr>
  </w:style>
  <w:style w:type="character" w:styleId="84">
    <w:name w:val="HTML Typewriter"/>
    <w:autoRedefine/>
    <w:qFormat/>
    <w:uiPriority w:val="0"/>
    <w:rPr>
      <w:rFonts w:ascii="Courier New" w:hAnsi="Courier New"/>
      <w:sz w:val="20"/>
    </w:rPr>
  </w:style>
  <w:style w:type="character" w:styleId="85">
    <w:name w:val="HTML Acronym"/>
    <w:basedOn w:val="77"/>
    <w:autoRedefine/>
    <w:qFormat/>
    <w:uiPriority w:val="0"/>
  </w:style>
  <w:style w:type="character" w:styleId="86">
    <w:name w:val="HTML Variable"/>
    <w:autoRedefine/>
    <w:qFormat/>
    <w:uiPriority w:val="0"/>
    <w:rPr>
      <w:i/>
    </w:rPr>
  </w:style>
  <w:style w:type="character" w:styleId="87">
    <w:name w:val="Hyperlink"/>
    <w:basedOn w:val="77"/>
    <w:autoRedefine/>
    <w:unhideWhenUsed/>
    <w:qFormat/>
    <w:uiPriority w:val="99"/>
    <w:rPr>
      <w:color w:val="0000FF"/>
      <w:u w:val="single"/>
    </w:rPr>
  </w:style>
  <w:style w:type="character" w:styleId="88">
    <w:name w:val="HTML Code"/>
    <w:autoRedefine/>
    <w:qFormat/>
    <w:uiPriority w:val="0"/>
    <w:rPr>
      <w:rFonts w:ascii="Courier New" w:hAnsi="Courier New"/>
      <w:sz w:val="20"/>
    </w:rPr>
  </w:style>
  <w:style w:type="character" w:styleId="89">
    <w:name w:val="annotation reference"/>
    <w:basedOn w:val="77"/>
    <w:autoRedefine/>
    <w:unhideWhenUsed/>
    <w:qFormat/>
    <w:uiPriority w:val="0"/>
    <w:rPr>
      <w:sz w:val="21"/>
      <w:szCs w:val="21"/>
    </w:rPr>
  </w:style>
  <w:style w:type="character" w:styleId="90">
    <w:name w:val="HTML Cite"/>
    <w:autoRedefine/>
    <w:qFormat/>
    <w:uiPriority w:val="0"/>
    <w:rPr>
      <w:i/>
    </w:rPr>
  </w:style>
  <w:style w:type="character" w:styleId="91">
    <w:name w:val="footnote reference"/>
    <w:autoRedefine/>
    <w:qFormat/>
    <w:uiPriority w:val="0"/>
    <w:rPr>
      <w:vertAlign w:val="superscript"/>
    </w:rPr>
  </w:style>
  <w:style w:type="character" w:styleId="92">
    <w:name w:val="HTML Keyboard"/>
    <w:autoRedefine/>
    <w:qFormat/>
    <w:uiPriority w:val="0"/>
    <w:rPr>
      <w:rFonts w:ascii="Courier New" w:hAnsi="Courier New"/>
      <w:sz w:val="20"/>
    </w:rPr>
  </w:style>
  <w:style w:type="character" w:styleId="93">
    <w:name w:val="HTML Sample"/>
    <w:autoRedefine/>
    <w:qFormat/>
    <w:uiPriority w:val="0"/>
    <w:rPr>
      <w:rFonts w:ascii="Courier New" w:hAnsi="Courier New"/>
    </w:rPr>
  </w:style>
  <w:style w:type="character" w:customStyle="1" w:styleId="94">
    <w:name w:val="宏文本 Char"/>
    <w:basedOn w:val="77"/>
    <w:link w:val="2"/>
    <w:autoRedefine/>
    <w:qFormat/>
    <w:uiPriority w:val="0"/>
    <w:rPr>
      <w:rFonts w:ascii="Courier New" w:hAnsi="Courier New"/>
      <w:sz w:val="21"/>
    </w:rPr>
  </w:style>
  <w:style w:type="character" w:customStyle="1" w:styleId="95">
    <w:name w:val="标题 1 Char"/>
    <w:basedOn w:val="77"/>
    <w:link w:val="3"/>
    <w:autoRedefine/>
    <w:qFormat/>
    <w:uiPriority w:val="0"/>
    <w:rPr>
      <w:rFonts w:ascii="Times New Roman" w:hAnsi="Times New Roman"/>
      <w:color w:val="000000"/>
      <w:kern w:val="2"/>
      <w:sz w:val="24"/>
    </w:rPr>
  </w:style>
  <w:style w:type="character" w:customStyle="1" w:styleId="96">
    <w:name w:val="标题 2 Char"/>
    <w:basedOn w:val="77"/>
    <w:link w:val="4"/>
    <w:autoRedefine/>
    <w:qFormat/>
    <w:uiPriority w:val="0"/>
    <w:rPr>
      <w:rFonts w:ascii="Arial" w:hAnsi="Arial" w:eastAsia="黑体"/>
      <w:sz w:val="32"/>
    </w:rPr>
  </w:style>
  <w:style w:type="character" w:customStyle="1" w:styleId="97">
    <w:name w:val="标题 3 Char"/>
    <w:basedOn w:val="77"/>
    <w:link w:val="5"/>
    <w:autoRedefine/>
    <w:qFormat/>
    <w:uiPriority w:val="0"/>
    <w:rPr>
      <w:rFonts w:ascii="宋体" w:hAnsi="宋体" w:cs="宋体"/>
      <w:b/>
      <w:bCs/>
      <w:sz w:val="27"/>
      <w:szCs w:val="27"/>
    </w:rPr>
  </w:style>
  <w:style w:type="character" w:customStyle="1" w:styleId="98">
    <w:name w:val="标题 4 Char"/>
    <w:basedOn w:val="77"/>
    <w:link w:val="6"/>
    <w:autoRedefine/>
    <w:qFormat/>
    <w:uiPriority w:val="0"/>
    <w:rPr>
      <w:rFonts w:ascii="Times New Roman" w:hAnsi="Times New Roman"/>
      <w:kern w:val="2"/>
      <w:sz w:val="18"/>
      <w:szCs w:val="18"/>
    </w:rPr>
  </w:style>
  <w:style w:type="character" w:customStyle="1" w:styleId="99">
    <w:name w:val="标题 5 Char"/>
    <w:basedOn w:val="77"/>
    <w:link w:val="7"/>
    <w:autoRedefine/>
    <w:qFormat/>
    <w:uiPriority w:val="0"/>
    <w:rPr>
      <w:rFonts w:ascii="Times New Roman" w:hAnsi="Times New Roman"/>
      <w:b/>
      <w:kern w:val="2"/>
      <w:sz w:val="28"/>
    </w:rPr>
  </w:style>
  <w:style w:type="character" w:customStyle="1" w:styleId="100">
    <w:name w:val="标题 6 Char"/>
    <w:basedOn w:val="77"/>
    <w:link w:val="8"/>
    <w:autoRedefine/>
    <w:qFormat/>
    <w:uiPriority w:val="0"/>
    <w:rPr>
      <w:rFonts w:ascii="Arial" w:hAnsi="Arial" w:eastAsia="黑体"/>
      <w:b/>
      <w:kern w:val="2"/>
      <w:sz w:val="24"/>
    </w:rPr>
  </w:style>
  <w:style w:type="character" w:customStyle="1" w:styleId="101">
    <w:name w:val="标题 7 Char"/>
    <w:basedOn w:val="77"/>
    <w:link w:val="9"/>
    <w:autoRedefine/>
    <w:qFormat/>
    <w:uiPriority w:val="0"/>
    <w:rPr>
      <w:rFonts w:ascii="Times New Roman" w:hAnsi="Times New Roman"/>
      <w:b/>
      <w:kern w:val="2"/>
      <w:sz w:val="24"/>
    </w:rPr>
  </w:style>
  <w:style w:type="character" w:customStyle="1" w:styleId="102">
    <w:name w:val="标题 8 Char"/>
    <w:basedOn w:val="77"/>
    <w:link w:val="10"/>
    <w:autoRedefine/>
    <w:qFormat/>
    <w:uiPriority w:val="0"/>
    <w:rPr>
      <w:rFonts w:ascii="宋体" w:hAnsi="Times New Roman"/>
      <w:b/>
      <w:sz w:val="21"/>
    </w:rPr>
  </w:style>
  <w:style w:type="character" w:customStyle="1" w:styleId="103">
    <w:name w:val="标题 9 Char"/>
    <w:basedOn w:val="77"/>
    <w:link w:val="12"/>
    <w:autoRedefine/>
    <w:qFormat/>
    <w:uiPriority w:val="0"/>
    <w:rPr>
      <w:rFonts w:ascii="Arial" w:hAnsi="Arial" w:eastAsia="黑体"/>
      <w:kern w:val="2"/>
      <w:sz w:val="21"/>
    </w:rPr>
  </w:style>
  <w:style w:type="character" w:customStyle="1" w:styleId="104">
    <w:name w:val="注释标题 Char"/>
    <w:basedOn w:val="77"/>
    <w:link w:val="17"/>
    <w:autoRedefine/>
    <w:qFormat/>
    <w:uiPriority w:val="0"/>
    <w:rPr>
      <w:rFonts w:ascii="Arial" w:hAnsi="Arial" w:eastAsia="黑体"/>
      <w:kern w:val="2"/>
      <w:sz w:val="21"/>
    </w:rPr>
  </w:style>
  <w:style w:type="character" w:customStyle="1" w:styleId="105">
    <w:name w:val="文档结构图 Char"/>
    <w:basedOn w:val="77"/>
    <w:link w:val="25"/>
    <w:autoRedefine/>
    <w:qFormat/>
    <w:uiPriority w:val="0"/>
    <w:rPr>
      <w:rFonts w:ascii="Times New Roman" w:hAnsi="Times New Roman"/>
      <w:kern w:val="2"/>
      <w:sz w:val="21"/>
      <w:shd w:val="clear" w:color="auto" w:fill="000080"/>
    </w:rPr>
  </w:style>
  <w:style w:type="character" w:customStyle="1" w:styleId="106">
    <w:name w:val="批注文字 Char"/>
    <w:basedOn w:val="77"/>
    <w:link w:val="26"/>
    <w:autoRedefine/>
    <w:qFormat/>
    <w:uiPriority w:val="0"/>
    <w:rPr>
      <w:kern w:val="2"/>
      <w:sz w:val="21"/>
    </w:rPr>
  </w:style>
  <w:style w:type="character" w:customStyle="1" w:styleId="107">
    <w:name w:val="正文文本 3 Char"/>
    <w:basedOn w:val="77"/>
    <w:link w:val="28"/>
    <w:autoRedefine/>
    <w:qFormat/>
    <w:uiPriority w:val="0"/>
    <w:rPr>
      <w:kern w:val="2"/>
      <w:sz w:val="16"/>
      <w:szCs w:val="16"/>
    </w:rPr>
  </w:style>
  <w:style w:type="character" w:customStyle="1" w:styleId="108">
    <w:name w:val="正文文本 Char"/>
    <w:basedOn w:val="77"/>
    <w:link w:val="30"/>
    <w:autoRedefine/>
    <w:qFormat/>
    <w:uiPriority w:val="0"/>
    <w:rPr>
      <w:rFonts w:ascii="Times New Roman" w:hAnsi="Times New Roman"/>
      <w:kern w:val="2"/>
    </w:rPr>
  </w:style>
  <w:style w:type="character" w:customStyle="1" w:styleId="109">
    <w:name w:val="正文文本缩进 Char"/>
    <w:basedOn w:val="77"/>
    <w:link w:val="31"/>
    <w:autoRedefine/>
    <w:qFormat/>
    <w:uiPriority w:val="0"/>
    <w:rPr>
      <w:b/>
      <w:kern w:val="2"/>
      <w:sz w:val="30"/>
    </w:rPr>
  </w:style>
  <w:style w:type="character" w:customStyle="1" w:styleId="110">
    <w:name w:val="HTML 地址 Char"/>
    <w:basedOn w:val="77"/>
    <w:link w:val="37"/>
    <w:autoRedefine/>
    <w:qFormat/>
    <w:uiPriority w:val="0"/>
    <w:rPr>
      <w:rFonts w:ascii="Times New Roman" w:hAnsi="Times New Roman"/>
      <w:i/>
      <w:kern w:val="2"/>
      <w:sz w:val="21"/>
    </w:rPr>
  </w:style>
  <w:style w:type="character" w:customStyle="1" w:styleId="111">
    <w:name w:val="纯文本 Char"/>
    <w:basedOn w:val="77"/>
    <w:link w:val="41"/>
    <w:autoRedefine/>
    <w:qFormat/>
    <w:uiPriority w:val="0"/>
    <w:rPr>
      <w:rFonts w:ascii="宋体" w:hAnsi="Courier New"/>
      <w:kern w:val="2"/>
      <w:sz w:val="21"/>
    </w:rPr>
  </w:style>
  <w:style w:type="character" w:customStyle="1" w:styleId="112">
    <w:name w:val="日期 Char"/>
    <w:basedOn w:val="77"/>
    <w:link w:val="44"/>
    <w:autoRedefine/>
    <w:qFormat/>
    <w:uiPriority w:val="0"/>
    <w:rPr>
      <w:rFonts w:ascii="Arial" w:hAnsi="Arial"/>
      <w:kern w:val="2"/>
      <w:sz w:val="21"/>
    </w:rPr>
  </w:style>
  <w:style w:type="character" w:customStyle="1" w:styleId="113">
    <w:name w:val="正文文本缩进 2 Char"/>
    <w:basedOn w:val="77"/>
    <w:link w:val="45"/>
    <w:autoRedefine/>
    <w:qFormat/>
    <w:uiPriority w:val="0"/>
    <w:rPr>
      <w:rFonts w:ascii="Times New Roman" w:hAnsi="Times New Roman"/>
      <w:kern w:val="2"/>
      <w:sz w:val="21"/>
    </w:rPr>
  </w:style>
  <w:style w:type="character" w:customStyle="1" w:styleId="114">
    <w:name w:val="尾注文本 Char"/>
    <w:basedOn w:val="77"/>
    <w:link w:val="46"/>
    <w:autoRedefine/>
    <w:qFormat/>
    <w:uiPriority w:val="0"/>
    <w:rPr>
      <w:rFonts w:ascii="Arial" w:hAnsi="Arial"/>
      <w:sz w:val="18"/>
    </w:rPr>
  </w:style>
  <w:style w:type="character" w:customStyle="1" w:styleId="115">
    <w:name w:val="批注框文本 Char"/>
    <w:basedOn w:val="77"/>
    <w:link w:val="48"/>
    <w:autoRedefine/>
    <w:qFormat/>
    <w:uiPriority w:val="0"/>
    <w:rPr>
      <w:kern w:val="2"/>
      <w:sz w:val="18"/>
      <w:szCs w:val="18"/>
    </w:rPr>
  </w:style>
  <w:style w:type="character" w:customStyle="1" w:styleId="116">
    <w:name w:val="页脚 Char"/>
    <w:basedOn w:val="77"/>
    <w:link w:val="49"/>
    <w:autoRedefine/>
    <w:qFormat/>
    <w:locked/>
    <w:uiPriority w:val="0"/>
    <w:rPr>
      <w:rFonts w:ascii="Times New Roman" w:hAnsi="Times New Roman" w:eastAsia="宋体" w:cs="Times New Roman"/>
      <w:sz w:val="18"/>
      <w:szCs w:val="18"/>
    </w:rPr>
  </w:style>
  <w:style w:type="character" w:customStyle="1" w:styleId="117">
    <w:name w:val="页眉 Char"/>
    <w:basedOn w:val="77"/>
    <w:link w:val="50"/>
    <w:autoRedefine/>
    <w:semiHidden/>
    <w:qFormat/>
    <w:locked/>
    <w:uiPriority w:val="99"/>
    <w:rPr>
      <w:rFonts w:ascii="Times New Roman" w:hAnsi="Times New Roman" w:eastAsia="宋体" w:cs="Times New Roman"/>
      <w:sz w:val="18"/>
      <w:szCs w:val="18"/>
    </w:rPr>
  </w:style>
  <w:style w:type="character" w:customStyle="1" w:styleId="118">
    <w:name w:val="标题 Char"/>
    <w:basedOn w:val="77"/>
    <w:link w:val="57"/>
    <w:autoRedefine/>
    <w:qFormat/>
    <w:uiPriority w:val="0"/>
    <w:rPr>
      <w:rFonts w:ascii="Arial" w:hAnsi="Arial"/>
      <w:b/>
      <w:kern w:val="2"/>
      <w:sz w:val="32"/>
    </w:rPr>
  </w:style>
  <w:style w:type="character" w:customStyle="1" w:styleId="119">
    <w:name w:val="副标题 Char"/>
    <w:basedOn w:val="77"/>
    <w:link w:val="56"/>
    <w:autoRedefine/>
    <w:qFormat/>
    <w:uiPriority w:val="0"/>
    <w:rPr>
      <w:rFonts w:ascii="Arial" w:hAnsi="Arial" w:eastAsia="黑体"/>
      <w:kern w:val="2"/>
      <w:sz w:val="48"/>
    </w:rPr>
  </w:style>
  <w:style w:type="character" w:customStyle="1" w:styleId="120">
    <w:name w:val="脚注文本 Char"/>
    <w:basedOn w:val="77"/>
    <w:link w:val="58"/>
    <w:autoRedefine/>
    <w:qFormat/>
    <w:uiPriority w:val="0"/>
    <w:rPr>
      <w:rFonts w:ascii="Times New Roman" w:hAnsi="Times New Roman"/>
      <w:kern w:val="2"/>
      <w:sz w:val="18"/>
    </w:rPr>
  </w:style>
  <w:style w:type="character" w:customStyle="1" w:styleId="121">
    <w:name w:val="正文文本缩进 3 Char"/>
    <w:basedOn w:val="77"/>
    <w:link w:val="60"/>
    <w:autoRedefine/>
    <w:qFormat/>
    <w:uiPriority w:val="0"/>
    <w:rPr>
      <w:rFonts w:ascii="Times New Roman" w:hAnsi="Times New Roman"/>
      <w:kern w:val="2"/>
      <w:sz w:val="24"/>
    </w:rPr>
  </w:style>
  <w:style w:type="character" w:customStyle="1" w:styleId="122">
    <w:name w:val="正文文本 2 Char"/>
    <w:basedOn w:val="77"/>
    <w:link w:val="66"/>
    <w:autoRedefine/>
    <w:qFormat/>
    <w:uiPriority w:val="0"/>
    <w:rPr>
      <w:kern w:val="2"/>
      <w:sz w:val="21"/>
    </w:rPr>
  </w:style>
  <w:style w:type="character" w:customStyle="1" w:styleId="123">
    <w:name w:val="HTML 预设格式 Char"/>
    <w:basedOn w:val="77"/>
    <w:link w:val="68"/>
    <w:autoRedefine/>
    <w:qFormat/>
    <w:uiPriority w:val="0"/>
    <w:rPr>
      <w:rFonts w:ascii="Courier New" w:hAnsi="Courier New"/>
      <w:kern w:val="2"/>
    </w:rPr>
  </w:style>
  <w:style w:type="character" w:customStyle="1" w:styleId="124">
    <w:name w:val="批注主题 Char"/>
    <w:basedOn w:val="106"/>
    <w:link w:val="72"/>
    <w:autoRedefine/>
    <w:qFormat/>
    <w:uiPriority w:val="0"/>
    <w:rPr>
      <w:b/>
      <w:bCs/>
    </w:rPr>
  </w:style>
  <w:style w:type="character" w:customStyle="1" w:styleId="125">
    <w:name w:val="正文首行缩进 Char"/>
    <w:basedOn w:val="108"/>
    <w:link w:val="73"/>
    <w:autoRedefine/>
    <w:qFormat/>
    <w:uiPriority w:val="0"/>
    <w:rPr>
      <w:sz w:val="21"/>
    </w:rPr>
  </w:style>
  <w:style w:type="character" w:customStyle="1" w:styleId="126">
    <w:name w:val="正文首行缩进 2 Char"/>
    <w:basedOn w:val="109"/>
    <w:link w:val="74"/>
    <w:autoRedefine/>
    <w:qFormat/>
    <w:uiPriority w:val="0"/>
    <w:rPr>
      <w:rFonts w:ascii="Times New Roman" w:hAnsi="Times New Roman"/>
      <w:sz w:val="21"/>
    </w:rPr>
  </w:style>
  <w:style w:type="character" w:customStyle="1" w:styleId="127">
    <w:name w:val="着重强调"/>
    <w:autoRedefine/>
    <w:qFormat/>
    <w:uiPriority w:val="0"/>
    <w:rPr>
      <w:rFonts w:ascii="Arial" w:hAnsi="Arial"/>
      <w:b/>
      <w:spacing w:val="-4"/>
    </w:rPr>
  </w:style>
  <w:style w:type="character" w:customStyle="1" w:styleId="128">
    <w:name w:val="样式1 正文（首行缩进2字） Char + 首行缩进:  2 字符 段前: 0 行 Char Char"/>
    <w:link w:val="129"/>
    <w:autoRedefine/>
    <w:qFormat/>
    <w:uiPriority w:val="0"/>
    <w:rPr>
      <w:rFonts w:hAnsi="Arial"/>
      <w:kern w:val="2"/>
      <w:sz w:val="21"/>
    </w:rPr>
  </w:style>
  <w:style w:type="paragraph" w:customStyle="1" w:styleId="129">
    <w:name w:val="样式1 正文（首行缩进2字） Char + 首行缩进:  2 字符 段前: 0 行"/>
    <w:basedOn w:val="1"/>
    <w:next w:val="1"/>
    <w:link w:val="128"/>
    <w:autoRedefine/>
    <w:qFormat/>
    <w:uiPriority w:val="0"/>
    <w:pPr>
      <w:spacing w:line="276" w:lineRule="auto"/>
      <w:ind w:firstLine="420" w:firstLineChars="200"/>
    </w:pPr>
    <w:rPr>
      <w:rFonts w:hAnsi="Arial"/>
    </w:rPr>
  </w:style>
  <w:style w:type="character" w:customStyle="1" w:styleId="130">
    <w:name w:val="上标"/>
    <w:autoRedefine/>
    <w:qFormat/>
    <w:uiPriority w:val="0"/>
    <w:rPr>
      <w:b/>
      <w:vertAlign w:val="superscript"/>
    </w:rPr>
  </w:style>
  <w:style w:type="character" w:customStyle="1" w:styleId="131">
    <w:name w:val="SoDA Field"/>
    <w:autoRedefine/>
    <w:qFormat/>
    <w:uiPriority w:val="0"/>
    <w:rPr>
      <w:color w:val="0000FF"/>
    </w:rPr>
  </w:style>
  <w:style w:type="character" w:customStyle="1" w:styleId="132">
    <w:name w:val="样式 样式 Times New Roman 首行缩进:  0.74 厘米 段前: 0行 行距1.15 + (符号) Tim... Char Char"/>
    <w:basedOn w:val="133"/>
    <w:link w:val="135"/>
    <w:autoRedefine/>
    <w:qFormat/>
    <w:uiPriority w:val="0"/>
  </w:style>
  <w:style w:type="character" w:customStyle="1" w:styleId="133">
    <w:name w:val="样式 Times New Roman 首行缩进:  0.74 厘米 段前: 0.1 行 行距1.15 Char Char"/>
    <w:link w:val="134"/>
    <w:autoRedefine/>
    <w:qFormat/>
    <w:uiPriority w:val="0"/>
    <w:rPr>
      <w:rFonts w:hAnsi="宋体"/>
      <w:kern w:val="2"/>
      <w:sz w:val="21"/>
    </w:rPr>
  </w:style>
  <w:style w:type="paragraph" w:customStyle="1" w:styleId="134">
    <w:name w:val="样式 Times New Roman 首行缩进:  0.74 厘米 段前: 0.1 行 行距1.15"/>
    <w:basedOn w:val="1"/>
    <w:link w:val="133"/>
    <w:autoRedefine/>
    <w:qFormat/>
    <w:uiPriority w:val="0"/>
    <w:pPr>
      <w:spacing w:line="276" w:lineRule="auto"/>
      <w:ind w:firstLine="420"/>
    </w:pPr>
    <w:rPr>
      <w:rFonts w:hAnsi="宋体"/>
    </w:rPr>
  </w:style>
  <w:style w:type="paragraph" w:customStyle="1" w:styleId="135">
    <w:name w:val="样式 样式 Times New Roman 首行缩进:  0.74 厘米 段前: 0行 行距1.15 + (符号) Tim..."/>
    <w:basedOn w:val="134"/>
    <w:link w:val="132"/>
    <w:autoRedefine/>
    <w:qFormat/>
    <w:uiPriority w:val="0"/>
  </w:style>
  <w:style w:type="character" w:customStyle="1" w:styleId="136">
    <w:name w:val="科东_正文 Char Char"/>
    <w:link w:val="137"/>
    <w:autoRedefine/>
    <w:qFormat/>
    <w:uiPriority w:val="0"/>
    <w:rPr>
      <w:kern w:val="2"/>
      <w:sz w:val="24"/>
    </w:rPr>
  </w:style>
  <w:style w:type="paragraph" w:customStyle="1" w:styleId="137">
    <w:name w:val="科东_正文"/>
    <w:basedOn w:val="1"/>
    <w:link w:val="136"/>
    <w:autoRedefine/>
    <w:qFormat/>
    <w:uiPriority w:val="0"/>
    <w:pPr>
      <w:spacing w:line="360" w:lineRule="auto"/>
      <w:ind w:firstLine="200" w:firstLineChars="200"/>
    </w:pPr>
    <w:rPr>
      <w:sz w:val="24"/>
    </w:rPr>
  </w:style>
  <w:style w:type="character" w:customStyle="1" w:styleId="138">
    <w:name w:val="样式 样式 样式 标题 2 + 段前: 0.1 行 + 段前: 0.1 行 + Times New Roman Char Char"/>
    <w:basedOn w:val="139"/>
    <w:link w:val="140"/>
    <w:autoRedefine/>
    <w:qFormat/>
    <w:uiPriority w:val="0"/>
  </w:style>
  <w:style w:type="character" w:customStyle="1" w:styleId="139">
    <w:name w:val="样式1 样式 标题 2 + 段前: 0行 Char Char"/>
    <w:autoRedefine/>
    <w:qFormat/>
    <w:uiPriority w:val="0"/>
    <w:rPr>
      <w:rFonts w:eastAsia="黑体"/>
      <w:b/>
      <w:kern w:val="2"/>
      <w:sz w:val="21"/>
      <w:lang w:val="en-US" w:eastAsia="zh-CN"/>
    </w:rPr>
  </w:style>
  <w:style w:type="paragraph" w:customStyle="1" w:styleId="140">
    <w:name w:val="样式 样式 样式 标题 2 + 段前: 0.1 行 + 段前: 0.1 行 + Times New Roman"/>
    <w:basedOn w:val="141"/>
    <w:link w:val="138"/>
    <w:autoRedefine/>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1">
    <w:name w:val="样式1 样式 标题 2 + 段前: 0行"/>
    <w:basedOn w:val="4"/>
    <w:next w:val="1"/>
    <w:autoRedefine/>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2">
    <w:name w:val="样式2 Char Char"/>
    <w:link w:val="143"/>
    <w:autoRedefine/>
    <w:qFormat/>
    <w:uiPriority w:val="0"/>
    <w:rPr>
      <w:rFonts w:ascii="Times New Roman" w:hAnsi="Times New Roman"/>
      <w:kern w:val="2"/>
      <w:sz w:val="28"/>
      <w:szCs w:val="24"/>
    </w:rPr>
  </w:style>
  <w:style w:type="paragraph" w:customStyle="1" w:styleId="143">
    <w:name w:val="样式2"/>
    <w:basedOn w:val="144"/>
    <w:link w:val="142"/>
    <w:autoRedefine/>
    <w:qFormat/>
    <w:uiPriority w:val="0"/>
  </w:style>
  <w:style w:type="paragraph" w:customStyle="1" w:styleId="144">
    <w:name w:val="样式1"/>
    <w:basedOn w:val="1"/>
    <w:link w:val="145"/>
    <w:autoRedefine/>
    <w:qFormat/>
    <w:uiPriority w:val="0"/>
    <w:rPr>
      <w:sz w:val="28"/>
      <w:szCs w:val="24"/>
    </w:rPr>
  </w:style>
  <w:style w:type="character" w:customStyle="1" w:styleId="145">
    <w:name w:val="样式1 Char"/>
    <w:basedOn w:val="77"/>
    <w:link w:val="144"/>
    <w:autoRedefine/>
    <w:qFormat/>
    <w:locked/>
    <w:uiPriority w:val="0"/>
    <w:rPr>
      <w:rFonts w:ascii="Times New Roman" w:hAnsi="Times New Roman"/>
      <w:kern w:val="2"/>
      <w:sz w:val="28"/>
      <w:szCs w:val="24"/>
    </w:rPr>
  </w:style>
  <w:style w:type="character" w:customStyle="1" w:styleId="146">
    <w:name w:val="正文文本 Char1 Char"/>
    <w:autoRedefine/>
    <w:qFormat/>
    <w:uiPriority w:val="0"/>
    <w:rPr>
      <w:rFonts w:ascii="Arial" w:hAnsi="Arial" w:eastAsia="宋体"/>
      <w:kern w:val="2"/>
      <w:sz w:val="18"/>
      <w:lang w:val="en-US" w:eastAsia="zh-CN"/>
    </w:rPr>
  </w:style>
  <w:style w:type="character" w:customStyle="1" w:styleId="147">
    <w:name w:val="个人撰写风格"/>
    <w:autoRedefine/>
    <w:qFormat/>
    <w:uiPriority w:val="0"/>
    <w:rPr>
      <w:rFonts w:ascii="Arial" w:hAnsi="Arial" w:eastAsia="宋体"/>
      <w:color w:val="auto"/>
      <w:sz w:val="20"/>
    </w:rPr>
  </w:style>
  <w:style w:type="character" w:customStyle="1" w:styleId="148">
    <w:name w:val="H1 Char"/>
    <w:autoRedefine/>
    <w:qFormat/>
    <w:uiPriority w:val="0"/>
    <w:rPr>
      <w:rFonts w:ascii="Arial" w:hAnsi="Arial" w:eastAsia="黑体"/>
      <w:kern w:val="21"/>
      <w:sz w:val="21"/>
      <w:lang w:val="en-US" w:eastAsia="zh-CN"/>
    </w:rPr>
  </w:style>
  <w:style w:type="character" w:customStyle="1" w:styleId="149">
    <w:name w:val="样式 a首行缩进:  2 字符 段前: 0 行 Char Char"/>
    <w:link w:val="150"/>
    <w:autoRedefine/>
    <w:qFormat/>
    <w:uiPriority w:val="0"/>
    <w:rPr>
      <w:sz w:val="21"/>
    </w:rPr>
  </w:style>
  <w:style w:type="paragraph" w:customStyle="1" w:styleId="150">
    <w:name w:val="样式 a首行缩进:  2 字符 段前: 0 行"/>
    <w:basedOn w:val="1"/>
    <w:link w:val="149"/>
    <w:autoRedefine/>
    <w:qFormat/>
    <w:uiPriority w:val="0"/>
    <w:pPr>
      <w:adjustRightInd w:val="0"/>
      <w:spacing w:afterLines="50"/>
      <w:jc w:val="left"/>
      <w:textAlignment w:val="baseline"/>
    </w:pPr>
    <w:rPr>
      <w:kern w:val="0"/>
    </w:rPr>
  </w:style>
  <w:style w:type="character" w:customStyle="1" w:styleId="151">
    <w:name w:val="样式1正文（首行缩进两字） Char Char Char"/>
    <w:link w:val="152"/>
    <w:autoRedefine/>
    <w:qFormat/>
    <w:uiPriority w:val="0"/>
    <w:rPr>
      <w:kern w:val="2"/>
      <w:sz w:val="21"/>
    </w:rPr>
  </w:style>
  <w:style w:type="paragraph" w:customStyle="1" w:styleId="152">
    <w:name w:val="样式1正文（首行缩进两字） Char"/>
    <w:basedOn w:val="1"/>
    <w:next w:val="1"/>
    <w:link w:val="151"/>
    <w:autoRedefine/>
    <w:qFormat/>
    <w:uiPriority w:val="0"/>
    <w:pPr>
      <w:topLinePunct/>
      <w:snapToGrid w:val="0"/>
      <w:spacing w:before="40" w:after="40"/>
      <w:ind w:firstLine="396" w:firstLineChars="200"/>
    </w:pPr>
  </w:style>
  <w:style w:type="character" w:customStyle="1" w:styleId="153">
    <w:name w:val="H3 Char"/>
    <w:autoRedefine/>
    <w:qFormat/>
    <w:uiPriority w:val="0"/>
    <w:rPr>
      <w:rFonts w:eastAsia="宋体"/>
      <w:b/>
      <w:kern w:val="2"/>
      <w:sz w:val="32"/>
      <w:lang w:val="en-US" w:eastAsia="zh-CN"/>
    </w:rPr>
  </w:style>
  <w:style w:type="character" w:customStyle="1" w:styleId="154">
    <w:name w:val="纯文本 Char1"/>
    <w:basedOn w:val="77"/>
    <w:autoRedefine/>
    <w:semiHidden/>
    <w:qFormat/>
    <w:uiPriority w:val="99"/>
    <w:rPr>
      <w:rFonts w:ascii="宋体" w:hAnsi="Courier New" w:cs="Courier New"/>
      <w:kern w:val="2"/>
      <w:sz w:val="21"/>
      <w:szCs w:val="21"/>
    </w:rPr>
  </w:style>
  <w:style w:type="character" w:customStyle="1" w:styleId="155">
    <w:name w:val="朱2 Char Char"/>
    <w:basedOn w:val="142"/>
    <w:link w:val="156"/>
    <w:autoRedefine/>
    <w:qFormat/>
    <w:uiPriority w:val="0"/>
  </w:style>
  <w:style w:type="paragraph" w:customStyle="1" w:styleId="156">
    <w:name w:val="朱2"/>
    <w:basedOn w:val="143"/>
    <w:link w:val="155"/>
    <w:autoRedefine/>
    <w:qFormat/>
    <w:uiPriority w:val="0"/>
    <w:pPr>
      <w:topLinePunct/>
      <w:adjustRightInd w:val="0"/>
      <w:spacing w:line="312" w:lineRule="exact"/>
    </w:pPr>
  </w:style>
  <w:style w:type="character" w:customStyle="1" w:styleId="157">
    <w:name w:val="short_text1"/>
    <w:autoRedefine/>
    <w:qFormat/>
    <w:uiPriority w:val="0"/>
    <w:rPr>
      <w:sz w:val="29"/>
    </w:rPr>
  </w:style>
  <w:style w:type="character" w:customStyle="1" w:styleId="158">
    <w:name w:val="样式2 Char"/>
    <w:basedOn w:val="77"/>
    <w:autoRedefine/>
    <w:qFormat/>
    <w:uiPriority w:val="0"/>
    <w:rPr>
      <w:rFonts w:ascii="EU-F1" w:eastAsia="黑体"/>
      <w:color w:val="000000"/>
      <w:kern w:val="44"/>
      <w:sz w:val="21"/>
      <w:szCs w:val="21"/>
      <w:lang w:val="en-US" w:eastAsia="zh-CN" w:bidi="ar-SA"/>
    </w:rPr>
  </w:style>
  <w:style w:type="character" w:customStyle="1" w:styleId="159">
    <w:name w:val="Reference"/>
    <w:autoRedefine/>
    <w:qFormat/>
    <w:uiPriority w:val="0"/>
    <w:rPr>
      <w:rFonts w:ascii="Arial" w:hAnsi="Arial"/>
      <w:sz w:val="20"/>
      <w:lang w:val="en-US" w:eastAsia="zh-CN"/>
    </w:rPr>
  </w:style>
  <w:style w:type="character" w:customStyle="1" w:styleId="160">
    <w:name w:val="批注文字 Char1"/>
    <w:autoRedefine/>
    <w:qFormat/>
    <w:uiPriority w:val="0"/>
    <w:rPr>
      <w:sz w:val="24"/>
    </w:rPr>
  </w:style>
  <w:style w:type="character" w:customStyle="1" w:styleId="161">
    <w:name w:val="Char Char2"/>
    <w:autoRedefine/>
    <w:qFormat/>
    <w:uiPriority w:val="0"/>
    <w:rPr>
      <w:rFonts w:ascii="Arial" w:hAnsi="Arial" w:eastAsia="宋体"/>
      <w:kern w:val="2"/>
      <w:sz w:val="21"/>
      <w:lang w:val="en-US" w:eastAsia="zh-CN"/>
    </w:rPr>
  </w:style>
  <w:style w:type="character" w:customStyle="1" w:styleId="162">
    <w:name w:val="标语"/>
    <w:autoRedefine/>
    <w:qFormat/>
    <w:uiPriority w:val="0"/>
    <w:rPr>
      <w:i/>
      <w:spacing w:val="-6"/>
      <w:sz w:val="24"/>
    </w:rPr>
  </w:style>
  <w:style w:type="character" w:customStyle="1" w:styleId="163">
    <w:name w:val="样式 样式 正文缩进正文缩进 Char正文（首行缩进两字） Char Char正文（首行缩进两字） Char1正文（首行缩进两.... Char Char"/>
    <w:basedOn w:val="164"/>
    <w:link w:val="166"/>
    <w:autoRedefine/>
    <w:qFormat/>
    <w:uiPriority w:val="0"/>
  </w:style>
  <w:style w:type="character" w:customStyle="1" w:styleId="164">
    <w:name w:val="样式 正文缩进正文缩进 Char正文（首行缩进两字） Char Char正文（首行缩进两字） Char1正文（首行缩进两...1 Char Char"/>
    <w:link w:val="165"/>
    <w:autoRedefine/>
    <w:qFormat/>
    <w:uiPriority w:val="0"/>
    <w:rPr>
      <w:kern w:val="2"/>
      <w:sz w:val="21"/>
    </w:rPr>
  </w:style>
  <w:style w:type="paragraph" w:customStyle="1" w:styleId="165">
    <w:name w:val="样式 正文缩进正文缩进 Char正文（首行缩进两字） Char Char正文（首行缩进两字） Char1正文（首行缩进两...1"/>
    <w:basedOn w:val="1"/>
    <w:link w:val="164"/>
    <w:autoRedefine/>
    <w:qFormat/>
    <w:uiPriority w:val="0"/>
    <w:pPr>
      <w:spacing w:beforeLines="10" w:line="312" w:lineRule="auto"/>
      <w:ind w:firstLine="200" w:firstLineChars="200"/>
    </w:pPr>
  </w:style>
  <w:style w:type="paragraph" w:customStyle="1" w:styleId="166">
    <w:name w:val="样式 样式 正文缩进正文缩进 Char正文（首行缩进两字） Char Char正文（首行缩进两字） Char1正文（首行缩进两...."/>
    <w:basedOn w:val="165"/>
    <w:link w:val="163"/>
    <w:autoRedefine/>
    <w:qFormat/>
    <w:uiPriority w:val="0"/>
    <w:pPr>
      <w:spacing w:line="300" w:lineRule="auto"/>
    </w:pPr>
    <w:rPr>
      <w:rFonts w:ascii="Calibri" w:hAnsi="Calibri"/>
    </w:rPr>
  </w:style>
  <w:style w:type="character" w:customStyle="1" w:styleId="167">
    <w:name w:val="正文1 Char"/>
    <w:link w:val="168"/>
    <w:autoRedefine/>
    <w:qFormat/>
    <w:uiPriority w:val="0"/>
    <w:rPr>
      <w:rFonts w:ascii="Times New Roman" w:hAnsi="Times New Roman"/>
      <w:kern w:val="2"/>
      <w:sz w:val="28"/>
      <w:szCs w:val="24"/>
    </w:rPr>
  </w:style>
  <w:style w:type="paragraph" w:customStyle="1" w:styleId="168">
    <w:name w:val="正文1"/>
    <w:basedOn w:val="144"/>
    <w:link w:val="167"/>
    <w:autoRedefine/>
    <w:qFormat/>
    <w:uiPriority w:val="0"/>
  </w:style>
  <w:style w:type="character" w:customStyle="1" w:styleId="169">
    <w:name w:val="样式 a) Char Char"/>
    <w:link w:val="170"/>
    <w:autoRedefine/>
    <w:qFormat/>
    <w:uiPriority w:val="0"/>
    <w:rPr>
      <w:kern w:val="2"/>
      <w:sz w:val="21"/>
    </w:rPr>
  </w:style>
  <w:style w:type="paragraph" w:customStyle="1" w:styleId="170">
    <w:name w:val="样式 a)"/>
    <w:basedOn w:val="1"/>
    <w:next w:val="1"/>
    <w:link w:val="169"/>
    <w:autoRedefine/>
    <w:qFormat/>
    <w:uiPriority w:val="0"/>
    <w:pPr>
      <w:tabs>
        <w:tab w:val="left" w:pos="780"/>
      </w:tabs>
      <w:spacing w:beforeLines="10" w:line="312" w:lineRule="auto"/>
      <w:ind w:firstLine="200" w:firstLineChars="200"/>
    </w:pPr>
  </w:style>
  <w:style w:type="character" w:customStyle="1" w:styleId="171">
    <w:name w:val="样式1 Char Char"/>
    <w:basedOn w:val="77"/>
    <w:autoRedefine/>
    <w:qFormat/>
    <w:uiPriority w:val="0"/>
    <w:rPr>
      <w:rFonts w:ascii="Times New Roman" w:hAnsi="Times New Roman" w:eastAsia="宋体" w:cs="宋体"/>
      <w:b/>
      <w:kern w:val="44"/>
      <w:sz w:val="52"/>
      <w:szCs w:val="52"/>
    </w:rPr>
  </w:style>
  <w:style w:type="character" w:customStyle="1" w:styleId="172">
    <w:name w:val="明显参考1"/>
    <w:basedOn w:val="77"/>
    <w:autoRedefine/>
    <w:qFormat/>
    <w:uiPriority w:val="99"/>
    <w:rPr>
      <w:rFonts w:cs="Times New Roman"/>
      <w:b/>
      <w:bCs/>
      <w:smallCaps/>
      <w:color w:val="C0504D"/>
      <w:spacing w:val="5"/>
      <w:u w:val="single"/>
    </w:rPr>
  </w:style>
  <w:style w:type="character" w:customStyle="1" w:styleId="173">
    <w:name w:val="样式 a首行缩进:  0 字符 段前: 0 行 + 黑体 Char Char"/>
    <w:link w:val="174"/>
    <w:autoRedefine/>
    <w:qFormat/>
    <w:uiPriority w:val="0"/>
    <w:rPr>
      <w:rFonts w:eastAsia="黑体"/>
      <w:sz w:val="21"/>
    </w:rPr>
  </w:style>
  <w:style w:type="paragraph" w:customStyle="1" w:styleId="174">
    <w:name w:val="样式 a首行缩进:  0 字符 段前: 0 行 + 黑体"/>
    <w:basedOn w:val="150"/>
    <w:link w:val="173"/>
    <w:autoRedefine/>
    <w:qFormat/>
    <w:uiPriority w:val="0"/>
    <w:rPr>
      <w:rFonts w:eastAsia="黑体"/>
    </w:rPr>
  </w:style>
  <w:style w:type="character" w:customStyle="1" w:styleId="175">
    <w:name w:val="Lincer表格样式 Char Char"/>
    <w:link w:val="176"/>
    <w:autoRedefine/>
    <w:qFormat/>
    <w:uiPriority w:val="0"/>
    <w:rPr>
      <w:kern w:val="2"/>
      <w:sz w:val="21"/>
    </w:rPr>
  </w:style>
  <w:style w:type="paragraph" w:customStyle="1" w:styleId="176">
    <w:name w:val="Lincer表格样式"/>
    <w:basedOn w:val="1"/>
    <w:link w:val="175"/>
    <w:autoRedefine/>
    <w:qFormat/>
    <w:uiPriority w:val="0"/>
    <w:pPr>
      <w:ind w:left="344" w:hanging="344" w:hangingChars="164"/>
    </w:pPr>
  </w:style>
  <w:style w:type="character" w:customStyle="1" w:styleId="177">
    <w:name w:val="msoins"/>
    <w:autoRedefine/>
    <w:qFormat/>
    <w:uiPriority w:val="0"/>
    <w:rPr>
      <w:u w:val="single"/>
    </w:rPr>
  </w:style>
  <w:style w:type="character" w:customStyle="1" w:styleId="178">
    <w:name w:val="样式 正文（首行缩进两字） Char + Times New Roman Char Char"/>
    <w:basedOn w:val="151"/>
    <w:link w:val="179"/>
    <w:autoRedefine/>
    <w:qFormat/>
    <w:uiPriority w:val="0"/>
  </w:style>
  <w:style w:type="paragraph" w:customStyle="1" w:styleId="179">
    <w:name w:val="样式 正文（首行缩进两字） Char + Times New Roman"/>
    <w:basedOn w:val="152"/>
    <w:link w:val="178"/>
    <w:autoRedefine/>
    <w:qFormat/>
    <w:uiPriority w:val="0"/>
    <w:pPr>
      <w:ind w:firstLine="0" w:firstLineChars="0"/>
      <w:jc w:val="center"/>
    </w:pPr>
    <w:rPr>
      <w:rFonts w:ascii="Calibri" w:hAnsi="Calibri"/>
    </w:rPr>
  </w:style>
  <w:style w:type="character" w:customStyle="1" w:styleId="180">
    <w:name w:val="_标准条文 Char Char"/>
    <w:link w:val="181"/>
    <w:autoRedefine/>
    <w:qFormat/>
    <w:uiPriority w:val="0"/>
    <w:rPr>
      <w:rFonts w:ascii="Arial" w:hAnsi="Arial"/>
      <w:kern w:val="2"/>
      <w:sz w:val="21"/>
    </w:rPr>
  </w:style>
  <w:style w:type="paragraph" w:customStyle="1" w:styleId="181">
    <w:name w:val="_标准条文"/>
    <w:basedOn w:val="1"/>
    <w:link w:val="180"/>
    <w:autoRedefine/>
    <w:qFormat/>
    <w:uiPriority w:val="0"/>
    <w:pPr>
      <w:overflowPunct w:val="0"/>
      <w:snapToGrid w:val="0"/>
      <w:spacing w:line="276" w:lineRule="auto"/>
      <w:ind w:firstLine="420" w:firstLineChars="200"/>
    </w:pPr>
    <w:rPr>
      <w:rFonts w:ascii="Arial" w:hAnsi="Arial"/>
    </w:rPr>
  </w:style>
  <w:style w:type="character" w:customStyle="1" w:styleId="182">
    <w:name w:val="列表编号 2 Char Char"/>
    <w:autoRedefine/>
    <w:qFormat/>
    <w:uiPriority w:val="0"/>
    <w:rPr>
      <w:rFonts w:ascii="Arial" w:hAnsi="Arial" w:eastAsia="宋体"/>
      <w:sz w:val="18"/>
      <w:lang w:val="en-US" w:eastAsia="zh-CN"/>
    </w:rPr>
  </w:style>
  <w:style w:type="character" w:customStyle="1" w:styleId="183">
    <w:name w:val="style251"/>
    <w:autoRedefine/>
    <w:qFormat/>
    <w:uiPriority w:val="0"/>
    <w:rPr>
      <w:rFonts w:eastAsia="宋体"/>
      <w:kern w:val="2"/>
      <w:sz w:val="21"/>
      <w:lang w:val="en-US" w:eastAsia="zh-CN"/>
    </w:rPr>
  </w:style>
  <w:style w:type="character" w:customStyle="1" w:styleId="184">
    <w:name w:val="样式1 悬挂缩进: 4 字符 段前: 0.1 行，小五 Char Char"/>
    <w:link w:val="185"/>
    <w:autoRedefine/>
    <w:qFormat/>
    <w:uiPriority w:val="0"/>
    <w:rPr>
      <w:kern w:val="2"/>
      <w:sz w:val="18"/>
    </w:rPr>
  </w:style>
  <w:style w:type="paragraph" w:customStyle="1" w:styleId="185">
    <w:name w:val="样式1 悬挂缩进: 4 字符 段前: 0.1 行，小五"/>
    <w:basedOn w:val="1"/>
    <w:link w:val="184"/>
    <w:autoRedefine/>
    <w:qFormat/>
    <w:uiPriority w:val="0"/>
    <w:pPr>
      <w:spacing w:beforeLines="10" w:line="312" w:lineRule="auto"/>
      <w:ind w:left="400" w:leftChars="400"/>
    </w:pPr>
    <w:rPr>
      <w:sz w:val="18"/>
    </w:rPr>
  </w:style>
  <w:style w:type="character" w:customStyle="1" w:styleId="186">
    <w:name w:val="附录三 Char Char"/>
    <w:link w:val="187"/>
    <w:autoRedefine/>
    <w:qFormat/>
    <w:uiPriority w:val="0"/>
    <w:rPr>
      <w:rFonts w:ascii="E-F1" w:eastAsia="黑体"/>
      <w:kern w:val="21"/>
      <w:sz w:val="21"/>
    </w:rPr>
  </w:style>
  <w:style w:type="paragraph" w:customStyle="1" w:styleId="187">
    <w:name w:val="附录三"/>
    <w:basedOn w:val="1"/>
    <w:link w:val="186"/>
    <w:autoRedefine/>
    <w:qFormat/>
    <w:uiPriority w:val="0"/>
    <w:pPr>
      <w:tabs>
        <w:tab w:val="center" w:pos="4706"/>
        <w:tab w:val="right" w:pos="9072"/>
      </w:tabs>
      <w:spacing w:before="120" w:after="60" w:line="312" w:lineRule="exact"/>
    </w:pPr>
    <w:rPr>
      <w:rFonts w:ascii="E-F1" w:eastAsia="黑体"/>
      <w:kern w:val="21"/>
    </w:rPr>
  </w:style>
  <w:style w:type="character" w:customStyle="1" w:styleId="188">
    <w:name w:val="标题 1 Char Char"/>
    <w:basedOn w:val="77"/>
    <w:autoRedefine/>
    <w:qFormat/>
    <w:uiPriority w:val="0"/>
    <w:rPr>
      <w:rFonts w:eastAsia="黑体"/>
      <w:kern w:val="44"/>
      <w:sz w:val="28"/>
      <w:szCs w:val="28"/>
      <w:lang w:val="en-US" w:eastAsia="zh-CN" w:bidi="ar-SA"/>
    </w:rPr>
  </w:style>
  <w:style w:type="character" w:customStyle="1" w:styleId="189">
    <w:name w:val="个人答复风格"/>
    <w:autoRedefine/>
    <w:qFormat/>
    <w:uiPriority w:val="0"/>
    <w:rPr>
      <w:rFonts w:ascii="Arial" w:hAnsi="Arial" w:eastAsia="宋体"/>
      <w:color w:val="auto"/>
      <w:sz w:val="20"/>
    </w:rPr>
  </w:style>
  <w:style w:type="character" w:customStyle="1" w:styleId="190">
    <w:name w:val="表头 Char"/>
    <w:basedOn w:val="77"/>
    <w:link w:val="191"/>
    <w:autoRedefine/>
    <w:qFormat/>
    <w:uiPriority w:val="0"/>
    <w:rPr>
      <w:rFonts w:ascii="Times New Roman" w:hAnsi="Times New Roman" w:eastAsia="黑体"/>
      <w:kern w:val="2"/>
      <w:sz w:val="21"/>
      <w:szCs w:val="21"/>
    </w:rPr>
  </w:style>
  <w:style w:type="paragraph" w:customStyle="1" w:styleId="191">
    <w:name w:val="表头"/>
    <w:basedOn w:val="1"/>
    <w:link w:val="190"/>
    <w:autoRedefine/>
    <w:qFormat/>
    <w:uiPriority w:val="0"/>
    <w:pPr>
      <w:topLinePunct/>
      <w:spacing w:before="160" w:after="60"/>
      <w:jc w:val="center"/>
    </w:pPr>
    <w:rPr>
      <w:rFonts w:eastAsia="黑体"/>
      <w:szCs w:val="21"/>
    </w:rPr>
  </w:style>
  <w:style w:type="character" w:customStyle="1" w:styleId="192">
    <w:name w:val="H2 Char"/>
    <w:autoRedefine/>
    <w:qFormat/>
    <w:uiPriority w:val="0"/>
    <w:rPr>
      <w:rFonts w:ascii="Arial" w:hAnsi="Arial" w:eastAsia="黑体"/>
      <w:b/>
      <w:kern w:val="2"/>
      <w:sz w:val="32"/>
      <w:lang w:val="en-US" w:eastAsia="zh-CN"/>
    </w:rPr>
  </w:style>
  <w:style w:type="character" w:customStyle="1" w:styleId="193">
    <w:name w:val="样式 标题 1 + 加粗 Char"/>
    <w:basedOn w:val="95"/>
    <w:autoRedefine/>
    <w:qFormat/>
    <w:uiPriority w:val="0"/>
    <w:rPr>
      <w:rFonts w:eastAsia="黑体"/>
      <w:b/>
      <w:bCs/>
      <w:sz w:val="28"/>
      <w:szCs w:val="28"/>
      <w:lang w:val="en-US" w:eastAsia="zh-CN" w:bidi="ar-SA"/>
    </w:rPr>
  </w:style>
  <w:style w:type="character" w:customStyle="1" w:styleId="194">
    <w:name w:val="发布"/>
    <w:autoRedefine/>
    <w:qFormat/>
    <w:uiPriority w:val="0"/>
    <w:rPr>
      <w:rFonts w:ascii="黑体" w:eastAsia="黑体"/>
      <w:spacing w:val="22"/>
      <w:w w:val="100"/>
      <w:position w:val="3"/>
      <w:sz w:val="28"/>
    </w:rPr>
  </w:style>
  <w:style w:type="character" w:customStyle="1" w:styleId="195">
    <w:name w:val="正文文本 3 Char1"/>
    <w:basedOn w:val="77"/>
    <w:autoRedefine/>
    <w:semiHidden/>
    <w:qFormat/>
    <w:uiPriority w:val="99"/>
    <w:rPr>
      <w:rFonts w:ascii="Times New Roman" w:hAnsi="Times New Roman"/>
      <w:kern w:val="2"/>
      <w:sz w:val="16"/>
      <w:szCs w:val="16"/>
    </w:rPr>
  </w:style>
  <w:style w:type="character" w:customStyle="1" w:styleId="196">
    <w:name w:val="样式 标题 1 + 加粗 Char Char"/>
    <w:basedOn w:val="188"/>
    <w:autoRedefine/>
    <w:qFormat/>
    <w:uiPriority w:val="0"/>
    <w:rPr>
      <w:b/>
      <w:bCs/>
    </w:rPr>
  </w:style>
  <w:style w:type="character" w:customStyle="1" w:styleId="197">
    <w:name w:val="表格条文首行缩进 Char Char"/>
    <w:link w:val="198"/>
    <w:autoRedefine/>
    <w:qFormat/>
    <w:uiPriority w:val="0"/>
    <w:rPr>
      <w:rFonts w:ascii="宋体" w:hAnsi="宋体"/>
      <w:sz w:val="24"/>
    </w:rPr>
  </w:style>
  <w:style w:type="paragraph" w:customStyle="1" w:styleId="198">
    <w:name w:val="表格条文首行缩进"/>
    <w:basedOn w:val="1"/>
    <w:link w:val="197"/>
    <w:autoRedefine/>
    <w:qFormat/>
    <w:uiPriority w:val="0"/>
    <w:pPr>
      <w:spacing w:line="360" w:lineRule="auto"/>
      <w:ind w:firstLine="480" w:firstLineChars="200"/>
      <w:jc w:val="left"/>
    </w:pPr>
    <w:rPr>
      <w:rFonts w:ascii="宋体" w:hAnsi="宋体"/>
      <w:kern w:val="0"/>
      <w:sz w:val="24"/>
    </w:rPr>
  </w:style>
  <w:style w:type="character" w:customStyle="1" w:styleId="199">
    <w:name w:val="表头 Char Char"/>
    <w:basedOn w:val="77"/>
    <w:autoRedefine/>
    <w:qFormat/>
    <w:uiPriority w:val="0"/>
    <w:rPr>
      <w:rFonts w:eastAsia="黑体"/>
      <w:kern w:val="2"/>
      <w:sz w:val="21"/>
      <w:szCs w:val="21"/>
      <w:lang w:val="en-US" w:eastAsia="zh-CN" w:bidi="ar-SA"/>
    </w:rPr>
  </w:style>
  <w:style w:type="character" w:customStyle="1" w:styleId="200">
    <w:name w:val="short_text"/>
    <w:basedOn w:val="77"/>
    <w:autoRedefine/>
    <w:qFormat/>
    <w:uiPriority w:val="0"/>
  </w:style>
  <w:style w:type="character" w:customStyle="1" w:styleId="201">
    <w:name w:val="段 Char Char"/>
    <w:basedOn w:val="77"/>
    <w:link w:val="202"/>
    <w:autoRedefine/>
    <w:qFormat/>
    <w:uiPriority w:val="0"/>
    <w:rPr>
      <w:rFonts w:ascii="宋体"/>
      <w:sz w:val="21"/>
      <w:lang w:val="en-US" w:eastAsia="zh-CN" w:bidi="ar-SA"/>
    </w:rPr>
  </w:style>
  <w:style w:type="paragraph" w:customStyle="1" w:styleId="202">
    <w:name w:val="段"/>
    <w:link w:val="20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附录标题2 Char Char"/>
    <w:link w:val="204"/>
    <w:autoRedefine/>
    <w:qFormat/>
    <w:uiPriority w:val="0"/>
    <w:rPr>
      <w:rFonts w:ascii="Arial" w:hAnsi="Arial" w:eastAsia="黑体"/>
      <w:kern w:val="2"/>
      <w:sz w:val="21"/>
    </w:rPr>
  </w:style>
  <w:style w:type="paragraph" w:customStyle="1" w:styleId="204">
    <w:name w:val="附录标题2"/>
    <w:basedOn w:val="4"/>
    <w:next w:val="73"/>
    <w:link w:val="203"/>
    <w:autoRedefine/>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autoRedefine/>
    <w:qFormat/>
    <w:uiPriority w:val="0"/>
    <w:rPr>
      <w:rFonts w:eastAsia="黑体"/>
      <w:bCs/>
      <w:kern w:val="2"/>
      <w:sz w:val="21"/>
      <w:szCs w:val="21"/>
      <w:lang w:val="en-US" w:eastAsia="zh-CN" w:bidi="ar-SA"/>
    </w:rPr>
  </w:style>
  <w:style w:type="character" w:customStyle="1" w:styleId="206">
    <w:name w:val="样式 标题 2 + 段前: 0.1 行 Char Char"/>
    <w:link w:val="207"/>
    <w:autoRedefine/>
    <w:qFormat/>
    <w:uiPriority w:val="0"/>
    <w:rPr>
      <w:b/>
      <w:kern w:val="2"/>
      <w:sz w:val="21"/>
    </w:rPr>
  </w:style>
  <w:style w:type="paragraph" w:customStyle="1" w:styleId="207">
    <w:name w:val="样式 标题 2 + 段前: 0.1 行"/>
    <w:basedOn w:val="4"/>
    <w:link w:val="206"/>
    <w:autoRedefine/>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autoRedefine/>
    <w:qFormat/>
    <w:uiPriority w:val="0"/>
  </w:style>
  <w:style w:type="character" w:customStyle="1" w:styleId="209">
    <w:name w:val="样式 正文（首行缩进两字） Char + 加粗 Char Char"/>
    <w:autoRedefine/>
    <w:qFormat/>
    <w:uiPriority w:val="0"/>
    <w:rPr>
      <w:rFonts w:eastAsia="宋体"/>
      <w:b/>
      <w:kern w:val="2"/>
      <w:sz w:val="21"/>
      <w:lang w:val="en-US" w:eastAsia="zh-CN"/>
    </w:rPr>
  </w:style>
  <w:style w:type="character" w:customStyle="1" w:styleId="210">
    <w:name w:val="样式 宋体"/>
    <w:autoRedefine/>
    <w:qFormat/>
    <w:uiPriority w:val="0"/>
    <w:rPr>
      <w:rFonts w:ascii="宋体" w:eastAsia="宋体"/>
      <w:sz w:val="18"/>
    </w:rPr>
  </w:style>
  <w:style w:type="paragraph" w:customStyle="1" w:styleId="211">
    <w:name w:val="样式 Times New Roman 首行缩进:  0.74 厘米 段前: 0.1 行"/>
    <w:basedOn w:val="1"/>
    <w:autoRedefine/>
    <w:qFormat/>
    <w:uiPriority w:val="0"/>
    <w:pPr>
      <w:spacing w:beforeLines="10" w:line="312" w:lineRule="auto"/>
      <w:ind w:firstLine="420"/>
    </w:pPr>
    <w:rPr>
      <w:b/>
    </w:rPr>
  </w:style>
  <w:style w:type="paragraph" w:customStyle="1" w:styleId="212">
    <w:name w:val="样式1 加粗 居中 首行缩进:  0.74 厘米 段前: 0.1 行"/>
    <w:basedOn w:val="1"/>
    <w:autoRedefine/>
    <w:qFormat/>
    <w:uiPriority w:val="0"/>
    <w:pPr>
      <w:spacing w:line="276" w:lineRule="auto"/>
      <w:ind w:firstLine="420"/>
      <w:jc w:val="center"/>
    </w:pPr>
    <w:rPr>
      <w:b/>
    </w:rPr>
  </w:style>
  <w:style w:type="paragraph" w:customStyle="1" w:styleId="213">
    <w:name w:val="四级无标题条"/>
    <w:basedOn w:val="1"/>
    <w:autoRedefine/>
    <w:qFormat/>
    <w:uiPriority w:val="0"/>
    <w:pPr>
      <w:numPr>
        <w:ilvl w:val="5"/>
        <w:numId w:val="1"/>
      </w:numPr>
    </w:pPr>
    <w:rPr>
      <w:rFonts w:eastAsia="黑体"/>
      <w:b/>
    </w:rPr>
  </w:style>
  <w:style w:type="paragraph" w:customStyle="1" w:styleId="214">
    <w:name w:val="_图表编号"/>
    <w:basedOn w:val="22"/>
    <w:next w:val="181"/>
    <w:autoRedefine/>
    <w:qFormat/>
    <w:uiPriority w:val="0"/>
    <w:pPr>
      <w:snapToGrid w:val="0"/>
      <w:spacing w:beforeLines="15" w:afterLines="15"/>
      <w:jc w:val="center"/>
    </w:pPr>
    <w:rPr>
      <w:sz w:val="21"/>
    </w:rPr>
  </w:style>
  <w:style w:type="paragraph" w:customStyle="1" w:styleId="215">
    <w:name w:val="列项——（一级）"/>
    <w:autoRedefine/>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6">
    <w:name w:val="样式 标题 5 + 段前: 0.1 行2"/>
    <w:basedOn w:val="217"/>
    <w:next w:val="217"/>
    <w:autoRedefine/>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7">
    <w:name w:val="样式1 样式 标题 5 + 段前: 0 行"/>
    <w:basedOn w:val="218"/>
    <w:next w:val="1"/>
    <w:autoRedefine/>
    <w:qFormat/>
    <w:uiPriority w:val="0"/>
    <w:pPr>
      <w:tabs>
        <w:tab w:val="left" w:pos="0"/>
        <w:tab w:val="left" w:pos="210"/>
        <w:tab w:val="left" w:pos="1050"/>
        <w:tab w:val="left" w:pos="1080"/>
      </w:tabs>
      <w:spacing w:beforeLines="0" w:line="276" w:lineRule="auto"/>
    </w:pPr>
  </w:style>
  <w:style w:type="paragraph" w:customStyle="1" w:styleId="218">
    <w:name w:val="样式 标题 5 + 段前: 0.1 行"/>
    <w:basedOn w:val="7"/>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autoRedefine/>
    <w:qFormat/>
    <w:uiPriority w:val="0"/>
    <w:pPr>
      <w:spacing w:after="200"/>
    </w:pPr>
    <w:rPr>
      <w:sz w:val="21"/>
    </w:rPr>
  </w:style>
  <w:style w:type="paragraph" w:customStyle="1" w:styleId="220">
    <w:name w:val="前言、引言标题"/>
    <w:next w:val="1"/>
    <w:autoRedefine/>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1">
    <w:name w:val="样式 样式 段前: 0.1 行 + 段前: 0.1 行 + 左侧:  2 字符 段前: 0.1 行1"/>
    <w:basedOn w:val="222"/>
    <w:autoRedefine/>
    <w:qFormat/>
    <w:uiPriority w:val="0"/>
    <w:pPr>
      <w:spacing w:line="276" w:lineRule="auto"/>
    </w:pPr>
  </w:style>
  <w:style w:type="paragraph" w:customStyle="1" w:styleId="222">
    <w:name w:val="样式 样式 段前: 0.1 行 + 段前: 0.1 行"/>
    <w:basedOn w:val="223"/>
    <w:autoRedefine/>
    <w:qFormat/>
    <w:uiPriority w:val="0"/>
    <w:pPr>
      <w:ind w:left="200" w:leftChars="200"/>
    </w:pPr>
  </w:style>
  <w:style w:type="paragraph" w:customStyle="1" w:styleId="223">
    <w:name w:val="样式 段前: 0.1 行"/>
    <w:basedOn w:val="1"/>
    <w:autoRedefine/>
    <w:qFormat/>
    <w:uiPriority w:val="0"/>
    <w:pPr>
      <w:spacing w:beforeLines="10" w:line="300" w:lineRule="auto"/>
    </w:pPr>
  </w:style>
  <w:style w:type="paragraph" w:customStyle="1" w:styleId="224">
    <w:name w:val="目次、标准名称标题"/>
    <w:basedOn w:val="220"/>
    <w:next w:val="202"/>
    <w:autoRedefine/>
    <w:qFormat/>
    <w:uiPriority w:val="0"/>
    <w:pPr>
      <w:spacing w:line="460" w:lineRule="exact"/>
    </w:pPr>
  </w:style>
  <w:style w:type="paragraph" w:customStyle="1" w:styleId="225">
    <w:name w:val="1"/>
    <w:basedOn w:val="1"/>
    <w:next w:val="1"/>
    <w:autoRedefine/>
    <w:qFormat/>
    <w:uiPriority w:val="0"/>
    <w:pPr>
      <w:topLinePunct/>
      <w:adjustRightInd w:val="0"/>
    </w:pPr>
    <w:rPr>
      <w:rFonts w:ascii="Courier New" w:hAnsi="Courier New"/>
      <w:sz w:val="20"/>
    </w:rPr>
  </w:style>
  <w:style w:type="paragraph" w:customStyle="1" w:styleId="226">
    <w:name w:val="样式 样式 正文缩进 + 首行缩进:  0 厘米1 +"/>
    <w:basedOn w:val="1"/>
    <w:autoRedefine/>
    <w:qFormat/>
    <w:uiPriority w:val="0"/>
    <w:pPr>
      <w:spacing w:beforeLines="10"/>
    </w:pPr>
    <w:rPr>
      <w:kern w:val="0"/>
      <w:sz w:val="18"/>
    </w:rPr>
  </w:style>
  <w:style w:type="paragraph" w:customStyle="1" w:styleId="227">
    <w:name w:val="附录标题1"/>
    <w:basedOn w:val="3"/>
    <w:next w:val="204"/>
    <w:autoRedefine/>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202"/>
    <w:autoRedefine/>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29">
    <w:name w:val="正文格式"/>
    <w:basedOn w:val="1"/>
    <w:autoRedefine/>
    <w:qFormat/>
    <w:uiPriority w:val="0"/>
    <w:pPr>
      <w:topLinePunct/>
      <w:ind w:firstLine="420" w:firstLineChars="200"/>
    </w:pPr>
    <w:rPr>
      <w:rFonts w:ascii="宋体" w:hAnsi="宋体"/>
      <w:bCs/>
      <w:szCs w:val="21"/>
    </w:rPr>
  </w:style>
  <w:style w:type="paragraph" w:customStyle="1" w:styleId="230">
    <w:name w:val="公司名"/>
    <w:basedOn w:val="231"/>
    <w:autoRedefine/>
    <w:qFormat/>
    <w:uiPriority w:val="0"/>
    <w:pPr>
      <w:spacing w:before="0"/>
    </w:pPr>
  </w:style>
  <w:style w:type="paragraph" w:customStyle="1" w:styleId="231">
    <w:name w:val="_标准名称"/>
    <w:basedOn w:val="1"/>
    <w:next w:val="30"/>
    <w:autoRedefine/>
    <w:qFormat/>
    <w:uiPriority w:val="0"/>
    <w:pPr>
      <w:snapToGrid w:val="0"/>
      <w:spacing w:before="567" w:after="680"/>
      <w:jc w:val="center"/>
    </w:pPr>
    <w:rPr>
      <w:rFonts w:ascii="Arial" w:hAnsi="Arial" w:eastAsia="黑体"/>
      <w:sz w:val="32"/>
    </w:rPr>
  </w:style>
  <w:style w:type="paragraph" w:customStyle="1" w:styleId="232">
    <w:name w:val="Normal_0_0"/>
    <w:autoRedefine/>
    <w:qFormat/>
    <w:uiPriority w:val="0"/>
    <w:rPr>
      <w:rFonts w:ascii="黑体" w:hAnsi="黑体" w:eastAsia="黑体" w:cs="Times New Roman"/>
      <w:b/>
      <w:sz w:val="32"/>
      <w:szCs w:val="24"/>
      <w:lang w:val="en-US" w:eastAsia="zh-CN" w:bidi="ar-SA"/>
    </w:rPr>
  </w:style>
  <w:style w:type="paragraph" w:customStyle="1" w:styleId="233">
    <w:name w:val="工程建设条标题"/>
    <w:basedOn w:val="234"/>
    <w:next w:val="202"/>
    <w:autoRedefine/>
    <w:qFormat/>
    <w:uiPriority w:val="0"/>
    <w:pPr>
      <w:numPr>
        <w:ilvl w:val="3"/>
      </w:numPr>
      <w:tabs>
        <w:tab w:val="left" w:pos="1260"/>
      </w:tabs>
      <w:spacing w:before="0" w:after="0"/>
      <w:ind w:left="0" w:firstLine="0"/>
      <w:jc w:val="left"/>
      <w:outlineLvl w:val="3"/>
    </w:pPr>
    <w:rPr>
      <w:b w:val="0"/>
    </w:rPr>
  </w:style>
  <w:style w:type="paragraph" w:customStyle="1" w:styleId="234">
    <w:name w:val="工程建设节标题"/>
    <w:basedOn w:val="228"/>
    <w:next w:val="202"/>
    <w:autoRedefine/>
    <w:qFormat/>
    <w:uiPriority w:val="0"/>
    <w:pPr>
      <w:numPr>
        <w:ilvl w:val="2"/>
      </w:numPr>
      <w:spacing w:before="400" w:after="400" w:line="240" w:lineRule="auto"/>
      <w:ind w:left="0" w:firstLine="0"/>
      <w:outlineLvl w:val="2"/>
    </w:pPr>
    <w:rPr>
      <w:sz w:val="21"/>
    </w:rPr>
  </w:style>
  <w:style w:type="paragraph" w:customStyle="1" w:styleId="235">
    <w:name w:val="样式 样式1 样式 编号 a + Times New Roman 段前: 0 行 行距: 多倍行距 1.15 字行 + 左侧.....1"/>
    <w:basedOn w:val="236"/>
    <w:autoRedefine/>
    <w:qFormat/>
    <w:uiPriority w:val="0"/>
    <w:pPr>
      <w:ind w:left="400" w:leftChars="200"/>
    </w:pPr>
  </w:style>
  <w:style w:type="paragraph" w:customStyle="1" w:styleId="236">
    <w:name w:val="样式1 样式 编号 a + Times New Roman 段前: 0 行 行距: 多倍行距 1.15 字行 + 左侧... + ..."/>
    <w:basedOn w:val="237"/>
    <w:autoRedefine/>
    <w:qFormat/>
    <w:uiPriority w:val="0"/>
    <w:pPr>
      <w:spacing w:before="0" w:afterLines="0"/>
      <w:ind w:left="620" w:hanging="200" w:hangingChars="200"/>
    </w:pPr>
  </w:style>
  <w:style w:type="paragraph" w:customStyle="1" w:styleId="237">
    <w:name w:val="样式 编号 a + Times New Roman 段前: 0 行 行距: 多倍行距 1.15 字行 + 左侧..."/>
    <w:basedOn w:val="152"/>
    <w:next w:val="238"/>
    <w:autoRedefine/>
    <w:qFormat/>
    <w:uiPriority w:val="0"/>
    <w:pPr>
      <w:spacing w:before="24" w:afterLines="10"/>
      <w:ind w:firstLine="0" w:firstLineChars="0"/>
    </w:pPr>
  </w:style>
  <w:style w:type="paragraph" w:customStyle="1" w:styleId="238">
    <w:name w:val="样式1-4 Times New Roman行距: 多倍行距 1.15 字行 + 左侧:  4 字符"/>
    <w:basedOn w:val="239"/>
    <w:autoRedefine/>
    <w:qFormat/>
    <w:uiPriority w:val="0"/>
    <w:pPr>
      <w:tabs>
        <w:tab w:val="left" w:pos="315"/>
      </w:tabs>
      <w:ind w:left="840" w:leftChars="400"/>
    </w:pPr>
  </w:style>
  <w:style w:type="paragraph" w:customStyle="1" w:styleId="239">
    <w:name w:val="样式 Times New Roman 段前: 0.1 行 行距: 多倍行距 1.2 字行"/>
    <w:basedOn w:val="1"/>
    <w:autoRedefine/>
    <w:qFormat/>
    <w:uiPriority w:val="0"/>
    <w:pPr>
      <w:spacing w:line="276" w:lineRule="auto"/>
      <w:ind w:left="420" w:leftChars="200"/>
    </w:pPr>
  </w:style>
  <w:style w:type="paragraph" w:customStyle="1" w:styleId="240">
    <w:name w:val="样式 样式 首行缩进:  0.77 厘米 段前: 0.1 行 + 首行缩进:  2 字符 段前: 0.1 行"/>
    <w:basedOn w:val="1"/>
    <w:autoRedefine/>
    <w:qFormat/>
    <w:uiPriority w:val="0"/>
    <w:pPr>
      <w:spacing w:line="276" w:lineRule="auto"/>
      <w:ind w:firstLine="200" w:firstLineChars="200"/>
    </w:pPr>
  </w:style>
  <w:style w:type="paragraph" w:customStyle="1" w:styleId="241">
    <w:name w:val="Char Char Char Char Char Char Char Char Char Char Char Char Char Char Char"/>
    <w:basedOn w:val="1"/>
    <w:autoRedefine/>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autoRedefine/>
    <w:qFormat/>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autoRedefine/>
    <w:qFormat/>
    <w:uiPriority w:val="0"/>
    <w:pPr>
      <w:widowControl/>
      <w:spacing w:line="220" w:lineRule="atLeast"/>
      <w:ind w:left="360"/>
      <w:jc w:val="left"/>
    </w:pPr>
    <w:rPr>
      <w:rFonts w:ascii="Arial" w:hAnsi="Arial"/>
      <w:kern w:val="0"/>
    </w:rPr>
  </w:style>
  <w:style w:type="paragraph" w:customStyle="1" w:styleId="244">
    <w:name w:val="二级条标题"/>
    <w:basedOn w:val="245"/>
    <w:next w:val="1"/>
    <w:autoRedefine/>
    <w:qFormat/>
    <w:uiPriority w:val="0"/>
    <w:pPr>
      <w:numPr>
        <w:ilvl w:val="3"/>
        <w:numId w:val="4"/>
      </w:numPr>
      <w:tabs>
        <w:tab w:val="left" w:pos="-1080"/>
      </w:tabs>
      <w:outlineLvl w:val="3"/>
    </w:pPr>
  </w:style>
  <w:style w:type="paragraph" w:customStyle="1" w:styleId="245">
    <w:name w:val="一级条标题"/>
    <w:basedOn w:val="1"/>
    <w:next w:val="1"/>
    <w:autoRedefine/>
    <w:qFormat/>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autoRedefine/>
    <w:qFormat/>
    <w:uiPriority w:val="0"/>
    <w:pPr>
      <w:numPr>
        <w:ilvl w:val="4"/>
      </w:numPr>
      <w:jc w:val="center"/>
      <w:outlineLvl w:val="4"/>
    </w:pPr>
  </w:style>
  <w:style w:type="paragraph" w:customStyle="1" w:styleId="247">
    <w:name w:val="样式 样式 正文（首行缩进两字） Char + 首行缩进:  2 字符 段前: 0.1 行 + 行距: 多倍行距 1.25 字行"/>
    <w:basedOn w:val="248"/>
    <w:autoRedefine/>
    <w:qFormat/>
    <w:uiPriority w:val="0"/>
  </w:style>
  <w:style w:type="paragraph" w:customStyle="1" w:styleId="248">
    <w:name w:val="样式 正文（首行缩进两字） Char + 首行缩进:  2 字符 段前: 0.1 行"/>
    <w:basedOn w:val="152"/>
    <w:autoRedefine/>
    <w:qFormat/>
    <w:uiPriority w:val="0"/>
    <w:pPr>
      <w:spacing w:afterLines="10" w:line="300" w:lineRule="auto"/>
      <w:ind w:firstLine="200"/>
    </w:pPr>
  </w:style>
  <w:style w:type="paragraph" w:customStyle="1" w:styleId="249">
    <w:name w:val="样式 目录 2 + 段前: 0.15 行 段后: 0.15 行1"/>
    <w:basedOn w:val="64"/>
    <w:autoRedefine/>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autoRedefine/>
    <w:qFormat/>
    <w:uiPriority w:val="0"/>
    <w:pPr>
      <w:ind w:firstLine="200" w:firstLineChars="200"/>
    </w:pPr>
    <w:rPr>
      <w:szCs w:val="21"/>
    </w:rPr>
  </w:style>
  <w:style w:type="paragraph" w:customStyle="1" w:styleId="251">
    <w:name w:val="附录标识"/>
    <w:basedOn w:val="220"/>
    <w:autoRedefine/>
    <w:qFormat/>
    <w:uiPriority w:val="0"/>
    <w:pPr>
      <w:tabs>
        <w:tab w:val="left" w:pos="6405"/>
      </w:tabs>
      <w:spacing w:after="200"/>
    </w:pPr>
    <w:rPr>
      <w:sz w:val="21"/>
    </w:rPr>
  </w:style>
  <w:style w:type="paragraph" w:customStyle="1" w:styleId="252">
    <w:name w:val="发布部门"/>
    <w:next w:val="202"/>
    <w:autoRedefine/>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3">
    <w:name w:val="CM38"/>
    <w:basedOn w:val="254"/>
    <w:next w:val="254"/>
    <w:autoRedefine/>
    <w:qFormat/>
    <w:uiPriority w:val="0"/>
    <w:pPr>
      <w:spacing w:line="320" w:lineRule="atLeast"/>
    </w:pPr>
    <w:rPr>
      <w:rFonts w:ascii="Times New Roman"/>
      <w:color w:val="auto"/>
    </w:rPr>
  </w:style>
  <w:style w:type="paragraph" w:customStyle="1" w:styleId="254">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5">
    <w:name w:val="附录四级条标题"/>
    <w:basedOn w:val="256"/>
    <w:next w:val="202"/>
    <w:autoRedefine/>
    <w:qFormat/>
    <w:uiPriority w:val="0"/>
    <w:pPr>
      <w:outlineLvl w:val="5"/>
    </w:pPr>
  </w:style>
  <w:style w:type="paragraph" w:customStyle="1" w:styleId="256">
    <w:name w:val="附录三级条标题"/>
    <w:basedOn w:val="257"/>
    <w:next w:val="202"/>
    <w:autoRedefine/>
    <w:qFormat/>
    <w:uiPriority w:val="0"/>
    <w:pPr>
      <w:outlineLvl w:val="4"/>
    </w:pPr>
  </w:style>
  <w:style w:type="paragraph" w:customStyle="1" w:styleId="257">
    <w:name w:val="附录二级条标题"/>
    <w:basedOn w:val="258"/>
    <w:next w:val="202"/>
    <w:autoRedefine/>
    <w:qFormat/>
    <w:uiPriority w:val="0"/>
    <w:pPr>
      <w:outlineLvl w:val="3"/>
    </w:pPr>
  </w:style>
  <w:style w:type="paragraph" w:customStyle="1" w:styleId="258">
    <w:name w:val="附录一级条标题"/>
    <w:basedOn w:val="259"/>
    <w:next w:val="202"/>
    <w:autoRedefine/>
    <w:qFormat/>
    <w:uiPriority w:val="0"/>
    <w:pPr>
      <w:autoSpaceDN w:val="0"/>
      <w:spacing w:beforeLines="0" w:afterLines="0"/>
      <w:outlineLvl w:val="2"/>
    </w:pPr>
  </w:style>
  <w:style w:type="paragraph" w:customStyle="1" w:styleId="259">
    <w:name w:val="附录章标题"/>
    <w:next w:val="202"/>
    <w:autoRedefine/>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0">
    <w:name w:val="列项·"/>
    <w:autoRedefine/>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1">
    <w:name w:val="偶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autoRedefine/>
    <w:qFormat/>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52"/>
    <w:next w:val="1"/>
    <w:autoRedefine/>
    <w:qFormat/>
    <w:uiPriority w:val="0"/>
    <w:pPr>
      <w:tabs>
        <w:tab w:val="left" w:pos="0"/>
      </w:tabs>
      <w:spacing w:before="24" w:afterLines="10"/>
      <w:ind w:left="800" w:hanging="400" w:firstLineChars="0"/>
    </w:pPr>
  </w:style>
  <w:style w:type="paragraph" w:customStyle="1" w:styleId="264">
    <w:name w:val="样式 样式 标题 6 + 段前: 0.1 行 + Times New Roman"/>
    <w:basedOn w:val="265"/>
    <w:autoRedefine/>
    <w:qFormat/>
    <w:uiPriority w:val="0"/>
    <w:pPr>
      <w:keepLines w:val="0"/>
      <w:tabs>
        <w:tab w:val="left" w:pos="210"/>
      </w:tabs>
      <w:spacing w:beforeLines="0" w:line="276" w:lineRule="auto"/>
    </w:pPr>
  </w:style>
  <w:style w:type="paragraph" w:customStyle="1" w:styleId="265">
    <w:name w:val="样式 标题 6 + 段前: 0.1 行"/>
    <w:basedOn w:val="8"/>
    <w:autoRedefine/>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202"/>
    <w:autoRedefine/>
    <w:qFormat/>
    <w:uiPriority w:val="0"/>
    <w:pPr>
      <w:tabs>
        <w:tab w:val="left" w:pos="420"/>
        <w:tab w:val="left" w:pos="735"/>
        <w:tab w:val="left" w:pos="1575"/>
      </w:tabs>
      <w:ind w:left="1575"/>
    </w:pPr>
  </w:style>
  <w:style w:type="paragraph" w:customStyle="1" w:styleId="267">
    <w:name w:val="术语定义条标题"/>
    <w:basedOn w:val="268"/>
    <w:next w:val="202"/>
    <w:autoRedefine/>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202"/>
    <w:autoRedefine/>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69">
    <w:name w:val="样式 正文（首行缩进两字） Char + 宋体 加粗 首行缩进:  2 字符 段前: 0.1 行"/>
    <w:basedOn w:val="152"/>
    <w:autoRedefine/>
    <w:qFormat/>
    <w:uiPriority w:val="0"/>
    <w:pPr>
      <w:spacing w:afterLines="10" w:line="300" w:lineRule="auto"/>
      <w:ind w:firstLine="200"/>
    </w:pPr>
    <w:rPr>
      <w:rFonts w:ascii="宋体" w:hAnsi="宋体"/>
      <w:b/>
    </w:rPr>
  </w:style>
  <w:style w:type="paragraph" w:customStyle="1" w:styleId="270">
    <w:name w:val="正文（首行缩进两字） Char Char1"/>
    <w:basedOn w:val="1"/>
    <w:next w:val="1"/>
    <w:autoRedefine/>
    <w:qFormat/>
    <w:uiPriority w:val="0"/>
    <w:pPr>
      <w:spacing w:beforeLines="25" w:line="300" w:lineRule="auto"/>
      <w:ind w:firstLine="420" w:firstLineChars="200"/>
    </w:pPr>
    <w:rPr>
      <w:rFonts w:ascii="Arial" w:hAnsi="Arial"/>
    </w:rPr>
  </w:style>
  <w:style w:type="paragraph" w:customStyle="1" w:styleId="271">
    <w:name w:val="样式 标题 1 + 段前: 0.7 行 段后: 0.7 行"/>
    <w:basedOn w:val="3"/>
    <w:autoRedefine/>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autoRedefine/>
    <w:qFormat/>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autoRedefine/>
    <w:qFormat/>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autoRedefine/>
    <w:qFormat/>
    <w:uiPriority w:val="0"/>
    <w:pPr>
      <w:ind w:left="400" w:leftChars="200"/>
    </w:pPr>
  </w:style>
  <w:style w:type="paragraph" w:customStyle="1" w:styleId="275">
    <w:name w:val="部分题目"/>
    <w:basedOn w:val="276"/>
    <w:next w:val="277"/>
    <w:autoRedefine/>
    <w:qFormat/>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autoRedefine/>
    <w:qFormat/>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autoRedefine/>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202"/>
    <w:autoRedefine/>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79">
    <w:name w:val="标准称谓"/>
    <w:next w:val="1"/>
    <w:autoRedefine/>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0">
    <w:name w:val="其他标准称谓"/>
    <w:autoRedefine/>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1">
    <w:name w:val="副题目 – 封页"/>
    <w:basedOn w:val="282"/>
    <w:next w:val="30"/>
    <w:autoRedefine/>
    <w:qFormat/>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autoRedefine/>
    <w:qFormat/>
    <w:uiPriority w:val="0"/>
    <w:pPr>
      <w:spacing w:before="1800" w:line="240" w:lineRule="atLeast"/>
      <w:jc w:val="center"/>
    </w:pPr>
    <w:rPr>
      <w:rFonts w:ascii="黑体" w:eastAsia="黑体"/>
      <w:b/>
      <w:spacing w:val="0"/>
      <w:sz w:val="52"/>
    </w:rPr>
  </w:style>
  <w:style w:type="paragraph" w:customStyle="1" w:styleId="283">
    <w:name w:val="正文_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4">
    <w:name w:val="样式 标题 1 + 加粗"/>
    <w:basedOn w:val="3"/>
    <w:autoRedefine/>
    <w:qFormat/>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autoRedefine/>
    <w:qFormat/>
    <w:uiPriority w:val="0"/>
    <w:pPr>
      <w:jc w:val="right"/>
    </w:pPr>
  </w:style>
  <w:style w:type="paragraph" w:customStyle="1" w:styleId="286">
    <w:name w:val="发布日期"/>
    <w:autoRedefine/>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7">
    <w:name w:val="样式 段前: 0.1 行1"/>
    <w:basedOn w:val="1"/>
    <w:autoRedefine/>
    <w:qFormat/>
    <w:uiPriority w:val="0"/>
    <w:pPr>
      <w:spacing w:beforeLines="10" w:line="312" w:lineRule="auto"/>
    </w:pPr>
  </w:style>
  <w:style w:type="paragraph" w:customStyle="1" w:styleId="288">
    <w:name w:val="奇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autoRedefine/>
    <w:qFormat/>
    <w:uiPriority w:val="0"/>
    <w:pPr>
      <w:spacing w:line="360" w:lineRule="auto"/>
      <w:ind w:firstLine="200" w:firstLineChars="200"/>
    </w:pPr>
  </w:style>
  <w:style w:type="paragraph" w:customStyle="1" w:styleId="290">
    <w:name w:val="样式 样式 标题 1 + 段前: 0.7 行 段后: 0.7 行"/>
    <w:basedOn w:val="271"/>
    <w:autoRedefine/>
    <w:qFormat/>
    <w:uiPriority w:val="0"/>
    <w:pPr>
      <w:tabs>
        <w:tab w:val="left" w:pos="340"/>
        <w:tab w:val="clear" w:pos="360"/>
      </w:tabs>
      <w:spacing w:beforeLines="100" w:afterLines="100"/>
    </w:pPr>
  </w:style>
  <w:style w:type="paragraph" w:customStyle="1" w:styleId="291">
    <w:name w:val="样式 标题 3 + 宋体 段前: 0.1 行"/>
    <w:basedOn w:val="292"/>
    <w:autoRedefine/>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2">
    <w:name w:val="样式1 样式 标题 3 + 段前: 0.1 行 + 段前: 0.1 行"/>
    <w:basedOn w:val="1"/>
    <w:autoRedefine/>
    <w:qFormat/>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autoRedefine/>
    <w:qFormat/>
    <w:uiPriority w:val="0"/>
    <w:pPr>
      <w:spacing w:line="276" w:lineRule="auto"/>
    </w:pPr>
  </w:style>
  <w:style w:type="paragraph" w:customStyle="1" w:styleId="294">
    <w:name w:val="封面标准英文名称"/>
    <w:autoRedefine/>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5">
    <w:name w:val="字母编号列项（一级）"/>
    <w:autoRedefine/>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6">
    <w:name w:val="无标题条"/>
    <w:next w:val="202"/>
    <w:autoRedefine/>
    <w:qFormat/>
    <w:uiPriority w:val="0"/>
    <w:pPr>
      <w:jc w:val="both"/>
    </w:pPr>
    <w:rPr>
      <w:rFonts w:ascii="Times New Roman" w:hAnsi="Times New Roman" w:eastAsia="宋体" w:cs="Times New Roman"/>
      <w:sz w:val="21"/>
      <w:lang w:val="en-US" w:eastAsia="zh-CN" w:bidi="ar-SA"/>
    </w:rPr>
  </w:style>
  <w:style w:type="paragraph" w:customStyle="1" w:styleId="297">
    <w:name w:val="_Style 296"/>
    <w:basedOn w:val="3"/>
    <w:next w:val="1"/>
    <w:autoRedefine/>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autoRedefine/>
    <w:qFormat/>
    <w:uiPriority w:val="0"/>
    <w:pPr>
      <w:spacing w:beforeLines="0" w:line="276" w:lineRule="auto"/>
      <w:ind w:left="420"/>
    </w:pPr>
  </w:style>
  <w:style w:type="paragraph" w:customStyle="1" w:styleId="299">
    <w:name w:val="样式 正文（首行缩进两字） Char + 首行缩进:  2 字符 段前: 0.1 行 行距: 多倍行距 1.25 字行"/>
    <w:basedOn w:val="152"/>
    <w:autoRedefine/>
    <w:qFormat/>
    <w:uiPriority w:val="0"/>
    <w:pPr>
      <w:spacing w:afterLines="10"/>
      <w:ind w:firstLine="200"/>
    </w:pPr>
  </w:style>
  <w:style w:type="paragraph" w:customStyle="1" w:styleId="300">
    <w:name w:val="样式 样式 标题 3H3l3CT小标题中h3sect1.2.33rd level3Head 3level_3PI... + 段前..."/>
    <w:basedOn w:val="301"/>
    <w:autoRedefine/>
    <w:qFormat/>
    <w:uiPriority w:val="0"/>
    <w:pPr>
      <w:numPr>
        <w:ilvl w:val="2"/>
        <w:numId w:val="7"/>
      </w:numPr>
      <w:tabs>
        <w:tab w:val="left" w:pos="280"/>
        <w:tab w:val="left" w:pos="1866"/>
        <w:tab w:val="clear" w:pos="1890"/>
      </w:tabs>
    </w:pPr>
  </w:style>
  <w:style w:type="paragraph" w:customStyle="1" w:styleId="301">
    <w:name w:val="样式 标题 3H3l3CT小标题中h3sect1.2.33rd level3Head 3level_3PI..."/>
    <w:basedOn w:val="5"/>
    <w:autoRedefine/>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autoRedefine/>
    <w:qFormat/>
    <w:uiPriority w:val="0"/>
  </w:style>
  <w:style w:type="paragraph" w:customStyle="1" w:styleId="303">
    <w:name w:val="样式 标题 2 + 段前: 0.5 行 段后: 0.5 行"/>
    <w:basedOn w:val="4"/>
    <w:autoRedefine/>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autoRedefine/>
    <w:qFormat/>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202"/>
    <w:autoRedefine/>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7">
    <w:name w:val="副标题1"/>
    <w:basedOn w:val="57"/>
    <w:next w:val="1"/>
    <w:autoRedefine/>
    <w:qFormat/>
    <w:uiPriority w:val="0"/>
    <w:pPr>
      <w:topLinePunct w:val="0"/>
      <w:adjustRightInd/>
      <w:snapToGrid w:val="0"/>
      <w:spacing w:before="360" w:after="680"/>
    </w:pPr>
    <w:rPr>
      <w:rFonts w:eastAsia="黑体"/>
      <w:b w:val="0"/>
      <w:sz w:val="48"/>
    </w:rPr>
  </w:style>
  <w:style w:type="paragraph" w:customStyle="1" w:styleId="308">
    <w:name w:val=".."/>
    <w:basedOn w:val="254"/>
    <w:next w:val="254"/>
    <w:autoRedefine/>
    <w:qFormat/>
    <w:uiPriority w:val="0"/>
    <w:rPr>
      <w:color w:val="auto"/>
    </w:rPr>
  </w:style>
  <w:style w:type="paragraph" w:customStyle="1" w:styleId="309">
    <w:name w:val="术语定义五级条标题"/>
    <w:basedOn w:val="268"/>
    <w:next w:val="202"/>
    <w:autoRedefine/>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7"/>
    <w:autoRedefine/>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autoRedefine/>
    <w:qFormat/>
    <w:uiPriority w:val="0"/>
    <w:pPr>
      <w:spacing w:beforeLines="0"/>
      <w:ind w:hanging="6"/>
      <w:jc w:val="center"/>
    </w:pPr>
  </w:style>
  <w:style w:type="paragraph" w:customStyle="1" w:styleId="312">
    <w:name w:val="样式 正文文本 2 + 段前: 0.1 行"/>
    <w:basedOn w:val="66"/>
    <w:autoRedefine/>
    <w:qFormat/>
    <w:uiPriority w:val="0"/>
    <w:pPr>
      <w:spacing w:beforeLines="10" w:after="0" w:line="264" w:lineRule="auto"/>
      <w:jc w:val="left"/>
    </w:pPr>
    <w:rPr>
      <w:sz w:val="18"/>
    </w:rPr>
  </w:style>
  <w:style w:type="paragraph" w:customStyle="1" w:styleId="313">
    <w:name w:val="a.a.a"/>
    <w:basedOn w:val="1"/>
    <w:autoRedefine/>
    <w:qFormat/>
    <w:uiPriority w:val="0"/>
    <w:pPr>
      <w:spacing w:beforeLines="50" w:afterLines="50"/>
      <w:jc w:val="left"/>
      <w:outlineLvl w:val="2"/>
    </w:pPr>
    <w:rPr>
      <w:rFonts w:ascii="黑体" w:hAnsi="宋体" w:eastAsia="黑体"/>
      <w:sz w:val="24"/>
    </w:rPr>
  </w:style>
  <w:style w:type="paragraph" w:customStyle="1" w:styleId="314">
    <w:name w:val="示例"/>
    <w:next w:val="202"/>
    <w:autoRedefine/>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5">
    <w:name w:val="附录"/>
    <w:basedOn w:val="3"/>
    <w:autoRedefine/>
    <w:qFormat/>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202"/>
    <w:autoRedefine/>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7">
    <w:name w:val="附录表标题"/>
    <w:next w:val="202"/>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8">
    <w:name w:val="二级无标题条"/>
    <w:basedOn w:val="1"/>
    <w:autoRedefine/>
    <w:qFormat/>
    <w:uiPriority w:val="0"/>
    <w:pPr>
      <w:numPr>
        <w:ilvl w:val="3"/>
        <w:numId w:val="1"/>
      </w:numPr>
    </w:pPr>
    <w:rPr>
      <w:b/>
    </w:rPr>
  </w:style>
  <w:style w:type="paragraph" w:customStyle="1" w:styleId="319">
    <w:name w:val="三级无标题条"/>
    <w:basedOn w:val="1"/>
    <w:autoRedefine/>
    <w:qFormat/>
    <w:uiPriority w:val="0"/>
    <w:pPr>
      <w:numPr>
        <w:ilvl w:val="4"/>
        <w:numId w:val="1"/>
      </w:numPr>
    </w:pPr>
    <w:rPr>
      <w:b/>
    </w:rPr>
  </w:style>
  <w:style w:type="paragraph" w:customStyle="1" w:styleId="320">
    <w:name w:val="样式1 正文（首行缩进两字） Char + 黑色 首行缩进:  2 字符 段前: 0 行 行距: 多倍行距 1.15 ..."/>
    <w:basedOn w:val="1"/>
    <w:autoRedefine/>
    <w:qFormat/>
    <w:uiPriority w:val="0"/>
    <w:pPr>
      <w:tabs>
        <w:tab w:val="left" w:pos="3885"/>
      </w:tabs>
      <w:overflowPunct w:val="0"/>
      <w:snapToGrid w:val="0"/>
      <w:spacing w:beforeLines="10" w:line="276" w:lineRule="auto"/>
      <w:ind w:firstLine="420"/>
    </w:pPr>
  </w:style>
  <w:style w:type="paragraph" w:customStyle="1" w:styleId="321">
    <w:name w:val="_列表编号1"/>
    <w:basedOn w:val="20"/>
    <w:autoRedefine/>
    <w:qFormat/>
    <w:uiPriority w:val="0"/>
    <w:pPr>
      <w:tabs>
        <w:tab w:val="left" w:pos="800"/>
      </w:tabs>
      <w:snapToGrid w:val="0"/>
      <w:spacing w:beforeLines="0" w:line="276" w:lineRule="auto"/>
      <w:ind w:left="800" w:hanging="400"/>
    </w:pPr>
  </w:style>
  <w:style w:type="paragraph" w:customStyle="1" w:styleId="322">
    <w:name w:val="列项◆（三级）"/>
    <w:autoRedefine/>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3">
    <w:name w:val="样式 正文（首行缩进两字） Char + 加粗"/>
    <w:basedOn w:val="152"/>
    <w:autoRedefine/>
    <w:qFormat/>
    <w:uiPriority w:val="0"/>
    <w:pPr>
      <w:spacing w:afterLines="10"/>
      <w:ind w:firstLine="200"/>
    </w:pPr>
    <w:rPr>
      <w:b/>
    </w:rPr>
  </w:style>
  <w:style w:type="paragraph" w:customStyle="1" w:styleId="324">
    <w:name w:val="level 4"/>
    <w:basedOn w:val="1"/>
    <w:autoRedefine/>
    <w:qFormat/>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autoRedefine/>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6">
    <w:name w:val="封面一致性程度标识"/>
    <w:autoRedefine/>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7">
    <w:name w:val="样式 样式1 样式 编号 a + Times New Roman 段前: 0 行 行距: 多倍行距 1.15 字行 + 左..."/>
    <w:basedOn w:val="328"/>
    <w:autoRedefine/>
    <w:qFormat/>
    <w:uiPriority w:val="0"/>
  </w:style>
  <w:style w:type="paragraph" w:customStyle="1" w:styleId="328">
    <w:name w:val="样式 样式1 样式 编号 a + Times New Roman 段前: 0 行 行距: 多倍行距 1.15 字行 + 左侧....."/>
    <w:basedOn w:val="236"/>
    <w:autoRedefine/>
    <w:qFormat/>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autoRedefine/>
    <w:qFormat/>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autoRedefine/>
    <w:qFormat/>
    <w:uiPriority w:val="0"/>
    <w:pPr>
      <w:spacing w:beforeLines="10" w:line="300" w:lineRule="auto"/>
      <w:ind w:firstLine="200" w:firstLineChars="200"/>
    </w:pPr>
  </w:style>
  <w:style w:type="paragraph" w:customStyle="1" w:styleId="331">
    <w:name w:val="样式1 标题 3 + 段前: 0.1 行 + 段前: 0.1 行 + 段前: 0.5 行 段后: 0.5 行"/>
    <w:basedOn w:val="292"/>
    <w:autoRedefine/>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autoRedefine/>
    <w:qFormat/>
    <w:uiPriority w:val="0"/>
    <w:rPr>
      <w:rFonts w:ascii="宋体"/>
      <w:kern w:val="0"/>
      <w:sz w:val="24"/>
      <w:u w:color="000000"/>
    </w:rPr>
  </w:style>
  <w:style w:type="paragraph" w:customStyle="1" w:styleId="333">
    <w:name w:val="样式6"/>
    <w:basedOn w:val="1"/>
    <w:autoRedefine/>
    <w:qFormat/>
    <w:uiPriority w:val="0"/>
    <w:pPr>
      <w:topLinePunct/>
      <w:spacing w:before="160" w:after="60"/>
      <w:jc w:val="center"/>
    </w:pPr>
    <w:rPr>
      <w:rFonts w:eastAsia="黑体"/>
      <w:szCs w:val="21"/>
    </w:rPr>
  </w:style>
  <w:style w:type="paragraph" w:customStyle="1" w:styleId="334">
    <w:name w:val="正文_配电_小四"/>
    <w:basedOn w:val="1"/>
    <w:autoRedefine/>
    <w:qFormat/>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202"/>
    <w:autoRedefine/>
    <w:qFormat/>
    <w:uiPriority w:val="0"/>
    <w:pPr>
      <w:outlineLvl w:val="6"/>
    </w:pPr>
  </w:style>
  <w:style w:type="paragraph" w:customStyle="1" w:styleId="336">
    <w:name w:val="Style 三级条标题 + Before:  6 pt"/>
    <w:basedOn w:val="337"/>
    <w:autoRedefine/>
    <w:qFormat/>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202"/>
    <w:autoRedefine/>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autoRedefine/>
    <w:qFormat/>
    <w:uiPriority w:val="0"/>
    <w:pPr>
      <w:spacing w:before="57"/>
    </w:pPr>
    <w:rPr>
      <w:rFonts w:ascii="宋体"/>
      <w:sz w:val="21"/>
    </w:rPr>
  </w:style>
  <w:style w:type="paragraph" w:customStyle="1" w:styleId="339">
    <w:name w:val="封面标准号2"/>
    <w:basedOn w:val="340"/>
    <w:autoRedefine/>
    <w:qFormat/>
    <w:uiPriority w:val="0"/>
    <w:pPr>
      <w:spacing w:before="357" w:line="280" w:lineRule="exact"/>
    </w:pPr>
  </w:style>
  <w:style w:type="paragraph" w:customStyle="1" w:styleId="340">
    <w:name w:val="封面标准号1"/>
    <w:autoRedefine/>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1">
    <w:name w:val="_列项符号3"/>
    <w:basedOn w:val="24"/>
    <w:autoRedefine/>
    <w:qFormat/>
    <w:uiPriority w:val="0"/>
    <w:pPr>
      <w:tabs>
        <w:tab w:val="left" w:pos="1680"/>
      </w:tabs>
      <w:snapToGrid w:val="0"/>
      <w:spacing w:line="276" w:lineRule="auto"/>
      <w:ind w:left="1680" w:leftChars="600" w:hanging="420" w:hangingChars="800"/>
    </w:pPr>
  </w:style>
  <w:style w:type="paragraph" w:customStyle="1" w:styleId="342">
    <w:name w:val="文献分类号"/>
    <w:autoRedefine/>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3">
    <w:name w:val="样式1 首行缩进:  0.74 厘米 段前: 0.1 行"/>
    <w:basedOn w:val="152"/>
    <w:next w:val="152"/>
    <w:autoRedefine/>
    <w:qFormat/>
    <w:uiPriority w:val="0"/>
    <w:pPr>
      <w:tabs>
        <w:tab w:val="left" w:pos="820"/>
      </w:tabs>
      <w:spacing w:afterLines="10"/>
      <w:ind w:left="820" w:hanging="420" w:firstLineChars="0"/>
    </w:pPr>
    <w:rPr>
      <w:kern w:val="0"/>
    </w:rPr>
  </w:style>
  <w:style w:type="paragraph" w:customStyle="1" w:styleId="344">
    <w:name w:val="工程建设无节条标题"/>
    <w:basedOn w:val="1"/>
    <w:next w:val="202"/>
    <w:autoRedefine/>
    <w:qFormat/>
    <w:uiPriority w:val="0"/>
    <w:pPr>
      <w:numPr>
        <w:ilvl w:val="8"/>
        <w:numId w:val="3"/>
      </w:numPr>
      <w:outlineLvl w:val="3"/>
    </w:pPr>
  </w:style>
  <w:style w:type="paragraph" w:customStyle="1" w:styleId="345">
    <w:name w:val="样式 正文（首行缩进两字） Char + 黑色 首行缩进:  2 字符 段前: 0.1 行"/>
    <w:basedOn w:val="152"/>
    <w:autoRedefine/>
    <w:qFormat/>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autoRedefine/>
    <w:qFormat/>
    <w:uiPriority w:val="0"/>
    <w:pPr>
      <w:spacing w:beforeLines="10" w:line="300" w:lineRule="auto"/>
      <w:ind w:firstLine="200" w:firstLineChars="200"/>
    </w:pPr>
  </w:style>
  <w:style w:type="paragraph" w:customStyle="1" w:styleId="347">
    <w:name w:val="条文说明"/>
    <w:basedOn w:val="348"/>
    <w:autoRedefine/>
    <w:qFormat/>
    <w:uiPriority w:val="0"/>
  </w:style>
  <w:style w:type="paragraph" w:customStyle="1" w:styleId="348">
    <w:name w:val="名称"/>
    <w:basedOn w:val="220"/>
    <w:next w:val="202"/>
    <w:autoRedefine/>
    <w:qFormat/>
    <w:uiPriority w:val="0"/>
    <w:pPr>
      <w:widowControl/>
      <w:adjustRightInd/>
      <w:spacing w:line="460" w:lineRule="exact"/>
      <w:textAlignment w:val="auto"/>
      <w:outlineLvl w:val="9"/>
    </w:pPr>
    <w:rPr>
      <w:b/>
    </w:rPr>
  </w:style>
  <w:style w:type="paragraph" w:customStyle="1" w:styleId="349">
    <w:name w:val="文档正文"/>
    <w:basedOn w:val="1"/>
    <w:autoRedefine/>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3"/>
    <w:autoRedefine/>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autoRedefine/>
    <w:qFormat/>
    <w:uiPriority w:val="0"/>
    <w:pPr>
      <w:topLinePunct/>
      <w:adjustRightInd w:val="0"/>
    </w:pPr>
  </w:style>
  <w:style w:type="paragraph" w:customStyle="1" w:styleId="352">
    <w:name w:val="样式 正文（首行缩进两字） Char + 首行缩进:  2 字符"/>
    <w:basedOn w:val="152"/>
    <w:autoRedefine/>
    <w:qFormat/>
    <w:uiPriority w:val="0"/>
    <w:pPr>
      <w:spacing w:afterLines="10"/>
      <w:ind w:firstLine="200"/>
      <w:jc w:val="center"/>
    </w:pPr>
    <w:rPr>
      <w:b/>
    </w:rPr>
  </w:style>
  <w:style w:type="paragraph" w:customStyle="1" w:styleId="353">
    <w:name w:val="样式1 标题 1 + 段前: 1 行 段后: 1 行"/>
    <w:basedOn w:val="271"/>
    <w:autoRedefine/>
    <w:qFormat/>
    <w:uiPriority w:val="0"/>
    <w:pPr>
      <w:spacing w:beforeLines="100" w:afterLines="100"/>
    </w:pPr>
    <w:rPr>
      <w:rFonts w:eastAsia="黑体"/>
      <w:b w:val="0"/>
    </w:rPr>
  </w:style>
  <w:style w:type="paragraph" w:customStyle="1" w:styleId="354">
    <w:name w:val="_列表编号2"/>
    <w:basedOn w:val="20"/>
    <w:autoRedefine/>
    <w:qFormat/>
    <w:uiPriority w:val="0"/>
    <w:pPr>
      <w:tabs>
        <w:tab w:val="left" w:pos="1200"/>
      </w:tabs>
      <w:snapToGrid w:val="0"/>
      <w:spacing w:beforeLines="0" w:line="276" w:lineRule="auto"/>
      <w:ind w:left="1200" w:hanging="400"/>
    </w:pPr>
  </w:style>
  <w:style w:type="paragraph" w:customStyle="1" w:styleId="355">
    <w:name w:val="首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autoRedefine/>
    <w:qFormat/>
    <w:uiPriority w:val="99"/>
    <w:pPr>
      <w:ind w:firstLine="420" w:firstLineChars="200"/>
    </w:pPr>
  </w:style>
  <w:style w:type="paragraph" w:customStyle="1" w:styleId="357">
    <w:name w:val="块引用"/>
    <w:basedOn w:val="30"/>
    <w:autoRedefine/>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autoRedefine/>
    <w:qFormat/>
    <w:uiPriority w:val="0"/>
    <w:pPr>
      <w:spacing w:line="480" w:lineRule="exact"/>
      <w:ind w:firstLine="480" w:firstLineChars="200"/>
    </w:pPr>
    <w:rPr>
      <w:sz w:val="24"/>
    </w:rPr>
  </w:style>
  <w:style w:type="paragraph" w:customStyle="1" w:styleId="359">
    <w:name w:val="编号列项（三级）"/>
    <w:autoRedefine/>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0">
    <w:name w:val="样式 段 + Verdana 小四 自定义颜(RGB(171717))"/>
    <w:basedOn w:val="202"/>
    <w:autoRedefine/>
    <w:qFormat/>
    <w:uiPriority w:val="0"/>
    <w:pPr>
      <w:autoSpaceDE/>
      <w:autoSpaceDN/>
      <w:snapToGrid w:val="0"/>
      <w:spacing w:line="300" w:lineRule="auto"/>
    </w:pPr>
    <w:rPr>
      <w:rFonts w:ascii="Verdana" w:hAnsi="Verdana"/>
      <w:color w:val="111111"/>
      <w:sz w:val="24"/>
    </w:rPr>
  </w:style>
  <w:style w:type="paragraph" w:customStyle="1" w:styleId="361">
    <w:name w:val="公式"/>
    <w:basedOn w:val="41"/>
    <w:autoRedefine/>
    <w:qFormat/>
    <w:uiPriority w:val="0"/>
    <w:pPr>
      <w:tabs>
        <w:tab w:val="center" w:pos="4706"/>
        <w:tab w:val="right" w:pos="9412"/>
      </w:tabs>
    </w:pPr>
    <w:rPr>
      <w:rFonts w:ascii="Times New Roman" w:hAnsi="宋体"/>
    </w:rPr>
  </w:style>
  <w:style w:type="paragraph" w:customStyle="1" w:styleId="362">
    <w:name w:val="样式 目录 1 + 首行缩进:  0.74 厘米"/>
    <w:basedOn w:val="51"/>
    <w:autoRedefine/>
    <w:qFormat/>
    <w:uiPriority w:val="0"/>
    <w:pPr>
      <w:spacing w:beforeLines="10" w:line="312" w:lineRule="auto"/>
    </w:pPr>
    <w:rPr>
      <w:bCs w:val="0"/>
    </w:rPr>
  </w:style>
  <w:style w:type="paragraph" w:customStyle="1" w:styleId="363">
    <w:name w:val="样式1 标题 2 + 段前: 0.1 行 + 宋体"/>
    <w:basedOn w:val="1"/>
    <w:autoRedefine/>
    <w:qFormat/>
    <w:uiPriority w:val="0"/>
    <w:pPr>
      <w:tabs>
        <w:tab w:val="left" w:pos="500"/>
      </w:tabs>
      <w:spacing w:beforeLines="10" w:line="312" w:lineRule="auto"/>
    </w:pPr>
  </w:style>
  <w:style w:type="paragraph" w:customStyle="1" w:styleId="364">
    <w:name w:val="图说"/>
    <w:basedOn w:val="1"/>
    <w:autoRedefine/>
    <w:qFormat/>
    <w:uiPriority w:val="0"/>
    <w:pPr>
      <w:topLinePunct/>
      <w:spacing w:before="60" w:after="160"/>
      <w:jc w:val="center"/>
    </w:pPr>
    <w:rPr>
      <w:sz w:val="18"/>
    </w:rPr>
  </w:style>
  <w:style w:type="paragraph" w:customStyle="1" w:styleId="365">
    <w:name w:val="Char Char Char Char Char Char Char Char Char1 Char Char Char"/>
    <w:basedOn w:val="1"/>
    <w:autoRedefine/>
    <w:qFormat/>
    <w:uiPriority w:val="0"/>
    <w:pPr>
      <w:spacing w:line="580" w:lineRule="exact"/>
      <w:ind w:firstLine="200" w:firstLineChars="200"/>
    </w:pPr>
  </w:style>
  <w:style w:type="paragraph" w:customStyle="1" w:styleId="366">
    <w:name w:val="样式 段前: 0.1 行2"/>
    <w:basedOn w:val="1"/>
    <w:autoRedefine/>
    <w:qFormat/>
    <w:uiPriority w:val="0"/>
    <w:pPr>
      <w:spacing w:line="276" w:lineRule="auto"/>
    </w:pPr>
  </w:style>
  <w:style w:type="paragraph" w:customStyle="1" w:styleId="367">
    <w:name w:val="样式 正文首行缩进 + Times New Roman 五号 首行缩进:  2 字符 段前: 0.1 行 行距: 多倍行..."/>
    <w:basedOn w:val="73"/>
    <w:autoRedefine/>
    <w:qFormat/>
    <w:uiPriority w:val="0"/>
    <w:pPr>
      <w:tabs>
        <w:tab w:val="left" w:pos="360"/>
      </w:tabs>
      <w:spacing w:after="0" w:line="276" w:lineRule="auto"/>
      <w:ind w:firstLine="0" w:firstLineChars="200"/>
    </w:pPr>
  </w:style>
  <w:style w:type="paragraph" w:customStyle="1" w:styleId="368">
    <w:name w:val="标准书脚_奇数页"/>
    <w:autoRedefine/>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69">
    <w:name w:val="图表脚注"/>
    <w:next w:val="202"/>
    <w:autoRedefine/>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0">
    <w:name w:val="注：（正文）"/>
    <w:basedOn w:val="371"/>
    <w:next w:val="202"/>
    <w:autoRedefine/>
    <w:qFormat/>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autoRedefine/>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2">
    <w:name w:val="Char Char Char1 Char"/>
    <w:basedOn w:val="1"/>
    <w:autoRedefine/>
    <w:qFormat/>
    <w:uiPriority w:val="0"/>
    <w:pPr>
      <w:spacing w:line="240" w:lineRule="atLeast"/>
      <w:ind w:left="420" w:firstLine="420"/>
    </w:pPr>
    <w:rPr>
      <w:kern w:val="0"/>
    </w:rPr>
  </w:style>
  <w:style w:type="paragraph" w:customStyle="1" w:styleId="373">
    <w:name w:val="术语定义二级条标题"/>
    <w:basedOn w:val="267"/>
    <w:next w:val="202"/>
    <w:autoRedefine/>
    <w:qFormat/>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41"/>
    <w:autoRedefine/>
    <w:qFormat/>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6"/>
    <w:autoRedefine/>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autoRedefine/>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autoRedefine/>
    <w:qFormat/>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qFormat/>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autoRedefine/>
    <w:qFormat/>
    <w:uiPriority w:val="0"/>
    <w:pPr>
      <w:spacing w:beforeLines="0" w:afterLines="10" w:line="240" w:lineRule="auto"/>
      <w:ind w:left="2" w:leftChars="-11" w:hanging="13" w:hangingChars="13"/>
    </w:pPr>
  </w:style>
  <w:style w:type="paragraph" w:customStyle="1" w:styleId="380">
    <w:name w:val="五级无标题条"/>
    <w:basedOn w:val="1"/>
    <w:autoRedefine/>
    <w:qFormat/>
    <w:uiPriority w:val="0"/>
    <w:pPr>
      <w:numPr>
        <w:ilvl w:val="6"/>
        <w:numId w:val="1"/>
      </w:numPr>
    </w:pPr>
    <w:rPr>
      <w:rFonts w:ascii="黑体" w:eastAsia="黑体"/>
      <w:b/>
    </w:rPr>
  </w:style>
  <w:style w:type="paragraph" w:customStyle="1" w:styleId="381">
    <w:name w:val="序号"/>
    <w:basedOn w:val="1"/>
    <w:autoRedefine/>
    <w:qFormat/>
    <w:uiPriority w:val="0"/>
    <w:pPr>
      <w:spacing w:line="300" w:lineRule="auto"/>
    </w:pPr>
    <w:rPr>
      <w:rFonts w:ascii="宋体" w:hAnsi="宋体"/>
      <w:sz w:val="24"/>
    </w:rPr>
  </w:style>
  <w:style w:type="paragraph" w:customStyle="1" w:styleId="382">
    <w:name w:val="基准页眉样式"/>
    <w:basedOn w:val="1"/>
    <w:autoRedefine/>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autoRedefine/>
    <w:qFormat/>
    <w:uiPriority w:val="0"/>
    <w:pPr>
      <w:topLinePunct/>
      <w:adjustRightInd w:val="0"/>
      <w:ind w:left="840" w:hanging="420"/>
    </w:pPr>
    <w:rPr>
      <w:kern w:val="21"/>
      <w:szCs w:val="21"/>
    </w:rPr>
  </w:style>
  <w:style w:type="paragraph" w:customStyle="1" w:styleId="384">
    <w:name w:val="朱公式"/>
    <w:basedOn w:val="152"/>
    <w:autoRedefine/>
    <w:qFormat/>
    <w:uiPriority w:val="0"/>
    <w:pPr>
      <w:tabs>
        <w:tab w:val="center" w:pos="4763"/>
        <w:tab w:val="right" w:pos="9412"/>
      </w:tabs>
    </w:pPr>
    <w:rPr>
      <w:kern w:val="21"/>
    </w:rPr>
  </w:style>
  <w:style w:type="paragraph" w:customStyle="1" w:styleId="385">
    <w:name w:val="附录标题3"/>
    <w:basedOn w:val="5"/>
    <w:next w:val="73"/>
    <w:autoRedefine/>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autoRedefine/>
    <w:qFormat/>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autoRedefine/>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0">
    <w:name w:val="标准书眉一"/>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1">
    <w:name w:val="工程建设款标题"/>
    <w:basedOn w:val="233"/>
    <w:autoRedefine/>
    <w:qFormat/>
    <w:uiPriority w:val="0"/>
    <w:pPr>
      <w:numPr>
        <w:ilvl w:val="7"/>
      </w:numPr>
      <w:outlineLvl w:val="9"/>
    </w:pPr>
  </w:style>
  <w:style w:type="paragraph" w:customStyle="1" w:styleId="392">
    <w:name w:val="样式 样式2 + 右侧:  1 字符"/>
    <w:basedOn w:val="143"/>
    <w:autoRedefine/>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autoRedefine/>
    <w:qFormat/>
    <w:uiPriority w:val="0"/>
    <w:pPr>
      <w:spacing w:beforeLines="0" w:line="276" w:lineRule="auto"/>
      <w:ind w:firstLine="420"/>
    </w:pPr>
  </w:style>
  <w:style w:type="paragraph" w:customStyle="1" w:styleId="394">
    <w:name w:val="样式 段前: 0.1 行 首行缩进:  2 字符"/>
    <w:basedOn w:val="1"/>
    <w:autoRedefine/>
    <w:qFormat/>
    <w:uiPriority w:val="0"/>
    <w:pPr>
      <w:spacing w:beforeLines="10" w:line="300" w:lineRule="auto"/>
      <w:ind w:firstLine="200" w:firstLineChars="200"/>
    </w:pPr>
  </w:style>
  <w:style w:type="paragraph" w:customStyle="1" w:styleId="395">
    <w:name w:val="样式1 标题 5 + 段前: 0.1 行 + 段前: 0.1 行"/>
    <w:basedOn w:val="1"/>
    <w:autoRedefine/>
    <w:qFormat/>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autoRedefine/>
    <w:qFormat/>
    <w:uiPriority w:val="0"/>
    <w:pPr>
      <w:tabs>
        <w:tab w:val="left" w:pos="1021"/>
        <w:tab w:val="clear" w:pos="360"/>
      </w:tabs>
      <w:spacing w:beforeLines="100" w:afterLines="100"/>
    </w:pPr>
  </w:style>
  <w:style w:type="paragraph" w:customStyle="1" w:styleId="397">
    <w:name w:val="样式7"/>
    <w:basedOn w:val="3"/>
    <w:autoRedefine/>
    <w:qFormat/>
    <w:uiPriority w:val="0"/>
    <w:pPr>
      <w:topLinePunct/>
      <w:spacing w:before="120" w:after="120" w:line="360" w:lineRule="auto"/>
      <w:ind w:firstLine="0"/>
      <w:jc w:val="center"/>
    </w:pPr>
    <w:rPr>
      <w:rFonts w:hAnsi="宋体" w:eastAsia="黑体"/>
      <w:sz w:val="44"/>
    </w:rPr>
  </w:style>
  <w:style w:type="paragraph" w:customStyle="1" w:styleId="398">
    <w:name w:val="标准书脚_偶数页"/>
    <w:autoRedefine/>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399">
    <w:name w:val="样式1 样式 标题 6 + 段前: 0.1 行 + Times New Roman 段前: 0.1 行"/>
    <w:basedOn w:val="1"/>
    <w:autoRedefine/>
    <w:qFormat/>
    <w:uiPriority w:val="0"/>
    <w:pPr>
      <w:tabs>
        <w:tab w:val="left" w:pos="210"/>
        <w:tab w:val="left" w:pos="1080"/>
      </w:tabs>
      <w:spacing w:line="276" w:lineRule="auto"/>
      <w:outlineLvl w:val="5"/>
    </w:pPr>
    <w:rPr>
      <w:b/>
    </w:rPr>
  </w:style>
  <w:style w:type="paragraph" w:customStyle="1" w:styleId="400">
    <w:name w:val="引言二级条标题"/>
    <w:basedOn w:val="401"/>
    <w:next w:val="202"/>
    <w:autoRedefine/>
    <w:qFormat/>
    <w:uiPriority w:val="0"/>
    <w:pPr>
      <w:numPr>
        <w:ilvl w:val="1"/>
        <w:numId w:val="11"/>
      </w:numPr>
      <w:tabs>
        <w:tab w:val="left" w:pos="1260"/>
      </w:tabs>
      <w:ind w:left="0" w:firstLine="0"/>
    </w:pPr>
  </w:style>
  <w:style w:type="paragraph" w:customStyle="1" w:styleId="401">
    <w:name w:val="引言一级条标题"/>
    <w:basedOn w:val="1"/>
    <w:next w:val="202"/>
    <w:autoRedefine/>
    <w:qFormat/>
    <w:uiPriority w:val="0"/>
    <w:pPr>
      <w:widowControl/>
      <w:numPr>
        <w:ilvl w:val="0"/>
        <w:numId w:val="12"/>
      </w:numPr>
    </w:pPr>
    <w:rPr>
      <w:rFonts w:eastAsia="黑体"/>
      <w:b/>
    </w:rPr>
  </w:style>
  <w:style w:type="paragraph" w:customStyle="1" w:styleId="402">
    <w:name w:val="CM54"/>
    <w:basedOn w:val="254"/>
    <w:next w:val="254"/>
    <w:autoRedefine/>
    <w:qFormat/>
    <w:uiPriority w:val="0"/>
    <w:rPr>
      <w:rFonts w:ascii="Times New Roman"/>
      <w:color w:val="auto"/>
    </w:rPr>
  </w:style>
  <w:style w:type="paragraph" w:customStyle="1" w:styleId="403">
    <w:name w:val="Char1 Char Char Char Char Char Char Char Char Char Char Char"/>
    <w:basedOn w:val="1"/>
    <w:autoRedefine/>
    <w:qFormat/>
    <w:uiPriority w:val="0"/>
    <w:pPr>
      <w:pageBreakBefore/>
      <w:tabs>
        <w:tab w:val="left" w:pos="432"/>
      </w:tabs>
      <w:ind w:left="432" w:hanging="432"/>
    </w:pPr>
    <w:rPr>
      <w:rFonts w:ascii="Tahoma" w:hAnsi="Tahoma"/>
      <w:sz w:val="24"/>
    </w:rPr>
  </w:style>
  <w:style w:type="paragraph" w:customStyle="1" w:styleId="404">
    <w:name w:val="Char Char Char Char Char Char"/>
    <w:basedOn w:val="1"/>
    <w:autoRedefine/>
    <w:qFormat/>
    <w:uiPriority w:val="0"/>
  </w:style>
  <w:style w:type="paragraph" w:customStyle="1" w:styleId="405">
    <w:name w:val="列项——"/>
    <w:autoRedefine/>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6">
    <w:name w:val="标准书眉_偶数页"/>
    <w:basedOn w:val="407"/>
    <w:next w:val="1"/>
    <w:autoRedefine/>
    <w:qFormat/>
    <w:uiPriority w:val="0"/>
    <w:pPr>
      <w:tabs>
        <w:tab w:val="center" w:pos="4154"/>
        <w:tab w:val="right" w:pos="8306"/>
      </w:tabs>
      <w:jc w:val="left"/>
    </w:pPr>
  </w:style>
  <w:style w:type="paragraph" w:customStyle="1" w:styleId="407">
    <w:name w:val="标准书眉_奇数页"/>
    <w:next w:val="1"/>
    <w:autoRedefine/>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8">
    <w:name w:val="连续正文文字"/>
    <w:basedOn w:val="30"/>
    <w:autoRedefine/>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4"/>
    <w:autoRedefine/>
    <w:qFormat/>
    <w:uiPriority w:val="0"/>
    <w:pPr>
      <w:tabs>
        <w:tab w:val="left" w:pos="820"/>
      </w:tabs>
      <w:snapToGrid w:val="0"/>
      <w:spacing w:line="276" w:lineRule="auto"/>
      <w:ind w:left="820" w:hanging="420"/>
    </w:pPr>
  </w:style>
  <w:style w:type="paragraph" w:customStyle="1" w:styleId="410">
    <w:name w:val="正文_1_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1">
    <w:name w:val="样式 标题 4 + Arial 段前: 0.1 行"/>
    <w:basedOn w:val="1"/>
    <w:autoRedefine/>
    <w:qFormat/>
    <w:uiPriority w:val="0"/>
    <w:pPr>
      <w:tabs>
        <w:tab w:val="left" w:pos="357"/>
        <w:tab w:val="left" w:pos="900"/>
      </w:tabs>
      <w:spacing w:beforeLines="10" w:line="312" w:lineRule="auto"/>
    </w:pPr>
  </w:style>
  <w:style w:type="paragraph" w:customStyle="1" w:styleId="412">
    <w:name w:val="副标题2"/>
    <w:basedOn w:val="1"/>
    <w:autoRedefine/>
    <w:qFormat/>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autoRedefine/>
    <w:qFormat/>
    <w:uiPriority w:val="0"/>
    <w:pPr>
      <w:numPr>
        <w:ilvl w:val="5"/>
      </w:numPr>
      <w:ind w:left="0" w:firstLine="0"/>
      <w:jc w:val="center"/>
      <w:outlineLvl w:val="5"/>
    </w:pPr>
  </w:style>
  <w:style w:type="paragraph" w:customStyle="1" w:styleId="414">
    <w:name w:val="普通(网站)1"/>
    <w:basedOn w:val="1"/>
    <w:autoRedefine/>
    <w:qFormat/>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autoRedefine/>
    <w:qFormat/>
    <w:uiPriority w:val="0"/>
    <w:pPr>
      <w:spacing w:line="276" w:lineRule="auto"/>
      <w:ind w:firstLine="200" w:firstLineChars="200"/>
    </w:pPr>
    <w:rPr>
      <w:rFonts w:hAnsi="宋体"/>
    </w:rPr>
  </w:style>
  <w:style w:type="paragraph" w:customStyle="1" w:styleId="416">
    <w:name w:val="表文"/>
    <w:basedOn w:val="1"/>
    <w:autoRedefine/>
    <w:qFormat/>
    <w:uiPriority w:val="0"/>
    <w:pPr>
      <w:topLinePunct/>
      <w:spacing w:before="40" w:after="40"/>
    </w:pPr>
    <w:rPr>
      <w:sz w:val="18"/>
      <w:szCs w:val="18"/>
    </w:rPr>
  </w:style>
  <w:style w:type="paragraph" w:customStyle="1" w:styleId="417">
    <w:name w:val="回信地址"/>
    <w:basedOn w:val="1"/>
    <w:autoRedefine/>
    <w:qFormat/>
    <w:uiPriority w:val="0"/>
    <w:pPr>
      <w:keepLines/>
      <w:widowControl/>
      <w:spacing w:line="220" w:lineRule="atLeast"/>
      <w:jc w:val="left"/>
    </w:pPr>
    <w:rPr>
      <w:rFonts w:ascii="Arial" w:hAnsi="Arial"/>
      <w:kern w:val="0"/>
      <w:sz w:val="15"/>
    </w:rPr>
  </w:style>
  <w:style w:type="paragraph" w:customStyle="1" w:styleId="418">
    <w:name w:val="样式3"/>
    <w:basedOn w:val="144"/>
    <w:autoRedefine/>
    <w:qFormat/>
    <w:uiPriority w:val="0"/>
  </w:style>
  <w:style w:type="paragraph" w:customStyle="1" w:styleId="419">
    <w:name w:val="工程建设公式标题"/>
    <w:basedOn w:val="233"/>
    <w:autoRedefine/>
    <w:qFormat/>
    <w:uiPriority w:val="0"/>
    <w:pPr>
      <w:numPr>
        <w:ilvl w:val="6"/>
      </w:numPr>
      <w:jc w:val="center"/>
      <w:outlineLvl w:val="6"/>
    </w:pPr>
  </w:style>
  <w:style w:type="paragraph" w:customStyle="1" w:styleId="420">
    <w:name w:val="00 正文"/>
    <w:basedOn w:val="35"/>
    <w:autoRedefine/>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autoRedefine/>
    <w:qFormat/>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3"/>
    <w:autoRedefine/>
    <w:qFormat/>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autoRedefine/>
    <w:qFormat/>
    <w:uiPriority w:val="0"/>
    <w:pPr>
      <w:spacing w:line="276" w:lineRule="auto"/>
    </w:pPr>
  </w:style>
  <w:style w:type="paragraph" w:customStyle="1" w:styleId="424">
    <w:name w:val="样式 样式 段前: 0.1 行 首行缩进:  2 字符 + 首行缩进:  2 字符 段前: 0.1 行"/>
    <w:basedOn w:val="394"/>
    <w:autoRedefine/>
    <w:qFormat/>
    <w:uiPriority w:val="0"/>
    <w:pPr>
      <w:spacing w:line="276" w:lineRule="auto"/>
      <w:ind w:firstLine="420"/>
    </w:pPr>
  </w:style>
  <w:style w:type="paragraph" w:customStyle="1" w:styleId="425">
    <w:name w:val="样式 段前: 0.1 行 左  4 字符"/>
    <w:basedOn w:val="1"/>
    <w:autoRedefine/>
    <w:qFormat/>
    <w:uiPriority w:val="0"/>
    <w:pPr>
      <w:spacing w:beforeLines="10" w:line="300" w:lineRule="auto"/>
      <w:ind w:left="400" w:leftChars="400"/>
    </w:pPr>
  </w:style>
  <w:style w:type="paragraph" w:customStyle="1" w:styleId="426">
    <w:name w:val="表格形式"/>
    <w:basedOn w:val="1"/>
    <w:autoRedefine/>
    <w:qFormat/>
    <w:uiPriority w:val="0"/>
    <w:pPr>
      <w:widowControl/>
      <w:spacing w:before="120" w:line="360" w:lineRule="auto"/>
      <w:ind w:firstLine="425"/>
      <w:jc w:val="center"/>
    </w:pPr>
    <w:rPr>
      <w:kern w:val="0"/>
      <w:sz w:val="24"/>
    </w:rPr>
  </w:style>
  <w:style w:type="paragraph" w:customStyle="1" w:styleId="427">
    <w:name w:val="样式标题 3 + Arial 段前: 0.1 行"/>
    <w:basedOn w:val="1"/>
    <w:autoRedefine/>
    <w:qFormat/>
    <w:uiPriority w:val="0"/>
    <w:pPr>
      <w:tabs>
        <w:tab w:val="left" w:pos="357"/>
      </w:tabs>
      <w:spacing w:beforeLines="10" w:line="312" w:lineRule="auto"/>
    </w:pPr>
  </w:style>
  <w:style w:type="paragraph" w:customStyle="1" w:styleId="428">
    <w:name w:val="默认段落字体 Para Char Char Char Char"/>
    <w:basedOn w:val="1"/>
    <w:autoRedefine/>
    <w:qFormat/>
    <w:uiPriority w:val="0"/>
  </w:style>
  <w:style w:type="paragraph" w:customStyle="1" w:styleId="429">
    <w:name w:val="表"/>
    <w:basedOn w:val="1"/>
    <w:autoRedefine/>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25"/>
    <w:autoRedefine/>
    <w:qFormat/>
    <w:uiPriority w:val="0"/>
  </w:style>
  <w:style w:type="paragraph" w:customStyle="1" w:styleId="431">
    <w:name w:val="样式 标题 3 + 黑色 段前: 0.1 行"/>
    <w:basedOn w:val="292"/>
    <w:autoRedefine/>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autoRedefine/>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3">
    <w:name w:val="样式 样式 目录 1toc1 + + 左侧:  1 字符 右侧:  1 字符 段前: 0.15 行 段后: 0.15 行"/>
    <w:basedOn w:val="376"/>
    <w:autoRedefine/>
    <w:qFormat/>
    <w:uiPriority w:val="0"/>
  </w:style>
  <w:style w:type="paragraph" w:customStyle="1" w:styleId="434">
    <w:name w:val="标题 3 + 小四 段前: 0 磅 段后: 0 磅 行距: 1.5 倍行距"/>
    <w:basedOn w:val="5"/>
    <w:next w:val="5"/>
    <w:autoRedefine/>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autoRedefine/>
    <w:qFormat/>
    <w:uiPriority w:val="0"/>
    <w:pPr>
      <w:ind w:firstLine="420"/>
    </w:pPr>
  </w:style>
  <w:style w:type="paragraph" w:customStyle="1" w:styleId="436">
    <w:name w:val="样式 标题 1 + 段前: 0.7 行 段后: 0.7 行 + 段前: 0.7 行 段后: 0.7 行"/>
    <w:autoRedefine/>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7">
    <w:name w:val="节标题"/>
    <w:basedOn w:val="3"/>
    <w:autoRedefine/>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autoRedefine/>
    <w:qFormat/>
    <w:uiPriority w:val="0"/>
    <w:pPr>
      <w:spacing w:beforeLines="0" w:line="240" w:lineRule="auto"/>
      <w:jc w:val="center"/>
    </w:pPr>
  </w:style>
  <w:style w:type="paragraph" w:customStyle="1" w:styleId="439">
    <w:name w:val="样式 样式 正文文本 2 + 段前: 0.1 行 + 悬挂缩进: 0.03 字符 段后: 1.2 磅 行距: 单倍行距"/>
    <w:basedOn w:val="312"/>
    <w:autoRedefine/>
    <w:qFormat/>
    <w:uiPriority w:val="0"/>
  </w:style>
  <w:style w:type="paragraph" w:customStyle="1" w:styleId="440">
    <w:name w:val="列项●（二级）"/>
    <w:autoRedefine/>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1">
    <w:name w:val="样式 标题 5 + 黑色 段前: 1.2 磅"/>
    <w:basedOn w:val="1"/>
    <w:autoRedefine/>
    <w:qFormat/>
    <w:uiPriority w:val="0"/>
    <w:pPr>
      <w:tabs>
        <w:tab w:val="left" w:pos="1200"/>
      </w:tabs>
      <w:spacing w:line="300" w:lineRule="auto"/>
    </w:pPr>
    <w:rPr>
      <w:rFonts w:ascii="Arial" w:hAnsi="Arial"/>
    </w:rPr>
  </w:style>
  <w:style w:type="paragraph" w:customStyle="1" w:styleId="442">
    <w:name w:val="默认段落字体 Para Char Char Char Char Char Char Char"/>
    <w:basedOn w:val="1"/>
    <w:autoRedefine/>
    <w:qFormat/>
    <w:uiPriority w:val="0"/>
    <w:pPr>
      <w:adjustRightInd w:val="0"/>
      <w:spacing w:line="360" w:lineRule="auto"/>
    </w:pPr>
    <w:rPr>
      <w:rFonts w:ascii="Tahoma" w:hAnsi="Tahoma"/>
      <w:kern w:val="0"/>
      <w:sz w:val="24"/>
    </w:rPr>
  </w:style>
  <w:style w:type="paragraph" w:customStyle="1" w:styleId="443">
    <w:name w:val="附录标题"/>
    <w:basedOn w:val="57"/>
    <w:autoRedefine/>
    <w:qFormat/>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autoRedefine/>
    <w:qFormat/>
    <w:uiPriority w:val="0"/>
    <w:pPr>
      <w:tabs>
        <w:tab w:val="left" w:pos="0"/>
      </w:tabs>
      <w:spacing w:line="360" w:lineRule="auto"/>
    </w:pPr>
    <w:rPr>
      <w:rFonts w:ascii="宋体" w:hAnsi="宋体"/>
      <w:kern w:val="0"/>
      <w:sz w:val="24"/>
    </w:rPr>
  </w:style>
  <w:style w:type="paragraph" w:customStyle="1" w:styleId="445">
    <w:name w:val="注×："/>
    <w:autoRedefine/>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6">
    <w:name w:val="_表格条文"/>
    <w:basedOn w:val="1"/>
    <w:autoRedefine/>
    <w:qFormat/>
    <w:uiPriority w:val="0"/>
    <w:pPr>
      <w:spacing w:line="276" w:lineRule="auto"/>
    </w:pPr>
    <w:rPr>
      <w:rFonts w:ascii="Arial" w:hAnsi="Arial"/>
      <w:color w:val="000000"/>
      <w:sz w:val="18"/>
    </w:rPr>
  </w:style>
  <w:style w:type="paragraph" w:customStyle="1" w:styleId="447">
    <w:name w:val="默认段落字体 Para Char Char Char Char Char"/>
    <w:basedOn w:val="1"/>
    <w:autoRedefine/>
    <w:qFormat/>
    <w:uiPriority w:val="0"/>
    <w:rPr>
      <w:rFonts w:ascii="宋体" w:hAnsi="宋体"/>
      <w:b/>
      <w:color w:val="000000"/>
      <w:sz w:val="24"/>
      <w:szCs w:val="24"/>
    </w:rPr>
  </w:style>
  <w:style w:type="paragraph" w:customStyle="1" w:styleId="448">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autoRedefine/>
    <w:qFormat/>
    <w:uiPriority w:val="0"/>
    <w:pPr>
      <w:numPr>
        <w:ilvl w:val="2"/>
        <w:numId w:val="1"/>
      </w:numPr>
      <w:tabs>
        <w:tab w:val="left" w:pos="420"/>
      </w:tabs>
    </w:pPr>
    <w:rPr>
      <w:b/>
    </w:rPr>
  </w:style>
  <w:style w:type="paragraph" w:customStyle="1" w:styleId="450">
    <w:name w:val="封面标准文稿编辑信息"/>
    <w:autoRedefine/>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1">
    <w:name w:val="基准目录样式"/>
    <w:basedOn w:val="1"/>
    <w:autoRedefine/>
    <w:qFormat/>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autoRedefine/>
    <w:qFormat/>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autoRedefine/>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autoRedefine/>
    <w:qFormat/>
    <w:uiPriority w:val="0"/>
    <w:pPr>
      <w:spacing w:line="276" w:lineRule="auto"/>
      <w:ind w:left="420"/>
    </w:pPr>
    <w:rPr>
      <w:rFonts w:ascii="宋体"/>
    </w:rPr>
  </w:style>
  <w:style w:type="paragraph" w:customStyle="1" w:styleId="455">
    <w:name w:val="插图名称"/>
    <w:basedOn w:val="1"/>
    <w:next w:val="1"/>
    <w:autoRedefine/>
    <w:qFormat/>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autoRedefine/>
    <w:qFormat/>
    <w:uiPriority w:val="0"/>
    <w:pPr>
      <w:keepNext/>
      <w:keepLines/>
      <w:widowControl/>
      <w:spacing w:line="276" w:lineRule="auto"/>
    </w:pPr>
    <w:rPr>
      <w:kern w:val="0"/>
    </w:rPr>
  </w:style>
  <w:style w:type="paragraph" w:customStyle="1" w:styleId="457">
    <w:name w:val="正文表标题续表"/>
    <w:basedOn w:val="458"/>
    <w:next w:val="202"/>
    <w:autoRedefine/>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459">
    <w:name w:val="其他发布部门"/>
    <w:basedOn w:val="252"/>
    <w:autoRedefine/>
    <w:qFormat/>
    <w:uiPriority w:val="0"/>
    <w:pPr>
      <w:spacing w:line="0" w:lineRule="atLeast"/>
    </w:pPr>
    <w:rPr>
      <w:rFonts w:ascii="黑体" w:eastAsia="黑体"/>
      <w:b w:val="0"/>
    </w:rPr>
  </w:style>
  <w:style w:type="paragraph" w:customStyle="1" w:styleId="460">
    <w:name w:val="a"/>
    <w:basedOn w:val="350"/>
    <w:autoRedefine/>
    <w:qFormat/>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autoRedefine/>
    <w:qFormat/>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autoRedefine/>
    <w:qFormat/>
    <w:uiPriority w:val="0"/>
    <w:pPr>
      <w:spacing w:beforeLines="10" w:line="312" w:lineRule="auto"/>
      <w:ind w:left="800" w:hanging="400" w:firstLineChars="200"/>
    </w:pPr>
  </w:style>
  <w:style w:type="paragraph" w:customStyle="1" w:styleId="463">
    <w:name w:val="目次"/>
    <w:basedOn w:val="1"/>
    <w:autoRedefine/>
    <w:qFormat/>
    <w:uiPriority w:val="0"/>
    <w:pPr>
      <w:spacing w:line="1200" w:lineRule="auto"/>
      <w:jc w:val="center"/>
    </w:pPr>
    <w:rPr>
      <w:rFonts w:eastAsia="黑体"/>
      <w:kern w:val="21"/>
      <w:sz w:val="32"/>
      <w:szCs w:val="32"/>
    </w:rPr>
  </w:style>
  <w:style w:type="paragraph" w:customStyle="1" w:styleId="464">
    <w:name w:val="_术语条目"/>
    <w:basedOn w:val="305"/>
    <w:next w:val="465"/>
    <w:autoRedefine/>
    <w:qFormat/>
    <w:uiPriority w:val="0"/>
    <w:pPr>
      <w:spacing w:beforeLines="0" w:line="276" w:lineRule="auto"/>
      <w:jc w:val="left"/>
    </w:pPr>
    <w:rPr>
      <w:rFonts w:eastAsia="黑体"/>
      <w:color w:val="000000"/>
    </w:rPr>
  </w:style>
  <w:style w:type="paragraph" w:customStyle="1" w:styleId="465">
    <w:name w:val="_术语说明"/>
    <w:basedOn w:val="305"/>
    <w:autoRedefine/>
    <w:qFormat/>
    <w:uiPriority w:val="0"/>
    <w:pPr>
      <w:spacing w:beforeLines="0" w:line="276" w:lineRule="auto"/>
    </w:pPr>
    <w:rPr>
      <w:color w:val="000000"/>
    </w:rPr>
  </w:style>
  <w:style w:type="paragraph" w:customStyle="1" w:styleId="466">
    <w:name w:val="样式 Times New Roman 段前: 0.1 行 行距: 多倍行距 1.25 字行"/>
    <w:basedOn w:val="1"/>
    <w:autoRedefine/>
    <w:qFormat/>
    <w:uiPriority w:val="0"/>
    <w:pPr>
      <w:spacing w:line="276" w:lineRule="auto"/>
    </w:pPr>
    <w:rPr>
      <w:rFonts w:hAnsi="宋体"/>
    </w:rPr>
  </w:style>
  <w:style w:type="paragraph" w:customStyle="1" w:styleId="467">
    <w:name w:val="四级条标题"/>
    <w:basedOn w:val="337"/>
    <w:next w:val="202"/>
    <w:autoRedefine/>
    <w:qFormat/>
    <w:uiPriority w:val="0"/>
    <w:pPr>
      <w:outlineLvl w:val="5"/>
    </w:pPr>
  </w:style>
  <w:style w:type="paragraph" w:customStyle="1" w:styleId="468">
    <w:name w:val="封面正文"/>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69">
    <w:name w:val="科东_缩排_2"/>
    <w:basedOn w:val="1"/>
    <w:next w:val="1"/>
    <w:autoRedefine/>
    <w:qFormat/>
    <w:uiPriority w:val="0"/>
    <w:pPr>
      <w:tabs>
        <w:tab w:val="left" w:pos="780"/>
        <w:tab w:val="left" w:pos="1320"/>
      </w:tabs>
      <w:spacing w:line="360" w:lineRule="auto"/>
      <w:ind w:left="780" w:leftChars="200" w:hanging="360" w:hangingChars="200"/>
    </w:pPr>
    <w:rPr>
      <w:sz w:val="24"/>
    </w:rPr>
  </w:style>
  <w:style w:type="paragraph" w:customStyle="1" w:styleId="470">
    <w:name w:val="a.a"/>
    <w:basedOn w:val="4"/>
    <w:autoRedefine/>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autoRedefine/>
    <w:qFormat/>
    <w:uiPriority w:val="0"/>
    <w:pPr>
      <w:spacing w:beforeLines="0" w:afterLines="0"/>
    </w:pPr>
  </w:style>
  <w:style w:type="paragraph" w:customStyle="1" w:styleId="472">
    <w:name w:val="节标签"/>
    <w:basedOn w:val="276"/>
    <w:next w:val="30"/>
    <w:autoRedefine/>
    <w:qFormat/>
    <w:uiPriority w:val="0"/>
    <w:pPr>
      <w:spacing w:before="400" w:after="440"/>
    </w:pPr>
    <w:rPr>
      <w:rFonts w:ascii="Times New Roman" w:hAnsi="Times New Roman"/>
      <w:spacing w:val="-30"/>
      <w:sz w:val="60"/>
    </w:rPr>
  </w:style>
  <w:style w:type="paragraph" w:customStyle="1" w:styleId="473">
    <w:name w:val="批注框文本 Char Char"/>
    <w:basedOn w:val="1"/>
    <w:autoRedefine/>
    <w:qFormat/>
    <w:uiPriority w:val="0"/>
    <w:rPr>
      <w:sz w:val="18"/>
      <w:szCs w:val="18"/>
    </w:rPr>
  </w:style>
  <w:style w:type="paragraph" w:customStyle="1" w:styleId="474">
    <w:name w:val="朱1"/>
    <w:basedOn w:val="144"/>
    <w:autoRedefine/>
    <w:qFormat/>
    <w:uiPriority w:val="0"/>
  </w:style>
  <w:style w:type="paragraph" w:customStyle="1" w:styleId="475">
    <w:name w:val="_列项符号1"/>
    <w:basedOn w:val="24"/>
    <w:autoRedefine/>
    <w:qFormat/>
    <w:uiPriority w:val="0"/>
    <w:pPr>
      <w:snapToGrid w:val="0"/>
      <w:spacing w:line="276" w:lineRule="auto"/>
      <w:ind w:left="400" w:leftChars="200" w:hanging="200" w:hangingChars="200"/>
    </w:pPr>
    <w:rPr>
      <w:color w:val="000000"/>
    </w:rPr>
  </w:style>
  <w:style w:type="paragraph" w:customStyle="1" w:styleId="476">
    <w:name w:val="数字编号列项（二级）"/>
    <w:autoRedefine/>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7">
    <w:name w:val="样式9"/>
    <w:basedOn w:val="1"/>
    <w:autoRedefine/>
    <w:qFormat/>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2"/>
    <w:autoRedefine/>
    <w:qFormat/>
    <w:uiPriority w:val="0"/>
    <w:pPr>
      <w:spacing w:beforeLines="50" w:afterLines="50" w:line="330" w:lineRule="exact"/>
      <w:jc w:val="left"/>
    </w:pPr>
    <w:rPr>
      <w:b/>
      <w:sz w:val="21"/>
    </w:rPr>
  </w:style>
  <w:style w:type="paragraph" w:customStyle="1" w:styleId="479">
    <w:name w:val="样式4"/>
    <w:basedOn w:val="418"/>
    <w:autoRedefine/>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autoRedefine/>
    <w:qFormat/>
    <w:uiPriority w:val="0"/>
    <w:pPr>
      <w:spacing w:beforeLines="10" w:line="300" w:lineRule="auto"/>
      <w:ind w:firstLine="420" w:firstLineChars="200"/>
    </w:pPr>
    <w:rPr>
      <w:rFonts w:ascii="宋体"/>
    </w:rPr>
  </w:style>
  <w:style w:type="paragraph" w:customStyle="1" w:styleId="481">
    <w:name w:val="自控1"/>
    <w:basedOn w:val="202"/>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autoRedefine/>
    <w:qFormat/>
    <w:uiPriority w:val="0"/>
    <w:rPr>
      <w:b/>
      <w:bCs/>
    </w:rPr>
  </w:style>
  <w:style w:type="paragraph" w:customStyle="1" w:styleId="483">
    <w:name w:val="样式1 样式 标题 4 + 段前: 0 行 + Times New Roman"/>
    <w:basedOn w:val="1"/>
    <w:next w:val="1"/>
    <w:autoRedefine/>
    <w:qFormat/>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202"/>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5">
    <w:name w:val="朱表头"/>
    <w:basedOn w:val="191"/>
    <w:autoRedefine/>
    <w:qFormat/>
    <w:uiPriority w:val="0"/>
    <w:pPr>
      <w:spacing w:line="312" w:lineRule="exact"/>
    </w:pPr>
    <w:rPr>
      <w:rFonts w:ascii="EU-F1"/>
      <w:snapToGrid w:val="0"/>
      <w:szCs w:val="20"/>
    </w:rPr>
  </w:style>
  <w:style w:type="paragraph" w:customStyle="1" w:styleId="486">
    <w:name w:val="CM64"/>
    <w:basedOn w:val="254"/>
    <w:next w:val="254"/>
    <w:autoRedefine/>
    <w:qFormat/>
    <w:uiPriority w:val="0"/>
    <w:rPr>
      <w:rFonts w:ascii="Times New Roman"/>
      <w:color w:val="auto"/>
    </w:rPr>
  </w:style>
  <w:style w:type="paragraph" w:customStyle="1" w:styleId="487">
    <w:name w:val="样式 章标题 + 小四 段前: 0.5 行 段后: 0.5 行"/>
    <w:basedOn w:val="268"/>
    <w:autoRedefine/>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41"/>
    <w:autoRedefine/>
    <w:qFormat/>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autoRedefine/>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0">
    <w:name w:val="条文脚注"/>
    <w:basedOn w:val="58"/>
    <w:autoRedefine/>
    <w:qFormat/>
    <w:uiPriority w:val="0"/>
    <w:pPr>
      <w:ind w:left="780" w:leftChars="200" w:hanging="360" w:hangingChars="200"/>
      <w:jc w:val="both"/>
    </w:pPr>
    <w:rPr>
      <w:rFonts w:ascii="宋体"/>
    </w:rPr>
  </w:style>
  <w:style w:type="paragraph" w:customStyle="1" w:styleId="491">
    <w:name w:val="_附录编号标题"/>
    <w:basedOn w:val="1"/>
    <w:next w:val="227"/>
    <w:autoRedefine/>
    <w:qFormat/>
    <w:uiPriority w:val="0"/>
    <w:pPr>
      <w:snapToGrid w:val="0"/>
      <w:spacing w:before="567"/>
      <w:jc w:val="center"/>
    </w:pPr>
    <w:rPr>
      <w:rFonts w:ascii="Arial" w:hAnsi="Arial" w:eastAsia="黑体"/>
      <w:color w:val="000000"/>
    </w:rPr>
  </w:style>
  <w:style w:type="paragraph" w:customStyle="1" w:styleId="492">
    <w:name w:val="样式 标题 5 + 段前: 0.1 行1"/>
    <w:basedOn w:val="7"/>
    <w:next w:val="7"/>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5"/>
    <w:autoRedefine/>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autoRedefine/>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5">
    <w:name w:val="Char Char Char Char"/>
    <w:basedOn w:val="1"/>
    <w:autoRedefine/>
    <w:qFormat/>
    <w:uiPriority w:val="0"/>
    <w:rPr>
      <w:szCs w:val="24"/>
    </w:rPr>
  </w:style>
  <w:style w:type="paragraph" w:customStyle="1" w:styleId="496">
    <w:name w:val="CM56"/>
    <w:basedOn w:val="254"/>
    <w:next w:val="254"/>
    <w:autoRedefine/>
    <w:qFormat/>
    <w:uiPriority w:val="0"/>
    <w:rPr>
      <w:rFonts w:ascii="Times New Roman"/>
      <w:color w:val="auto"/>
    </w:rPr>
  </w:style>
  <w:style w:type="paragraph" w:customStyle="1" w:styleId="497">
    <w:name w:val="Char"/>
    <w:basedOn w:val="1"/>
    <w:autoRedefine/>
    <w:qFormat/>
    <w:uiPriority w:val="0"/>
    <w:rPr>
      <w:szCs w:val="24"/>
    </w:rPr>
  </w:style>
  <w:style w:type="paragraph" w:customStyle="1" w:styleId="498">
    <w:name w:val="术语定义四级条标题"/>
    <w:basedOn w:val="267"/>
    <w:next w:val="202"/>
    <w:autoRedefine/>
    <w:qFormat/>
    <w:uiPriority w:val="0"/>
    <w:pPr>
      <w:tabs>
        <w:tab w:val="left" w:pos="1995"/>
        <w:tab w:val="clear" w:pos="735"/>
      </w:tabs>
      <w:ind w:left="1995"/>
    </w:pPr>
  </w:style>
  <w:style w:type="paragraph" w:customStyle="1" w:styleId="499">
    <w:name w:val="正文缩进（首行缩进两字）"/>
    <w:autoRedefine/>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0">
    <w:name w:val="样式 标题 2H2h2h21Heading 2 HiddenHeading 2 CCBSheading 2l2C..."/>
    <w:basedOn w:val="3"/>
    <w:next w:val="350"/>
    <w:autoRedefine/>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2">
    <w:name w:val="偶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autoRedefine/>
    <w:qFormat/>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autoRedefine/>
    <w:qFormat/>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autoRedefine/>
    <w:qFormat/>
    <w:uiPriority w:val="0"/>
    <w:pPr>
      <w:spacing w:beforeLines="50"/>
    </w:pPr>
  </w:style>
  <w:style w:type="paragraph" w:customStyle="1" w:styleId="506">
    <w:name w:val="1.1.1.1"/>
    <w:basedOn w:val="57"/>
    <w:next w:val="1"/>
    <w:autoRedefine/>
    <w:qFormat/>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autoRedefine/>
    <w:qFormat/>
    <w:uiPriority w:val="0"/>
    <w:rPr>
      <w:szCs w:val="21"/>
    </w:rPr>
  </w:style>
  <w:style w:type="paragraph" w:customStyle="1" w:styleId="508">
    <w:name w:val="Char1"/>
    <w:basedOn w:val="1"/>
    <w:autoRedefine/>
    <w:qFormat/>
    <w:uiPriority w:val="0"/>
    <w:rPr>
      <w:rFonts w:ascii="Tahoma" w:hAnsi="Tahoma"/>
      <w:sz w:val="24"/>
    </w:rPr>
  </w:style>
  <w:style w:type="paragraph" w:customStyle="1" w:styleId="509">
    <w:name w:val="封面标准名称"/>
    <w:autoRedefine/>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0">
    <w:name w:val="图片"/>
    <w:basedOn w:val="1"/>
    <w:autoRedefine/>
    <w:qFormat/>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65"/>
    <w:autoRedefine/>
    <w:qFormat/>
    <w:uiPriority w:val="0"/>
    <w:pPr>
      <w:spacing w:beforeLines="0" w:line="276" w:lineRule="auto"/>
      <w:ind w:firstLine="420"/>
    </w:pPr>
  </w:style>
  <w:style w:type="paragraph" w:customStyle="1" w:styleId="512">
    <w:name w:val="样式2 样式 a) + 段前: 0行"/>
    <w:basedOn w:val="170"/>
    <w:autoRedefine/>
    <w:qFormat/>
    <w:uiPriority w:val="0"/>
    <w:pPr>
      <w:tabs>
        <w:tab w:val="clear" w:pos="780"/>
      </w:tabs>
      <w:spacing w:beforeLines="0" w:line="276" w:lineRule="auto"/>
      <w:ind w:left="420" w:leftChars="200" w:firstLine="0" w:firstLineChars="0"/>
    </w:pPr>
  </w:style>
  <w:style w:type="paragraph" w:customStyle="1" w:styleId="513">
    <w:name w:val="样式 标题 2 + 五号"/>
    <w:basedOn w:val="4"/>
    <w:autoRedefine/>
    <w:qFormat/>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autoRedefine/>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202"/>
    <w:autoRedefine/>
    <w:qFormat/>
    <w:uiPriority w:val="0"/>
    <w:pPr>
      <w:outlineLvl w:val="6"/>
    </w:pPr>
  </w:style>
  <w:style w:type="paragraph" w:customStyle="1" w:styleId="516">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正文文本缩进 3_0"/>
    <w:basedOn w:val="516"/>
    <w:autoRedefine/>
    <w:qFormat/>
    <w:uiPriority w:val="0"/>
    <w:pPr>
      <w:widowControl/>
      <w:spacing w:after="120"/>
      <w:ind w:left="420" w:leftChars="200"/>
      <w:jc w:val="left"/>
    </w:pPr>
    <w:rPr>
      <w:rFonts w:ascii="Calibri" w:hAnsi="Calibri"/>
      <w:sz w:val="16"/>
      <w:szCs w:val="16"/>
    </w:rPr>
  </w:style>
  <w:style w:type="character" w:customStyle="1" w:styleId="518">
    <w:name w:val="displayarti"/>
    <w:autoRedefine/>
    <w:qFormat/>
    <w:uiPriority w:val="0"/>
    <w:rPr>
      <w:color w:val="FFFFFF"/>
      <w:shd w:val="clear" w:color="auto" w:fill="A00000"/>
    </w:rPr>
  </w:style>
  <w:style w:type="character" w:customStyle="1" w:styleId="519">
    <w:name w:val="gpa"/>
    <w:autoRedefine/>
    <w:qFormat/>
    <w:uiPriority w:val="0"/>
    <w:rPr>
      <w:rFonts w:ascii="Arial" w:hAnsi="Arial" w:cs="Arial"/>
      <w:sz w:val="15"/>
      <w:szCs w:val="15"/>
    </w:rPr>
  </w:style>
  <w:style w:type="character" w:customStyle="1" w:styleId="520">
    <w:name w:val="selected"/>
    <w:autoRedefine/>
    <w:qFormat/>
    <w:uiPriority w:val="0"/>
    <w:rPr>
      <w:shd w:val="clear" w:color="auto" w:fill="B00006"/>
    </w:rPr>
  </w:style>
  <w:style w:type="paragraph" w:customStyle="1" w:styleId="521">
    <w:name w:val="Default Paragraph Font Para Char"/>
    <w:basedOn w:val="1"/>
    <w:autoRedefine/>
    <w:qFormat/>
    <w:uiPriority w:val="0"/>
    <w:pPr>
      <w:widowControl/>
      <w:spacing w:after="160" w:line="240" w:lineRule="exact"/>
      <w:jc w:val="left"/>
    </w:pPr>
  </w:style>
  <w:style w:type="paragraph" w:customStyle="1" w:styleId="522">
    <w:name w:val="Normal_1"/>
    <w:autoRedefine/>
    <w:qFormat/>
    <w:uiPriority w:val="0"/>
    <w:pPr>
      <w:widowControl w:val="0"/>
      <w:jc w:val="both"/>
    </w:pPr>
    <w:rPr>
      <w:rFonts w:ascii="Calibri" w:hAnsi="Calibri" w:eastAsia="宋体" w:cs="Times New Roman"/>
      <w:szCs w:val="24"/>
      <w:lang w:val="en-US" w:eastAsia="zh-CN" w:bidi="ar-SA"/>
    </w:rPr>
  </w:style>
  <w:style w:type="paragraph" w:customStyle="1" w:styleId="523">
    <w:name w:val="正文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4">
    <w:name w:val="正文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5">
    <w:name w:val="Normal_29"/>
    <w:basedOn w:val="1"/>
    <w:autoRedefine/>
    <w:qFormat/>
    <w:uiPriority w:val="0"/>
    <w:rPr>
      <w:kern w:val="0"/>
      <w:sz w:val="20"/>
    </w:rPr>
  </w:style>
  <w:style w:type="paragraph" w:customStyle="1" w:styleId="526">
    <w:name w:val="正文_1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27">
    <w:name w:val="NormalCharacter"/>
    <w:link w:val="528"/>
    <w:qFormat/>
    <w:uiPriority w:val="0"/>
    <w:rPr>
      <w:rFonts w:ascii="Times New Roman" w:hAnsi="Times New Roman" w:eastAsia="宋体" w:cs="Times New Roman"/>
    </w:rPr>
  </w:style>
  <w:style w:type="paragraph" w:customStyle="1" w:styleId="528">
    <w:name w:val="UserStyle_0"/>
    <w:basedOn w:val="1"/>
    <w:link w:val="527"/>
    <w:qFormat/>
    <w:uiPriority w:val="0"/>
    <w:pPr>
      <w:widowControl/>
      <w:spacing w:after="160" w:line="240" w:lineRule="exact"/>
      <w:jc w:val="left"/>
      <w:textAlignment w:val="baseline"/>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14651</Words>
  <Characters>15489</Characters>
  <Lines>183</Lines>
  <Paragraphs>51</Paragraphs>
  <TotalTime>4</TotalTime>
  <ScaleCrop>false</ScaleCrop>
  <LinksUpToDate>false</LinksUpToDate>
  <CharactersWithSpaces>16312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WPS_1542889219</cp:lastModifiedBy>
  <cp:lastPrinted>2025-03-11T00:29:00Z</cp:lastPrinted>
  <dcterms:modified xsi:type="dcterms:W3CDTF">2025-03-24T07:49:29Z</dcterms:modified>
  <dc:title>宜兴水务集团有限公司</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B8934571EEE14A69B2CE76ED5A4E3EC9_13</vt:lpwstr>
  </property>
  <property fmtid="{D5CDD505-2E9C-101B-9397-08002B2CF9AE}" pid="4" name="KSOTemplateDocerSaveRecord">
    <vt:lpwstr>eyJoZGlkIjoiYjNlMDI0NTFkMjhkM2YzMDc5MTIxNTIxOGY3YmU0ODYiLCJ1c2VySWQiOiI0MzI0MDM1NzYifQ==</vt:lpwstr>
  </property>
</Properties>
</file>