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4D2" w:rsidRDefault="00E974D2">
      <w:pPr>
        <w:rPr>
          <w:rFonts w:ascii="宋体" w:hAnsi="宋体"/>
          <w:b/>
          <w:bCs/>
          <w:sz w:val="36"/>
          <w:szCs w:val="36"/>
        </w:rPr>
      </w:pPr>
    </w:p>
    <w:p w:rsidR="00E974D2" w:rsidRDefault="00395C68">
      <w:pPr>
        <w:jc w:val="center"/>
        <w:rPr>
          <w:rFonts w:ascii="宋体" w:hAnsi="宋体"/>
          <w:b/>
          <w:bCs/>
          <w:sz w:val="44"/>
          <w:szCs w:val="44"/>
        </w:rPr>
      </w:pPr>
      <w:r>
        <w:rPr>
          <w:rFonts w:ascii="宋体" w:hAnsi="宋体" w:hint="eastAsia"/>
          <w:b/>
          <w:bCs/>
          <w:sz w:val="44"/>
          <w:szCs w:val="44"/>
        </w:rPr>
        <w:t>宜兴市公用建环资源循环利用有限公司</w:t>
      </w:r>
    </w:p>
    <w:p w:rsidR="00E974D2" w:rsidRDefault="00395C68">
      <w:pPr>
        <w:jc w:val="center"/>
        <w:rPr>
          <w:rFonts w:ascii="宋体" w:hAnsi="宋体"/>
          <w:b/>
          <w:bCs/>
          <w:sz w:val="44"/>
          <w:szCs w:val="44"/>
        </w:rPr>
      </w:pPr>
      <w:r>
        <w:rPr>
          <w:rFonts w:ascii="宋体" w:hAnsi="宋体" w:hint="eastAsia"/>
          <w:b/>
          <w:bCs/>
          <w:sz w:val="44"/>
          <w:szCs w:val="44"/>
        </w:rPr>
        <w:t>2024年废木头出售项目</w:t>
      </w:r>
    </w:p>
    <w:p w:rsidR="00E974D2" w:rsidRDefault="00E974D2">
      <w:pPr>
        <w:jc w:val="center"/>
        <w:rPr>
          <w:rFonts w:ascii="宋体"/>
          <w:b/>
          <w:bCs/>
          <w:sz w:val="52"/>
        </w:rPr>
      </w:pPr>
    </w:p>
    <w:p w:rsidR="00E974D2" w:rsidRDefault="00E974D2">
      <w:pPr>
        <w:jc w:val="center"/>
        <w:rPr>
          <w:rFonts w:ascii="宋体"/>
          <w:b/>
          <w:bCs/>
          <w:sz w:val="52"/>
        </w:rPr>
      </w:pPr>
    </w:p>
    <w:p w:rsidR="00E974D2" w:rsidRDefault="00395C68">
      <w:pPr>
        <w:jc w:val="center"/>
        <w:rPr>
          <w:rFonts w:ascii="黑体" w:eastAsia="黑体" w:hAnsi="黑体"/>
          <w:b/>
          <w:bCs/>
          <w:sz w:val="96"/>
          <w:szCs w:val="96"/>
        </w:rPr>
      </w:pPr>
      <w:r>
        <w:rPr>
          <w:rFonts w:ascii="黑体" w:eastAsia="黑体" w:hAnsi="黑体" w:hint="eastAsia"/>
          <w:b/>
          <w:bCs/>
          <w:sz w:val="96"/>
          <w:szCs w:val="96"/>
        </w:rPr>
        <w:t>招</w:t>
      </w:r>
    </w:p>
    <w:p w:rsidR="00E974D2" w:rsidRDefault="00395C68">
      <w:pPr>
        <w:jc w:val="center"/>
        <w:rPr>
          <w:rFonts w:ascii="黑体" w:eastAsia="黑体" w:hAnsi="黑体"/>
          <w:b/>
          <w:bCs/>
          <w:sz w:val="96"/>
          <w:szCs w:val="96"/>
        </w:rPr>
      </w:pPr>
      <w:r>
        <w:rPr>
          <w:rFonts w:ascii="黑体" w:eastAsia="黑体" w:hAnsi="黑体" w:hint="eastAsia"/>
          <w:b/>
          <w:bCs/>
          <w:sz w:val="96"/>
          <w:szCs w:val="96"/>
        </w:rPr>
        <w:t>标</w:t>
      </w:r>
    </w:p>
    <w:p w:rsidR="00E974D2" w:rsidRDefault="00395C68">
      <w:pPr>
        <w:jc w:val="center"/>
        <w:rPr>
          <w:rFonts w:ascii="黑体" w:eastAsia="黑体" w:hAnsi="黑体"/>
          <w:b/>
          <w:bCs/>
          <w:sz w:val="96"/>
          <w:szCs w:val="96"/>
        </w:rPr>
      </w:pPr>
      <w:r>
        <w:rPr>
          <w:rFonts w:ascii="黑体" w:eastAsia="黑体" w:hAnsi="黑体" w:hint="eastAsia"/>
          <w:b/>
          <w:bCs/>
          <w:sz w:val="96"/>
          <w:szCs w:val="96"/>
        </w:rPr>
        <w:t>文</w:t>
      </w:r>
    </w:p>
    <w:p w:rsidR="00E974D2" w:rsidRDefault="00395C68">
      <w:pPr>
        <w:jc w:val="center"/>
        <w:rPr>
          <w:rFonts w:ascii="黑体" w:eastAsia="黑体" w:hAnsi="黑体"/>
          <w:b/>
          <w:bCs/>
          <w:sz w:val="96"/>
          <w:szCs w:val="96"/>
        </w:rPr>
      </w:pPr>
      <w:r>
        <w:rPr>
          <w:rFonts w:ascii="黑体" w:eastAsia="黑体" w:hAnsi="黑体" w:hint="eastAsia"/>
          <w:b/>
          <w:bCs/>
          <w:sz w:val="96"/>
          <w:szCs w:val="96"/>
        </w:rPr>
        <w:t>件</w:t>
      </w:r>
    </w:p>
    <w:p w:rsidR="00E974D2" w:rsidRDefault="00E974D2">
      <w:pPr>
        <w:jc w:val="center"/>
        <w:rPr>
          <w:rFonts w:ascii="宋体"/>
          <w:b/>
          <w:bCs/>
          <w:sz w:val="84"/>
        </w:rPr>
      </w:pPr>
    </w:p>
    <w:p w:rsidR="00E974D2" w:rsidRDefault="00E974D2">
      <w:pPr>
        <w:jc w:val="center"/>
        <w:rPr>
          <w:rFonts w:ascii="宋体"/>
          <w:b/>
          <w:bCs/>
          <w:sz w:val="84"/>
        </w:rPr>
      </w:pPr>
    </w:p>
    <w:p w:rsidR="00E974D2" w:rsidRDefault="00395C68">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YXGYJT202312026</w:t>
      </w:r>
    </w:p>
    <w:p w:rsidR="00E974D2" w:rsidRDefault="00395C68">
      <w:pPr>
        <w:jc w:val="center"/>
        <w:rPr>
          <w:rFonts w:ascii="宋体"/>
          <w:sz w:val="32"/>
        </w:rPr>
      </w:pPr>
      <w:r>
        <w:rPr>
          <w:rFonts w:ascii="宋体" w:hAnsi="宋体" w:hint="eastAsia"/>
          <w:sz w:val="32"/>
        </w:rPr>
        <w:t>采购人：宜兴市公用建环资源循环利用有限公司</w:t>
      </w:r>
    </w:p>
    <w:p w:rsidR="00E974D2" w:rsidRDefault="00395C68">
      <w:pPr>
        <w:jc w:val="center"/>
        <w:rPr>
          <w:rFonts w:ascii="宋体"/>
          <w:sz w:val="32"/>
          <w:highlight w:val="yellow"/>
        </w:rPr>
      </w:pPr>
      <w:r>
        <w:rPr>
          <w:rFonts w:ascii="宋体" w:hAnsi="宋体" w:hint="eastAsia"/>
          <w:sz w:val="32"/>
        </w:rPr>
        <w:t>二0</w:t>
      </w:r>
      <w:r w:rsidR="00E21FCF">
        <w:rPr>
          <w:rFonts w:ascii="宋体" w:hAnsi="宋体" w:hint="eastAsia"/>
          <w:sz w:val="32"/>
        </w:rPr>
        <w:t>二四年一</w:t>
      </w:r>
      <w:r>
        <w:rPr>
          <w:rFonts w:ascii="宋体" w:hAnsi="宋体" w:hint="eastAsia"/>
          <w:sz w:val="32"/>
        </w:rPr>
        <w:t>月</w:t>
      </w:r>
      <w:r w:rsidR="00E21FCF">
        <w:rPr>
          <w:rFonts w:ascii="宋体" w:hAnsi="宋体" w:hint="eastAsia"/>
          <w:sz w:val="32"/>
        </w:rPr>
        <w:t>十</w:t>
      </w:r>
      <w:r>
        <w:rPr>
          <w:rFonts w:ascii="宋体" w:hAnsi="宋体" w:hint="eastAsia"/>
          <w:sz w:val="32"/>
        </w:rPr>
        <w:t>日</w:t>
      </w:r>
    </w:p>
    <w:p w:rsidR="00E974D2" w:rsidRDefault="00E974D2">
      <w:pPr>
        <w:jc w:val="center"/>
        <w:rPr>
          <w:rFonts w:ascii="宋体"/>
          <w:sz w:val="32"/>
        </w:rPr>
      </w:pPr>
    </w:p>
    <w:p w:rsidR="00E974D2" w:rsidRDefault="00E974D2"/>
    <w:p w:rsidR="00E974D2" w:rsidRDefault="00395C6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E974D2" w:rsidRDefault="00E974D2">
      <w:pPr>
        <w:jc w:val="center"/>
        <w:outlineLvl w:val="0"/>
        <w:rPr>
          <w:rFonts w:ascii="黑体" w:eastAsia="黑体" w:hAnsi="黑体"/>
          <w:szCs w:val="21"/>
        </w:rPr>
      </w:pPr>
    </w:p>
    <w:p w:rsidR="00E974D2" w:rsidRDefault="00395C68">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对2024年</w:t>
      </w:r>
      <w:r>
        <w:rPr>
          <w:rFonts w:ascii="宋体" w:hint="eastAsia"/>
          <w:sz w:val="24"/>
        </w:rPr>
        <w:t>废旧木头出售项目</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974D2">
        <w:trPr>
          <w:trHeight w:val="446"/>
          <w:jc w:val="center"/>
        </w:trPr>
        <w:tc>
          <w:tcPr>
            <w:tcW w:w="959" w:type="dxa"/>
            <w:noWrap/>
            <w:vAlign w:val="center"/>
          </w:tcPr>
          <w:p w:rsidR="00E974D2" w:rsidRDefault="00395C68">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E974D2" w:rsidRDefault="00395C68">
            <w:pPr>
              <w:jc w:val="center"/>
              <w:rPr>
                <w:rFonts w:ascii="宋体" w:hAnsi="宋体"/>
                <w:bCs/>
                <w:sz w:val="18"/>
                <w:szCs w:val="18"/>
              </w:rPr>
            </w:pPr>
            <w:r>
              <w:rPr>
                <w:rFonts w:ascii="宋体" w:hAnsi="宋体" w:hint="eastAsia"/>
                <w:bCs/>
                <w:sz w:val="24"/>
                <w:szCs w:val="24"/>
              </w:rPr>
              <w:t>内容</w:t>
            </w:r>
          </w:p>
        </w:tc>
      </w:tr>
      <w:tr w:rsidR="00E974D2">
        <w:trPr>
          <w:trHeight w:val="1474"/>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E974D2" w:rsidRDefault="00395C68">
            <w:pPr>
              <w:pStyle w:val="af"/>
            </w:pPr>
            <w:bookmarkStart w:id="2" w:name="OLE_LINK192"/>
            <w:r>
              <w:rPr>
                <w:rFonts w:hint="eastAsia"/>
              </w:rPr>
              <w:t>出售方：宜兴市公用建环资源循环利用有限公司</w:t>
            </w:r>
          </w:p>
          <w:p w:rsidR="00E974D2" w:rsidRDefault="00395C68">
            <w:pPr>
              <w:pStyle w:val="af"/>
            </w:pPr>
            <w:r>
              <w:rPr>
                <w:rFonts w:hint="eastAsia"/>
              </w:rPr>
              <w:t>项目名称：2024年废木头出售项目</w:t>
            </w:r>
          </w:p>
          <w:p w:rsidR="00E974D2" w:rsidRDefault="00395C68">
            <w:pPr>
              <w:pStyle w:val="af"/>
            </w:pPr>
            <w:r>
              <w:rPr>
                <w:rFonts w:hint="eastAsia"/>
              </w:rPr>
              <w:t xml:space="preserve">项目编号: </w:t>
            </w:r>
            <w:bookmarkEnd w:id="2"/>
            <w:r>
              <w:rPr>
                <w:rFonts w:hint="eastAsia"/>
              </w:rPr>
              <w:t>YXGYJT202312026</w:t>
            </w:r>
          </w:p>
          <w:p w:rsidR="00E974D2" w:rsidRDefault="00395C68">
            <w:pPr>
              <w:pStyle w:val="af"/>
            </w:pPr>
            <w:r>
              <w:rPr>
                <w:rFonts w:hint="eastAsia"/>
              </w:rPr>
              <w:t>出售方式：竞价出售（集团网站公开招标）</w:t>
            </w:r>
          </w:p>
          <w:p w:rsidR="00E974D2" w:rsidRDefault="00395C68">
            <w:pPr>
              <w:jc w:val="left"/>
              <w:rPr>
                <w:rFonts w:ascii="宋体" w:hAnsi="宋体"/>
                <w:bCs/>
                <w:sz w:val="24"/>
                <w:szCs w:val="24"/>
              </w:rPr>
            </w:pPr>
            <w:r>
              <w:rPr>
                <w:rFonts w:hint="eastAsia"/>
              </w:rPr>
              <w:t>评审方法：</w:t>
            </w:r>
            <w:r>
              <w:rPr>
                <w:rFonts w:ascii="宋体" w:hAnsi="宋体" w:hint="eastAsia"/>
                <w:bCs/>
                <w:sz w:val="24"/>
                <w:szCs w:val="24"/>
              </w:rPr>
              <w:t>最高评标价法</w:t>
            </w:r>
          </w:p>
          <w:p w:rsidR="00E974D2" w:rsidRDefault="00395C68">
            <w:pPr>
              <w:pStyle w:val="af"/>
            </w:pPr>
            <w:r>
              <w:rPr>
                <w:rFonts w:hint="eastAsia"/>
              </w:rPr>
              <w:t>本项目最低限价为：180元/吨</w:t>
            </w:r>
          </w:p>
        </w:tc>
      </w:tr>
      <w:tr w:rsidR="00E974D2">
        <w:trPr>
          <w:trHeight w:val="1872"/>
          <w:jc w:val="center"/>
        </w:trPr>
        <w:tc>
          <w:tcPr>
            <w:tcW w:w="959" w:type="dxa"/>
            <w:vMerge w:val="restart"/>
            <w:noWrap/>
            <w:vAlign w:val="center"/>
          </w:tcPr>
          <w:p w:rsidR="00E974D2" w:rsidRDefault="00395C68">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E974D2" w:rsidRDefault="00395C68">
            <w:pPr>
              <w:pStyle w:val="af"/>
            </w:pPr>
            <w:r>
              <w:rPr>
                <w:rFonts w:hint="eastAsia"/>
              </w:rPr>
              <w:t>2.1参加本次投标活动应具备下列资格条件：</w:t>
            </w:r>
          </w:p>
          <w:p w:rsidR="00E974D2" w:rsidRDefault="00395C68">
            <w:pPr>
              <w:pStyle w:val="af"/>
            </w:pPr>
            <w:r>
              <w:rPr>
                <w:rFonts w:hint="eastAsia"/>
              </w:rPr>
              <w:t>①具有独立承担民事责任的能力；</w:t>
            </w:r>
          </w:p>
          <w:p w:rsidR="00E974D2" w:rsidRDefault="00395C68">
            <w:pPr>
              <w:pStyle w:val="af"/>
            </w:pPr>
            <w:r>
              <w:rPr>
                <w:rFonts w:hint="eastAsia"/>
              </w:rPr>
              <w:t>②</w:t>
            </w:r>
            <w:r>
              <w:rPr>
                <w:rFonts w:hint="eastAsia"/>
                <w:lang w:val="zh-CN"/>
              </w:rPr>
              <w:t>有依法缴纳税收的良好记录</w:t>
            </w:r>
            <w:r>
              <w:rPr>
                <w:rFonts w:hint="eastAsia"/>
              </w:rPr>
              <w:t>；</w:t>
            </w:r>
          </w:p>
          <w:p w:rsidR="00E974D2" w:rsidRDefault="00395C68">
            <w:pPr>
              <w:pStyle w:val="af"/>
            </w:pPr>
            <w:r>
              <w:rPr>
                <w:rFonts w:hint="eastAsia"/>
              </w:rPr>
              <w:t>③具有履行合同所必需的设备和专业技术能力；</w:t>
            </w:r>
          </w:p>
          <w:p w:rsidR="00E974D2" w:rsidRDefault="00395C68">
            <w:pPr>
              <w:pStyle w:val="af"/>
            </w:pPr>
            <w:r>
              <w:rPr>
                <w:rFonts w:hint="eastAsia"/>
              </w:rPr>
              <w:t>④不接受联合体，不接受成交后分包；</w:t>
            </w:r>
          </w:p>
          <w:p w:rsidR="00E974D2" w:rsidRDefault="00395C68">
            <w:pPr>
              <w:pStyle w:val="af"/>
            </w:pPr>
            <w:r>
              <w:rPr>
                <w:rFonts w:hint="eastAsia"/>
                <w:szCs w:val="22"/>
              </w:rPr>
              <w:t>⑤</w:t>
            </w:r>
            <w:r>
              <w:rPr>
                <w:rFonts w:hint="eastAsia"/>
                <w:szCs w:val="22"/>
                <w:lang w:val="zh-CN"/>
              </w:rPr>
              <w:t>良好的信用记录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hyperlink r:id="rId9" w:history="1">
              <w:r>
                <w:rPr>
                  <w:rFonts w:hint="eastAsia"/>
                  <w:szCs w:val="22"/>
                </w:rPr>
                <w:t>www.creditchina.gov.cn</w:t>
              </w:r>
            </w:hyperlink>
            <w:r>
              <w:rPr>
                <w:rFonts w:hint="eastAsia"/>
                <w:szCs w:val="22"/>
              </w:rPr>
              <w:t>）</w:t>
            </w:r>
            <w:r>
              <w:rPr>
                <w:rFonts w:hint="eastAsia"/>
                <w:szCs w:val="22"/>
                <w:lang w:val="zh-CN"/>
              </w:rPr>
              <w:t>列入失信执行人、税收违法黑名单、政府采购严重违法失信行为记录名单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（www.ccgp.gov.cn）</w:t>
            </w:r>
            <w:r>
              <w:rPr>
                <w:rFonts w:hint="eastAsia"/>
                <w:szCs w:val="22"/>
                <w:lang w:val="zh-CN"/>
              </w:rPr>
              <w:t>列入政府采购严重违法失信行为记录名单。</w:t>
            </w:r>
          </w:p>
        </w:tc>
      </w:tr>
      <w:tr w:rsidR="00E974D2">
        <w:trPr>
          <w:trHeight w:val="1271"/>
          <w:jc w:val="center"/>
        </w:trPr>
        <w:tc>
          <w:tcPr>
            <w:tcW w:w="959" w:type="dxa"/>
            <w:vMerge/>
            <w:noWrap/>
            <w:vAlign w:val="center"/>
          </w:tcPr>
          <w:p w:rsidR="00E974D2" w:rsidRDefault="00E974D2">
            <w:pPr>
              <w:spacing w:line="480" w:lineRule="exact"/>
              <w:rPr>
                <w:rFonts w:ascii="宋体" w:hAnsi="宋体"/>
                <w:sz w:val="24"/>
                <w:szCs w:val="24"/>
              </w:rPr>
            </w:pPr>
          </w:p>
        </w:tc>
        <w:tc>
          <w:tcPr>
            <w:tcW w:w="8962" w:type="dxa"/>
            <w:noWrap/>
          </w:tcPr>
          <w:p w:rsidR="00E974D2" w:rsidRDefault="00395C68">
            <w:pPr>
              <w:pStyle w:val="af"/>
              <w:rPr>
                <w:lang w:val="zh-CN"/>
              </w:rPr>
            </w:pPr>
            <w:r>
              <w:rPr>
                <w:rFonts w:hint="eastAsia"/>
                <w:lang w:val="zh-CN"/>
              </w:rPr>
              <w:t>2.</w:t>
            </w:r>
            <w:r>
              <w:rPr>
                <w:rFonts w:hint="eastAsia"/>
              </w:rPr>
              <w:t>2</w:t>
            </w:r>
            <w:r>
              <w:rPr>
                <w:rFonts w:hint="eastAsia"/>
                <w:lang w:val="zh-CN"/>
              </w:rPr>
              <w:t>拒绝下述供应商参加本次</w:t>
            </w:r>
            <w:r>
              <w:rPr>
                <w:rFonts w:hint="eastAsia"/>
              </w:rPr>
              <w:t>采购</w:t>
            </w:r>
            <w:r>
              <w:rPr>
                <w:rFonts w:hint="eastAsia"/>
                <w:lang w:val="zh-CN"/>
              </w:rPr>
              <w:t>活动：</w:t>
            </w:r>
          </w:p>
          <w:p w:rsidR="00E974D2" w:rsidRDefault="00395C68">
            <w:pPr>
              <w:pStyle w:val="af"/>
            </w:pPr>
            <w:r>
              <w:rPr>
                <w:rFonts w:hint="eastAsia"/>
              </w:rPr>
              <w:t>①供应商单位负责人为同一人或者存在直接控股、管理关系的不同供应商，不得参加同一合同项下的采购活动；</w:t>
            </w:r>
          </w:p>
          <w:p w:rsidR="00E974D2" w:rsidRDefault="00395C68">
            <w:pPr>
              <w:pStyle w:val="af"/>
            </w:pPr>
            <w:r>
              <w:rPr>
                <w:rFonts w:hint="eastAsia"/>
              </w:rPr>
              <w:t>②凡为采购项目提供整体设计、规范编制或者项目管理、监理、检测等服务的供应商，不得再参加本项目的采购活动。</w:t>
            </w:r>
          </w:p>
        </w:tc>
      </w:tr>
      <w:bookmarkEnd w:id="3"/>
      <w:tr w:rsidR="00E974D2">
        <w:trPr>
          <w:trHeight w:val="457"/>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E974D2" w:rsidRDefault="00395C68">
            <w:pPr>
              <w:rPr>
                <w:rFonts w:ascii="宋体"/>
                <w:kern w:val="0"/>
                <w:sz w:val="24"/>
                <w:u w:color="000000"/>
                <w:lang w:val="zh-CN"/>
              </w:rPr>
            </w:pPr>
            <w:r>
              <w:rPr>
                <w:rFonts w:ascii="宋体" w:hint="eastAsia"/>
                <w:kern w:val="0"/>
                <w:sz w:val="24"/>
                <w:u w:color="000000"/>
              </w:rPr>
              <w:t>集中考察或答疑：无</w:t>
            </w:r>
          </w:p>
        </w:tc>
      </w:tr>
      <w:tr w:rsidR="00E974D2">
        <w:trPr>
          <w:trHeight w:val="703"/>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E974D2" w:rsidRDefault="00395C68">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E974D2" w:rsidRDefault="00395C68">
            <w:pPr>
              <w:rPr>
                <w:rFonts w:ascii="宋体"/>
                <w:kern w:val="0"/>
                <w:sz w:val="24"/>
                <w:u w:color="000000"/>
              </w:rPr>
            </w:pPr>
            <w:r>
              <w:rPr>
                <w:rFonts w:ascii="宋体" w:hAnsi="宋体" w:hint="eastAsia"/>
                <w:bCs/>
                <w:sz w:val="24"/>
                <w:szCs w:val="24"/>
              </w:rPr>
              <w:t>投标文件份数：2份（一正一副，需装订后密封）</w:t>
            </w:r>
          </w:p>
        </w:tc>
      </w:tr>
      <w:tr w:rsidR="00E974D2">
        <w:trPr>
          <w:trHeight w:val="982"/>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E974D2" w:rsidRDefault="00395C68">
            <w:pPr>
              <w:rPr>
                <w:rFonts w:ascii="宋体"/>
                <w:kern w:val="0"/>
                <w:sz w:val="24"/>
                <w:u w:color="000000"/>
              </w:rPr>
            </w:pPr>
            <w:r>
              <w:rPr>
                <w:rFonts w:ascii="宋体" w:hint="eastAsia"/>
                <w:kern w:val="0"/>
                <w:sz w:val="24"/>
                <w:u w:color="000000"/>
              </w:rPr>
              <w:t>投标截止时间及开标时间：2024年1月</w:t>
            </w:r>
            <w:r w:rsidR="00E21FCF">
              <w:rPr>
                <w:rFonts w:ascii="宋体" w:hint="eastAsia"/>
                <w:kern w:val="0"/>
                <w:sz w:val="24"/>
                <w:u w:color="000000"/>
              </w:rPr>
              <w:t>16</w:t>
            </w:r>
            <w:r>
              <w:rPr>
                <w:rFonts w:ascii="宋体" w:hint="eastAsia"/>
                <w:kern w:val="0"/>
                <w:sz w:val="24"/>
                <w:u w:color="000000"/>
              </w:rPr>
              <w:t>日 上午</w:t>
            </w:r>
            <w:r w:rsidR="00E21FCF">
              <w:rPr>
                <w:rFonts w:ascii="宋体" w:hint="eastAsia"/>
                <w:kern w:val="0"/>
                <w:sz w:val="24"/>
                <w:u w:color="000000"/>
              </w:rPr>
              <w:t>10</w:t>
            </w:r>
            <w:r>
              <w:rPr>
                <w:rFonts w:ascii="宋体" w:hint="eastAsia"/>
                <w:kern w:val="0"/>
                <w:sz w:val="24"/>
                <w:u w:color="000000"/>
              </w:rPr>
              <w:t>：00</w:t>
            </w:r>
          </w:p>
          <w:p w:rsidR="00E974D2" w:rsidRDefault="00395C68">
            <w:pPr>
              <w:rPr>
                <w:rFonts w:ascii="宋体"/>
                <w:kern w:val="0"/>
                <w:sz w:val="24"/>
                <w:u w:color="000000"/>
              </w:rPr>
            </w:pPr>
            <w:r>
              <w:rPr>
                <w:rFonts w:ascii="宋体" w:hint="eastAsia"/>
                <w:kern w:val="0"/>
                <w:sz w:val="24"/>
                <w:u w:color="000000"/>
              </w:rPr>
              <w:t>定标时间：评标结束后</w:t>
            </w:r>
          </w:p>
          <w:p w:rsidR="00E974D2" w:rsidRDefault="00395C68">
            <w:pPr>
              <w:jc w:val="left"/>
              <w:rPr>
                <w:rFonts w:ascii="宋体"/>
                <w:kern w:val="0"/>
                <w:sz w:val="24"/>
                <w:u w:color="000000"/>
              </w:rPr>
            </w:pPr>
            <w:r>
              <w:rPr>
                <w:rFonts w:ascii="宋体" w:hAnsi="宋体" w:hint="eastAsia"/>
                <w:bCs/>
                <w:sz w:val="24"/>
                <w:szCs w:val="21"/>
              </w:rPr>
              <w:t>投标地点及开标地点：</w:t>
            </w:r>
            <w:r>
              <w:rPr>
                <w:rFonts w:ascii="宋体" w:hint="eastAsia"/>
                <w:kern w:val="0"/>
                <w:sz w:val="24"/>
                <w:u w:color="000000"/>
              </w:rPr>
              <w:t>宜兴市环科园绿园路528号孵化园二楼开标室</w:t>
            </w:r>
          </w:p>
        </w:tc>
      </w:tr>
      <w:tr w:rsidR="00E974D2">
        <w:trPr>
          <w:trHeight w:val="557"/>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E974D2" w:rsidRDefault="00395C68">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E974D2" w:rsidRDefault="00395C68">
            <w:pPr>
              <w:rPr>
                <w:rFonts w:ascii="宋体" w:hAnsi="宋体"/>
                <w:bCs/>
                <w:sz w:val="24"/>
                <w:szCs w:val="21"/>
              </w:rPr>
            </w:pPr>
            <w:r>
              <w:rPr>
                <w:rFonts w:ascii="宋体" w:hAnsi="宋体" w:hint="eastAsia"/>
                <w:bCs/>
                <w:sz w:val="24"/>
                <w:szCs w:val="21"/>
              </w:rPr>
              <w:t>联系人：吴女士，吴先生</w:t>
            </w:r>
          </w:p>
          <w:p w:rsidR="00E974D2" w:rsidRDefault="00395C68">
            <w:pPr>
              <w:rPr>
                <w:rFonts w:ascii="宋体" w:hAnsi="宋体"/>
                <w:bCs/>
                <w:sz w:val="24"/>
                <w:szCs w:val="21"/>
              </w:rPr>
            </w:pPr>
            <w:r>
              <w:rPr>
                <w:rFonts w:ascii="宋体" w:hAnsi="宋体" w:hint="eastAsia"/>
                <w:bCs/>
                <w:sz w:val="24"/>
                <w:szCs w:val="21"/>
              </w:rPr>
              <w:t>联系电话：0510-87355905，</w:t>
            </w:r>
            <w:r>
              <w:rPr>
                <w:rFonts w:ascii="宋体" w:hAnsi="宋体"/>
                <w:bCs/>
                <w:sz w:val="24"/>
                <w:szCs w:val="21"/>
              </w:rPr>
              <w:t>0510-</w:t>
            </w:r>
            <w:r>
              <w:rPr>
                <w:rFonts w:ascii="宋体" w:hAnsi="宋体" w:hint="eastAsia"/>
                <w:bCs/>
                <w:sz w:val="24"/>
                <w:szCs w:val="21"/>
              </w:rPr>
              <w:t>80718867</w:t>
            </w:r>
          </w:p>
          <w:p w:rsidR="00E974D2" w:rsidRDefault="00395C68">
            <w:pPr>
              <w:rPr>
                <w:rFonts w:ascii="宋体" w:hAnsi="宋体"/>
                <w:bCs/>
                <w:sz w:val="24"/>
                <w:szCs w:val="21"/>
              </w:rPr>
            </w:pPr>
            <w:r>
              <w:rPr>
                <w:rFonts w:ascii="宋体" w:hAnsi="宋体" w:hint="eastAsia"/>
                <w:bCs/>
                <w:sz w:val="24"/>
                <w:szCs w:val="21"/>
              </w:rPr>
              <w:t>联系地址：宜兴市环科园绿园路528号</w:t>
            </w:r>
          </w:p>
          <w:p w:rsidR="00E974D2" w:rsidRDefault="00395C68">
            <w:pPr>
              <w:rPr>
                <w:rFonts w:ascii="宋体" w:hAnsi="宋体"/>
                <w:bCs/>
                <w:sz w:val="24"/>
                <w:szCs w:val="24"/>
                <w:lang w:val="zh-CN"/>
              </w:rPr>
            </w:pPr>
            <w:r>
              <w:rPr>
                <w:rFonts w:ascii="宋体" w:hAnsi="宋体" w:hint="eastAsia"/>
                <w:bCs/>
                <w:sz w:val="24"/>
                <w:szCs w:val="21"/>
              </w:rPr>
              <w:t>邮政编码：214200</w:t>
            </w:r>
          </w:p>
        </w:tc>
      </w:tr>
      <w:tr w:rsidR="00E974D2">
        <w:trPr>
          <w:trHeight w:val="557"/>
          <w:jc w:val="center"/>
        </w:trPr>
        <w:tc>
          <w:tcPr>
            <w:tcW w:w="959" w:type="dxa"/>
            <w:noWrap/>
            <w:vAlign w:val="center"/>
          </w:tcPr>
          <w:p w:rsidR="00E974D2" w:rsidRDefault="00395C68">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E974D2" w:rsidRDefault="00F9042E">
            <w:pPr>
              <w:pStyle w:val="af"/>
              <w:rPr>
                <w:rFonts w:hAnsi="宋体"/>
                <w:bCs/>
                <w:kern w:val="2"/>
              </w:rPr>
            </w:pPr>
            <w:r>
              <w:rPr>
                <w:rFonts w:hAnsi="宋体" w:hint="eastAsia"/>
                <w:b/>
                <w:bCs/>
                <w:szCs w:val="21"/>
              </w:rPr>
              <w:t>投</w:t>
            </w:r>
            <w:r w:rsidR="00395C68">
              <w:rPr>
                <w:rFonts w:hAnsi="宋体" w:hint="eastAsia"/>
                <w:b/>
                <w:bCs/>
                <w:szCs w:val="21"/>
              </w:rPr>
              <w:t>标保证金：</w:t>
            </w:r>
            <w:bookmarkStart w:id="4" w:name="OLE_LINK49"/>
            <w:bookmarkStart w:id="5" w:name="OLE_LINK138"/>
            <w:r w:rsidR="003C5837">
              <w:rPr>
                <w:rFonts w:hint="eastAsia"/>
              </w:rPr>
              <w:t>采购人根据项目的实际情况，要求投</w:t>
            </w:r>
            <w:r w:rsidR="00395C68">
              <w:rPr>
                <w:rFonts w:hint="eastAsia"/>
              </w:rPr>
              <w:t>标人</w:t>
            </w:r>
            <w:r w:rsidR="003C5837">
              <w:rPr>
                <w:rFonts w:hint="eastAsia"/>
              </w:rPr>
              <w:t>在2024年1月10日17:00至2024年1月16日9:50间</w:t>
            </w:r>
            <w:r w:rsidR="00395C68">
              <w:rPr>
                <w:rFonts w:hint="eastAsia"/>
              </w:rPr>
              <w:t>交纳投标保证金</w:t>
            </w:r>
            <w:r w:rsidR="00395C68">
              <w:rPr>
                <w:rFonts w:hint="eastAsia"/>
                <w:b/>
                <w:highlight w:val="red"/>
              </w:rPr>
              <w:t>伍仟</w:t>
            </w:r>
            <w:r w:rsidR="00395C68">
              <w:rPr>
                <w:rFonts w:hint="eastAsia"/>
              </w:rPr>
              <w:t>元人民币。</w:t>
            </w:r>
            <w:bookmarkEnd w:id="4"/>
            <w:r w:rsidR="00395C68">
              <w:rPr>
                <w:rFonts w:hint="eastAsia"/>
              </w:rPr>
              <w:t>交纳</w:t>
            </w:r>
            <w:r w:rsidR="00395C68">
              <w:rPr>
                <w:rFonts w:hAnsi="宋体" w:hint="eastAsia"/>
                <w:bCs/>
                <w:szCs w:val="24"/>
              </w:rPr>
              <w:t>投标</w:t>
            </w:r>
            <w:r w:rsidR="00395C68">
              <w:rPr>
                <w:rFonts w:hint="eastAsia"/>
              </w:rPr>
              <w:t>保证金的单位名称必须与参加</w:t>
            </w:r>
            <w:r w:rsidR="00395C68">
              <w:rPr>
                <w:rFonts w:hAnsi="宋体" w:hint="eastAsia"/>
                <w:bCs/>
                <w:szCs w:val="24"/>
              </w:rPr>
              <w:t>投标</w:t>
            </w:r>
            <w:r w:rsidR="00395C68">
              <w:rPr>
                <w:rFonts w:hint="eastAsia"/>
              </w:rPr>
              <w:t>的</w:t>
            </w:r>
            <w:r w:rsidR="00395C68">
              <w:rPr>
                <w:rFonts w:hAnsi="宋体" w:hint="eastAsia"/>
                <w:bCs/>
                <w:szCs w:val="24"/>
              </w:rPr>
              <w:t>投标</w:t>
            </w:r>
            <w:r w:rsidR="00395C68">
              <w:rPr>
                <w:rFonts w:hint="eastAsia"/>
              </w:rPr>
              <w:t>人名称一致</w:t>
            </w:r>
            <w:bookmarkEnd w:id="5"/>
            <w:r w:rsidR="00395C68">
              <w:rPr>
                <w:rFonts w:hint="eastAsia"/>
              </w:rPr>
              <w:t>，且</w:t>
            </w:r>
            <w:r w:rsidR="00395C68">
              <w:rPr>
                <w:rFonts w:hAnsi="宋体" w:hint="eastAsia"/>
                <w:bCs/>
                <w:kern w:val="2"/>
                <w:szCs w:val="24"/>
              </w:rPr>
              <w:t>在投标截止时间前到达以下指定账户：</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E974D2">
              <w:trPr>
                <w:trHeight w:val="679"/>
                <w:jc w:val="center"/>
              </w:trPr>
              <w:tc>
                <w:tcPr>
                  <w:tcW w:w="1704" w:type="dxa"/>
                  <w:noWrap/>
                  <w:vAlign w:val="center"/>
                </w:tcPr>
                <w:p w:rsidR="00E974D2" w:rsidRDefault="00395C68">
                  <w:pPr>
                    <w:jc w:val="center"/>
                    <w:rPr>
                      <w:rFonts w:hAnsi="宋体"/>
                      <w:bCs/>
                      <w:szCs w:val="21"/>
                      <w:lang w:val="zh-CN"/>
                    </w:rPr>
                  </w:pPr>
                  <w:r>
                    <w:rPr>
                      <w:rFonts w:hint="eastAsia"/>
                      <w:szCs w:val="21"/>
                    </w:rPr>
                    <w:t>交纳投标保证金账户名称</w:t>
                  </w:r>
                </w:p>
              </w:tc>
              <w:tc>
                <w:tcPr>
                  <w:tcW w:w="2973" w:type="dxa"/>
                  <w:noWrap/>
                  <w:vAlign w:val="center"/>
                </w:tcPr>
                <w:p w:rsidR="00E974D2" w:rsidRDefault="00395C68">
                  <w:pPr>
                    <w:jc w:val="center"/>
                    <w:rPr>
                      <w:rFonts w:ascii="宋体" w:hAnsi="宋体"/>
                      <w:bCs/>
                      <w:sz w:val="24"/>
                      <w:szCs w:val="21"/>
                    </w:rPr>
                  </w:pPr>
                  <w:r>
                    <w:rPr>
                      <w:rFonts w:ascii="宋体" w:hAnsi="宋体" w:hint="eastAsia"/>
                      <w:bCs/>
                      <w:sz w:val="24"/>
                      <w:szCs w:val="21"/>
                    </w:rPr>
                    <w:t>宜兴市公用环保集团</w:t>
                  </w:r>
                </w:p>
                <w:p w:rsidR="00E974D2" w:rsidRDefault="00395C68">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E974D2" w:rsidRDefault="00395C68">
                  <w:pPr>
                    <w:jc w:val="center"/>
                    <w:rPr>
                      <w:rFonts w:hAnsi="宋体"/>
                      <w:bCs/>
                      <w:szCs w:val="21"/>
                      <w:lang w:val="zh-CN"/>
                    </w:rPr>
                  </w:pPr>
                  <w:r>
                    <w:rPr>
                      <w:rFonts w:hAnsi="宋体" w:hint="eastAsia"/>
                      <w:bCs/>
                      <w:szCs w:val="21"/>
                      <w:lang w:val="zh-CN"/>
                    </w:rPr>
                    <w:t>交纳</w:t>
                  </w:r>
                </w:p>
                <w:p w:rsidR="00E974D2" w:rsidRDefault="00395C68">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E974D2" w:rsidRDefault="00395C68">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E974D2">
              <w:trPr>
                <w:trHeight w:val="283"/>
                <w:jc w:val="center"/>
              </w:trPr>
              <w:tc>
                <w:tcPr>
                  <w:tcW w:w="1704" w:type="dxa"/>
                  <w:noWrap/>
                  <w:vAlign w:val="center"/>
                </w:tcPr>
                <w:p w:rsidR="00E974D2" w:rsidRDefault="00395C68">
                  <w:pPr>
                    <w:jc w:val="center"/>
                    <w:rPr>
                      <w:szCs w:val="21"/>
                    </w:rPr>
                  </w:pPr>
                  <w:r>
                    <w:rPr>
                      <w:rFonts w:hAnsi="宋体" w:hint="eastAsia"/>
                      <w:bCs/>
                      <w:szCs w:val="21"/>
                      <w:lang w:val="zh-CN"/>
                    </w:rPr>
                    <w:t>开户银行</w:t>
                  </w:r>
                </w:p>
              </w:tc>
              <w:tc>
                <w:tcPr>
                  <w:tcW w:w="2973" w:type="dxa"/>
                  <w:noWrap/>
                  <w:vAlign w:val="center"/>
                </w:tcPr>
                <w:p w:rsidR="00E974D2" w:rsidRDefault="00395C68">
                  <w:pPr>
                    <w:jc w:val="center"/>
                    <w:rPr>
                      <w:rFonts w:ascii="宋体" w:hAnsi="宋体"/>
                      <w:bCs/>
                      <w:sz w:val="24"/>
                      <w:szCs w:val="21"/>
                    </w:rPr>
                  </w:pPr>
                  <w:r>
                    <w:rPr>
                      <w:rFonts w:hint="eastAsia"/>
                    </w:rPr>
                    <w:t>光大银行宜兴支行</w:t>
                  </w:r>
                </w:p>
              </w:tc>
              <w:tc>
                <w:tcPr>
                  <w:tcW w:w="1134" w:type="dxa"/>
                  <w:vMerge/>
                  <w:noWrap/>
                  <w:vAlign w:val="center"/>
                </w:tcPr>
                <w:p w:rsidR="00E974D2" w:rsidRDefault="00E974D2">
                  <w:pPr>
                    <w:jc w:val="center"/>
                    <w:rPr>
                      <w:rFonts w:hAnsi="宋体"/>
                      <w:bCs/>
                      <w:szCs w:val="21"/>
                      <w:lang w:val="zh-CN"/>
                    </w:rPr>
                  </w:pPr>
                </w:p>
              </w:tc>
              <w:tc>
                <w:tcPr>
                  <w:tcW w:w="2268" w:type="dxa"/>
                  <w:vMerge/>
                  <w:noWrap/>
                  <w:vAlign w:val="center"/>
                </w:tcPr>
                <w:p w:rsidR="00E974D2" w:rsidRDefault="00E974D2">
                  <w:pPr>
                    <w:jc w:val="center"/>
                    <w:rPr>
                      <w:szCs w:val="21"/>
                    </w:rPr>
                  </w:pPr>
                </w:p>
              </w:tc>
            </w:tr>
            <w:tr w:rsidR="00E974D2">
              <w:trPr>
                <w:trHeight w:val="283"/>
                <w:jc w:val="center"/>
              </w:trPr>
              <w:tc>
                <w:tcPr>
                  <w:tcW w:w="1704" w:type="dxa"/>
                  <w:noWrap/>
                  <w:vAlign w:val="center"/>
                </w:tcPr>
                <w:p w:rsidR="00E974D2" w:rsidRDefault="00395C68">
                  <w:pPr>
                    <w:jc w:val="center"/>
                    <w:rPr>
                      <w:szCs w:val="21"/>
                    </w:rPr>
                  </w:pPr>
                  <w:r>
                    <w:rPr>
                      <w:rFonts w:hAnsi="宋体" w:hint="eastAsia"/>
                      <w:bCs/>
                      <w:szCs w:val="21"/>
                      <w:lang w:val="zh-CN"/>
                    </w:rPr>
                    <w:lastRenderedPageBreak/>
                    <w:t>账号</w:t>
                  </w:r>
                </w:p>
              </w:tc>
              <w:tc>
                <w:tcPr>
                  <w:tcW w:w="2973" w:type="dxa"/>
                  <w:noWrap/>
                  <w:vAlign w:val="center"/>
                </w:tcPr>
                <w:p w:rsidR="00E974D2" w:rsidRDefault="00F9042E">
                  <w:pPr>
                    <w:jc w:val="center"/>
                    <w:rPr>
                      <w:rFonts w:ascii="宋体" w:hAnsi="宋体"/>
                      <w:bCs/>
                      <w:sz w:val="24"/>
                      <w:szCs w:val="21"/>
                    </w:rPr>
                  </w:pPr>
                  <w:r w:rsidRPr="00F9042E">
                    <w:rPr>
                      <w:rFonts w:ascii="宋体" w:hAnsi="宋体"/>
                      <w:bCs/>
                      <w:sz w:val="24"/>
                      <w:szCs w:val="21"/>
                    </w:rPr>
                    <w:t>51610188000212013</w:t>
                  </w:r>
                </w:p>
              </w:tc>
              <w:tc>
                <w:tcPr>
                  <w:tcW w:w="1134" w:type="dxa"/>
                  <w:vMerge/>
                  <w:noWrap/>
                  <w:vAlign w:val="center"/>
                </w:tcPr>
                <w:p w:rsidR="00E974D2" w:rsidRDefault="00E974D2">
                  <w:pPr>
                    <w:jc w:val="center"/>
                    <w:rPr>
                      <w:rFonts w:hAnsi="宋体"/>
                      <w:bCs/>
                      <w:szCs w:val="21"/>
                      <w:lang w:val="zh-CN"/>
                    </w:rPr>
                  </w:pPr>
                </w:p>
              </w:tc>
              <w:tc>
                <w:tcPr>
                  <w:tcW w:w="2268" w:type="dxa"/>
                  <w:vMerge/>
                  <w:noWrap/>
                  <w:vAlign w:val="center"/>
                </w:tcPr>
                <w:p w:rsidR="00E974D2" w:rsidRDefault="00E974D2">
                  <w:pPr>
                    <w:jc w:val="center"/>
                    <w:rPr>
                      <w:szCs w:val="21"/>
                    </w:rPr>
                  </w:pPr>
                </w:p>
              </w:tc>
            </w:tr>
          </w:tbl>
          <w:p w:rsidR="00E974D2" w:rsidRDefault="00395C68">
            <w:pPr>
              <w:spacing w:line="240" w:lineRule="atLeast"/>
              <w:rPr>
                <w:rFonts w:ascii="宋体" w:hAnsi="宋体" w:cs="宋体"/>
                <w:b/>
                <w:color w:val="FF0000"/>
                <w:sz w:val="24"/>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E974D2">
        <w:trPr>
          <w:trHeight w:val="2357"/>
          <w:jc w:val="center"/>
        </w:trPr>
        <w:tc>
          <w:tcPr>
            <w:tcW w:w="959" w:type="dxa"/>
            <w:noWrap/>
            <w:vAlign w:val="center"/>
          </w:tcPr>
          <w:p w:rsidR="00E974D2" w:rsidRDefault="00395C68">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E974D2" w:rsidRDefault="00395C6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highlight w:val="red"/>
              </w:rPr>
              <w:t>壹万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974D2">
              <w:trPr>
                <w:trHeight w:val="376"/>
                <w:jc w:val="center"/>
              </w:trPr>
              <w:tc>
                <w:tcPr>
                  <w:tcW w:w="1704" w:type="dxa"/>
                  <w:noWrap/>
                  <w:vAlign w:val="center"/>
                </w:tcPr>
                <w:p w:rsidR="00E974D2" w:rsidRDefault="00395C68">
                  <w:pPr>
                    <w:jc w:val="center"/>
                    <w:rPr>
                      <w:rFonts w:hAnsi="宋体"/>
                      <w:bCs/>
                      <w:szCs w:val="21"/>
                      <w:lang w:val="zh-CN"/>
                    </w:rPr>
                  </w:pPr>
                  <w:r>
                    <w:rPr>
                      <w:rFonts w:hint="eastAsia"/>
                      <w:szCs w:val="21"/>
                    </w:rPr>
                    <w:t>交纳履约证金账户名称</w:t>
                  </w:r>
                </w:p>
              </w:tc>
              <w:tc>
                <w:tcPr>
                  <w:tcW w:w="3115" w:type="dxa"/>
                  <w:noWrap/>
                  <w:vAlign w:val="center"/>
                </w:tcPr>
                <w:p w:rsidR="00E974D2" w:rsidRDefault="00395C68">
                  <w:pPr>
                    <w:jc w:val="center"/>
                    <w:rPr>
                      <w:rFonts w:ascii="宋体" w:hAnsi="宋体"/>
                      <w:bCs/>
                      <w:sz w:val="24"/>
                      <w:szCs w:val="21"/>
                    </w:rPr>
                  </w:pPr>
                  <w:r>
                    <w:rPr>
                      <w:rFonts w:ascii="宋体" w:hAnsi="宋体" w:hint="eastAsia"/>
                      <w:bCs/>
                      <w:sz w:val="24"/>
                      <w:szCs w:val="21"/>
                    </w:rPr>
                    <w:t>宜兴市公用建环资源循环</w:t>
                  </w:r>
                </w:p>
                <w:p w:rsidR="00E974D2" w:rsidRDefault="00395C68">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E974D2" w:rsidRDefault="00395C68">
                  <w:pPr>
                    <w:jc w:val="center"/>
                    <w:rPr>
                      <w:rFonts w:ascii="宋体" w:hAnsi="宋体"/>
                      <w:bCs/>
                      <w:szCs w:val="21"/>
                      <w:lang w:val="zh-CN"/>
                    </w:rPr>
                  </w:pPr>
                  <w:r>
                    <w:rPr>
                      <w:rFonts w:ascii="宋体" w:hAnsi="宋体" w:hint="eastAsia"/>
                      <w:bCs/>
                      <w:szCs w:val="21"/>
                      <w:lang w:val="zh-CN"/>
                    </w:rPr>
                    <w:t>交纳</w:t>
                  </w:r>
                </w:p>
                <w:p w:rsidR="00E974D2" w:rsidRDefault="00395C68">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E974D2" w:rsidRDefault="00395C68">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E974D2">
              <w:trPr>
                <w:trHeight w:val="366"/>
                <w:jc w:val="center"/>
              </w:trPr>
              <w:tc>
                <w:tcPr>
                  <w:tcW w:w="1704" w:type="dxa"/>
                  <w:noWrap/>
                  <w:vAlign w:val="center"/>
                </w:tcPr>
                <w:p w:rsidR="00E974D2" w:rsidRDefault="00395C68">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E974D2" w:rsidRDefault="00395C68">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E974D2" w:rsidRDefault="00E974D2">
                  <w:pPr>
                    <w:jc w:val="center"/>
                    <w:rPr>
                      <w:rFonts w:hAnsi="宋体"/>
                      <w:bCs/>
                      <w:szCs w:val="21"/>
                      <w:lang w:val="zh-CN"/>
                    </w:rPr>
                  </w:pPr>
                </w:p>
              </w:tc>
              <w:tc>
                <w:tcPr>
                  <w:tcW w:w="2844" w:type="dxa"/>
                  <w:vMerge/>
                  <w:noWrap/>
                  <w:vAlign w:val="center"/>
                </w:tcPr>
                <w:p w:rsidR="00E974D2" w:rsidRDefault="00E974D2">
                  <w:pPr>
                    <w:jc w:val="center"/>
                    <w:rPr>
                      <w:rFonts w:hAnsi="宋体"/>
                      <w:bCs/>
                      <w:szCs w:val="21"/>
                      <w:lang w:val="zh-CN"/>
                    </w:rPr>
                  </w:pPr>
                </w:p>
              </w:tc>
            </w:tr>
            <w:tr w:rsidR="00E974D2">
              <w:trPr>
                <w:trHeight w:val="90"/>
                <w:jc w:val="center"/>
              </w:trPr>
              <w:tc>
                <w:tcPr>
                  <w:tcW w:w="1704" w:type="dxa"/>
                  <w:noWrap/>
                  <w:vAlign w:val="center"/>
                </w:tcPr>
                <w:p w:rsidR="00E974D2" w:rsidRDefault="00395C68">
                  <w:pPr>
                    <w:jc w:val="center"/>
                    <w:rPr>
                      <w:rFonts w:hAnsi="宋体"/>
                      <w:bCs/>
                      <w:szCs w:val="21"/>
                      <w:lang w:val="zh-CN"/>
                    </w:rPr>
                  </w:pPr>
                  <w:r>
                    <w:rPr>
                      <w:rFonts w:hAnsi="宋体" w:hint="eastAsia"/>
                      <w:bCs/>
                      <w:szCs w:val="21"/>
                      <w:lang w:val="zh-CN"/>
                    </w:rPr>
                    <w:t>账号</w:t>
                  </w:r>
                </w:p>
              </w:tc>
              <w:tc>
                <w:tcPr>
                  <w:tcW w:w="3115" w:type="dxa"/>
                  <w:noWrap/>
                  <w:vAlign w:val="center"/>
                </w:tcPr>
                <w:p w:rsidR="00E974D2" w:rsidRDefault="00395C68">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E974D2" w:rsidRDefault="00E974D2">
                  <w:pPr>
                    <w:jc w:val="center"/>
                    <w:rPr>
                      <w:rFonts w:hAnsi="宋体"/>
                      <w:bCs/>
                      <w:szCs w:val="21"/>
                      <w:lang w:val="zh-CN"/>
                    </w:rPr>
                  </w:pPr>
                </w:p>
              </w:tc>
              <w:tc>
                <w:tcPr>
                  <w:tcW w:w="2844" w:type="dxa"/>
                  <w:vMerge/>
                  <w:noWrap/>
                  <w:vAlign w:val="center"/>
                </w:tcPr>
                <w:p w:rsidR="00E974D2" w:rsidRDefault="00E974D2">
                  <w:pPr>
                    <w:jc w:val="center"/>
                    <w:rPr>
                      <w:rFonts w:hAnsi="宋体"/>
                      <w:bCs/>
                      <w:szCs w:val="21"/>
                      <w:lang w:val="zh-CN"/>
                    </w:rPr>
                  </w:pPr>
                </w:p>
              </w:tc>
            </w:tr>
          </w:tbl>
          <w:p w:rsidR="00E974D2" w:rsidRDefault="00E974D2">
            <w:pPr>
              <w:jc w:val="left"/>
              <w:rPr>
                <w:rFonts w:ascii="宋体" w:hAnsi="宋体"/>
                <w:bCs/>
                <w:sz w:val="24"/>
                <w:szCs w:val="24"/>
              </w:rPr>
            </w:pPr>
          </w:p>
        </w:tc>
      </w:tr>
      <w:bookmarkEnd w:id="6"/>
    </w:tbl>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395C68">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974D2" w:rsidRDefault="00395C68">
      <w:pPr>
        <w:spacing w:line="360" w:lineRule="auto"/>
        <w:ind w:firstLineChars="200" w:firstLine="482"/>
        <w:rPr>
          <w:rFonts w:ascii="宋体" w:hAnsi="宋体"/>
          <w:b/>
          <w:sz w:val="24"/>
          <w:lang w:val="zh-CN"/>
        </w:rPr>
      </w:pPr>
      <w:r>
        <w:rPr>
          <w:rFonts w:ascii="宋体" w:hAnsi="宋体" w:hint="eastAsia"/>
          <w:b/>
          <w:sz w:val="24"/>
          <w:lang w:val="zh-CN"/>
        </w:rPr>
        <w:t>一、总   则</w:t>
      </w:r>
    </w:p>
    <w:p w:rsidR="00E974D2" w:rsidRDefault="00395C68">
      <w:pPr>
        <w:spacing w:line="360" w:lineRule="auto"/>
        <w:ind w:firstLineChars="200" w:firstLine="482"/>
        <w:rPr>
          <w:rFonts w:ascii="宋体" w:hAnsi="宋体"/>
          <w:bCs/>
          <w:sz w:val="24"/>
          <w:lang w:val="zh-CN"/>
        </w:rPr>
      </w:pPr>
      <w:r>
        <w:rPr>
          <w:rFonts w:ascii="宋体" w:hAnsi="宋体" w:hint="eastAsia"/>
          <w:b/>
          <w:sz w:val="24"/>
          <w:lang w:val="zh-CN"/>
        </w:rPr>
        <w:t>1、定义</w:t>
      </w:r>
    </w:p>
    <w:p w:rsidR="00E974D2" w:rsidRDefault="00395C6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974D2" w:rsidRDefault="00395C6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974D2" w:rsidRDefault="00395C68">
      <w:pPr>
        <w:spacing w:line="360" w:lineRule="auto"/>
        <w:ind w:firstLineChars="200" w:firstLine="482"/>
        <w:rPr>
          <w:rFonts w:ascii="宋体" w:hAnsi="宋体"/>
          <w:b/>
          <w:sz w:val="24"/>
        </w:rPr>
      </w:pPr>
      <w:r>
        <w:rPr>
          <w:rFonts w:ascii="宋体" w:hAnsi="宋体" w:hint="eastAsia"/>
          <w:b/>
          <w:sz w:val="24"/>
        </w:rPr>
        <w:t>2、投标费用</w:t>
      </w:r>
    </w:p>
    <w:p w:rsidR="00E974D2" w:rsidRDefault="00395C6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974D2" w:rsidRDefault="00395C6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974D2" w:rsidRDefault="00395C68">
      <w:pPr>
        <w:spacing w:line="360" w:lineRule="auto"/>
        <w:ind w:leftChars="200" w:left="420"/>
        <w:rPr>
          <w:rFonts w:ascii="宋体" w:hAnsi="宋体"/>
          <w:b/>
          <w:sz w:val="24"/>
        </w:rPr>
      </w:pPr>
      <w:r>
        <w:rPr>
          <w:rFonts w:ascii="宋体" w:hAnsi="宋体" w:hint="eastAsia"/>
          <w:b/>
          <w:sz w:val="24"/>
        </w:rPr>
        <w:t>3、保密要求</w:t>
      </w:r>
    </w:p>
    <w:p w:rsidR="00E974D2" w:rsidRDefault="00395C6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974D2" w:rsidRDefault="00395C6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974D2" w:rsidRDefault="00395C6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974D2" w:rsidRDefault="00395C6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974D2" w:rsidRDefault="00395C6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宜兴市公用建环资源循环利用有限公司</w:t>
      </w:r>
      <w:r>
        <w:rPr>
          <w:rFonts w:hAnsi="宋体" w:hint="eastAsia"/>
          <w:bCs/>
          <w:sz w:val="24"/>
        </w:rPr>
        <w:t>联系解决。</w:t>
      </w:r>
    </w:p>
    <w:p w:rsidR="00E974D2" w:rsidRDefault="00395C6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974D2" w:rsidRDefault="00395C6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974D2" w:rsidRDefault="00395C68">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宜兴市公用建环资源循环利用有限公司负责解释</w:t>
      </w:r>
      <w:bookmarkEnd w:id="9"/>
      <w:r>
        <w:rPr>
          <w:rFonts w:ascii="宋体" w:hAnsi="宋体" w:hint="eastAsia"/>
          <w:bCs/>
          <w:sz w:val="24"/>
        </w:rPr>
        <w:t>。</w:t>
      </w:r>
      <w:bookmarkEnd w:id="8"/>
    </w:p>
    <w:bookmarkEnd w:id="7"/>
    <w:p w:rsidR="00E974D2" w:rsidRDefault="00395C6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974D2" w:rsidRDefault="00395C6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E974D2" w:rsidRDefault="00395C6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974D2" w:rsidRDefault="00395C6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974D2" w:rsidRDefault="00395C68">
      <w:pPr>
        <w:spacing w:line="360" w:lineRule="auto"/>
        <w:ind w:firstLineChars="200" w:firstLine="482"/>
        <w:rPr>
          <w:rFonts w:ascii="宋体" w:hAnsi="宋体"/>
          <w:b/>
          <w:sz w:val="24"/>
        </w:rPr>
      </w:pPr>
      <w:r>
        <w:rPr>
          <w:rFonts w:ascii="宋体" w:hAnsi="宋体" w:hint="eastAsia"/>
          <w:b/>
          <w:sz w:val="24"/>
        </w:rPr>
        <w:t>三、投标文件</w:t>
      </w:r>
    </w:p>
    <w:p w:rsidR="00E974D2" w:rsidRDefault="00395C68">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投标文件的组成</w:t>
      </w:r>
      <w:bookmarkEnd w:id="14"/>
      <w:r>
        <w:rPr>
          <w:rFonts w:ascii="宋体" w:hAnsi="宋体" w:hint="eastAsia"/>
          <w:b/>
          <w:sz w:val="24"/>
        </w:rPr>
        <w:t>：</w:t>
      </w:r>
    </w:p>
    <w:p w:rsidR="00E974D2" w:rsidRDefault="00395C68">
      <w:pPr>
        <w:numPr>
          <w:ilvl w:val="0"/>
          <w:numId w:val="1"/>
        </w:numPr>
        <w:tabs>
          <w:tab w:val="left" w:pos="0"/>
          <w:tab w:val="left" w:pos="255"/>
        </w:tabs>
        <w:spacing w:line="360" w:lineRule="auto"/>
        <w:rPr>
          <w:rFonts w:ascii="宋体" w:hAnsi="宋体"/>
          <w:sz w:val="24"/>
          <w:szCs w:val="21"/>
          <w:lang w:val="zh-CN"/>
        </w:rPr>
      </w:pPr>
      <w:bookmarkStart w:id="18" w:name="OLE_LINK51"/>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974D2" w:rsidRDefault="00395C68">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974D2" w:rsidRDefault="00395C68">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974D2" w:rsidRDefault="00395C68">
      <w:pPr>
        <w:numPr>
          <w:ilvl w:val="0"/>
          <w:numId w:val="1"/>
        </w:numPr>
        <w:tabs>
          <w:tab w:val="left" w:pos="0"/>
          <w:tab w:val="left" w:pos="255"/>
        </w:tabs>
        <w:spacing w:line="360" w:lineRule="auto"/>
        <w:rPr>
          <w:rFonts w:ascii="宋体" w:hAnsi="宋体"/>
          <w:sz w:val="24"/>
        </w:rPr>
      </w:pPr>
      <w:bookmarkStart w:id="20" w:name="OLE_LINK20"/>
      <w:r>
        <w:rPr>
          <w:rFonts w:ascii="宋体" w:hAnsi="宋体" w:hint="eastAsia"/>
          <w:sz w:val="24"/>
        </w:rPr>
        <w:t>资格证明文件</w:t>
      </w:r>
      <w:bookmarkEnd w:id="20"/>
      <w:r>
        <w:rPr>
          <w:rFonts w:ascii="宋体" w:hAnsi="宋体" w:hint="eastAsia"/>
          <w:sz w:val="24"/>
        </w:rPr>
        <w:t>：</w:t>
      </w:r>
    </w:p>
    <w:p w:rsidR="00E974D2" w:rsidRDefault="00395C68">
      <w:pPr>
        <w:numPr>
          <w:ilvl w:val="0"/>
          <w:numId w:val="3"/>
        </w:numPr>
        <w:tabs>
          <w:tab w:val="left" w:pos="0"/>
          <w:tab w:val="left" w:pos="255"/>
        </w:tabs>
        <w:spacing w:line="360" w:lineRule="auto"/>
        <w:ind w:left="26"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E974D2" w:rsidRDefault="00395C68">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sz w:val="24"/>
          <w:szCs w:val="24"/>
        </w:rPr>
        <w:t>投标人</w:t>
      </w:r>
      <w:bookmarkStart w:id="22"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bookmarkEnd w:id="22"/>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bookmarkStart w:id="23" w:name="_GoBack"/>
      <w:bookmarkEnd w:id="23"/>
    </w:p>
    <w:p w:rsidR="00E974D2" w:rsidRDefault="00395C68">
      <w:pPr>
        <w:numPr>
          <w:ilvl w:val="0"/>
          <w:numId w:val="3"/>
        </w:numPr>
        <w:tabs>
          <w:tab w:val="left" w:pos="0"/>
          <w:tab w:val="left" w:pos="255"/>
        </w:tabs>
        <w:spacing w:line="360" w:lineRule="auto"/>
        <w:ind w:left="26"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bookmarkEnd w:id="21"/>
    <w:p w:rsidR="00E974D2" w:rsidRDefault="00395C68">
      <w:pPr>
        <w:numPr>
          <w:ilvl w:val="0"/>
          <w:numId w:val="3"/>
        </w:numPr>
        <w:tabs>
          <w:tab w:val="left" w:pos="420"/>
          <w:tab w:val="left" w:pos="945"/>
          <w:tab w:val="left" w:pos="1155"/>
        </w:tabs>
        <w:spacing w:line="360" w:lineRule="auto"/>
        <w:ind w:left="26" w:firstLineChars="200" w:firstLine="480"/>
        <w:rPr>
          <w:rFonts w:ascii="宋体" w:hAnsi="宋体"/>
          <w:sz w:val="24"/>
          <w:szCs w:val="24"/>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E974D2" w:rsidRDefault="00395C68">
      <w:pPr>
        <w:numPr>
          <w:ilvl w:val="0"/>
          <w:numId w:val="3"/>
        </w:numPr>
        <w:tabs>
          <w:tab w:val="left" w:pos="420"/>
          <w:tab w:val="left" w:pos="945"/>
          <w:tab w:val="left" w:pos="1155"/>
        </w:tabs>
        <w:spacing w:line="360" w:lineRule="auto"/>
        <w:ind w:left="26"/>
        <w:rPr>
          <w:rFonts w:ascii="宋体" w:hAnsi="宋体" w:cs="宋体"/>
          <w:sz w:val="24"/>
          <w:szCs w:val="24"/>
        </w:rPr>
      </w:pPr>
      <w:r>
        <w:rPr>
          <w:rFonts w:ascii="宋体" w:hAnsi="宋体" w:cs="宋体" w:hint="eastAsia"/>
          <w:sz w:val="24"/>
          <w:szCs w:val="24"/>
        </w:rPr>
        <w:t>投标保证金交纳证明复印件（银行转账记录）；</w:t>
      </w:r>
    </w:p>
    <w:p w:rsidR="00E974D2" w:rsidRDefault="00395C68">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E974D2" w:rsidRDefault="00395C68">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974D2" w:rsidRDefault="00395C68">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“项目技术要求和有关说明”中要求提供的相关证明材料（如有自行添加）</w:t>
      </w:r>
      <w:bookmarkEnd w:id="25"/>
    </w:p>
    <w:p w:rsidR="00E974D2" w:rsidRDefault="00395C68">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974D2" w:rsidRDefault="00395C68">
      <w:pPr>
        <w:numPr>
          <w:ilvl w:val="0"/>
          <w:numId w:val="1"/>
        </w:numPr>
        <w:tabs>
          <w:tab w:val="left" w:pos="0"/>
          <w:tab w:val="left" w:pos="255"/>
        </w:tabs>
        <w:spacing w:line="360" w:lineRule="auto"/>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6"/>
    </w:p>
    <w:p w:rsidR="00E974D2" w:rsidRDefault="00395C68">
      <w:pPr>
        <w:spacing w:line="360" w:lineRule="auto"/>
        <w:jc w:val="left"/>
        <w:rPr>
          <w:rFonts w:ascii="宋体" w:hAnsi="宋体"/>
          <w:bCs/>
          <w:sz w:val="24"/>
        </w:rPr>
      </w:pPr>
      <w:bookmarkStart w:id="27"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w:t>
      </w:r>
      <w:r>
        <w:rPr>
          <w:rFonts w:ascii="宋体" w:hAnsi="宋体" w:hint="eastAsia"/>
          <w:bCs/>
          <w:sz w:val="24"/>
        </w:rPr>
        <w:lastRenderedPageBreak/>
        <w:t>标人法定代表人或授权代表为外籍、港、澳、台地区人士的，其身份证明须提供有效的护照或港澳同胞来往内地通行证、台湾同胞来往大陆通行证，或其它可在中国大陆有效居留的许可证明。</w:t>
      </w:r>
      <w:bookmarkEnd w:id="17"/>
      <w:bookmarkEnd w:id="27"/>
    </w:p>
    <w:p w:rsidR="00E974D2" w:rsidRDefault="00395C68">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974D2" w:rsidRDefault="00395C6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974D2" w:rsidRDefault="00395C6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974D2" w:rsidRDefault="00395C6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974D2" w:rsidRDefault="00395C6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974D2" w:rsidRDefault="00395C68">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974D2" w:rsidRDefault="00395C6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974D2" w:rsidRDefault="00395C68">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974D2" w:rsidRDefault="00395C68">
      <w:pPr>
        <w:spacing w:line="360" w:lineRule="auto"/>
        <w:ind w:firstLineChars="200" w:firstLine="482"/>
        <w:rPr>
          <w:rFonts w:ascii="宋体" w:hAnsi="宋体"/>
          <w:b/>
          <w:sz w:val="24"/>
        </w:rPr>
      </w:pPr>
      <w:r>
        <w:rPr>
          <w:rFonts w:ascii="宋体" w:hAnsi="宋体" w:hint="eastAsia"/>
          <w:b/>
          <w:sz w:val="24"/>
        </w:rPr>
        <w:t>10、投标文件的递交</w:t>
      </w:r>
    </w:p>
    <w:p w:rsidR="00E974D2" w:rsidRDefault="00395C6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E974D2" w:rsidRDefault="00395C68">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E974D2" w:rsidRDefault="00395C68">
      <w:pPr>
        <w:spacing w:line="360" w:lineRule="auto"/>
        <w:ind w:firstLineChars="200" w:firstLine="480"/>
        <w:rPr>
          <w:rFonts w:ascii="宋体" w:hAnsi="宋体"/>
          <w:bCs/>
          <w:sz w:val="24"/>
          <w:szCs w:val="24"/>
        </w:rPr>
      </w:pPr>
      <w:bookmarkStart w:id="41" w:name="OLE_LINK95"/>
      <w:bookmarkEnd w:id="37"/>
      <w:bookmarkEnd w:id="40"/>
      <w:r>
        <w:rPr>
          <w:rFonts w:ascii="宋体" w:hAnsi="宋体" w:hint="eastAsia"/>
          <w:bCs/>
          <w:sz w:val="24"/>
          <w:szCs w:val="24"/>
        </w:rPr>
        <w:t>11.1 在招标文件要求提交投标文件的截止时间之后送达的；</w:t>
      </w:r>
    </w:p>
    <w:p w:rsidR="00E974D2" w:rsidRDefault="00395C68">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E974D2" w:rsidRDefault="00395C68">
      <w:pPr>
        <w:spacing w:line="360" w:lineRule="auto"/>
        <w:ind w:firstLineChars="200" w:firstLine="482"/>
        <w:rPr>
          <w:rFonts w:ascii="宋体" w:hAnsi="宋体"/>
          <w:b/>
          <w:sz w:val="24"/>
        </w:rPr>
      </w:pPr>
      <w:r>
        <w:rPr>
          <w:rFonts w:ascii="宋体" w:hAnsi="宋体" w:hint="eastAsia"/>
          <w:b/>
          <w:sz w:val="24"/>
        </w:rPr>
        <w:lastRenderedPageBreak/>
        <w:t>12、投标文件的有效期</w:t>
      </w:r>
    </w:p>
    <w:p w:rsidR="00E974D2" w:rsidRDefault="00395C6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974D2" w:rsidRDefault="00395C68">
      <w:pPr>
        <w:spacing w:line="360" w:lineRule="auto"/>
        <w:ind w:firstLineChars="200" w:firstLine="482"/>
        <w:rPr>
          <w:rFonts w:ascii="宋体" w:hAnsi="宋体"/>
          <w:b/>
          <w:sz w:val="24"/>
        </w:rPr>
      </w:pPr>
      <w:r>
        <w:rPr>
          <w:rFonts w:ascii="宋体" w:hAnsi="宋体" w:hint="eastAsia"/>
          <w:b/>
          <w:sz w:val="24"/>
        </w:rPr>
        <w:t>13、投标文件的退还</w:t>
      </w:r>
    </w:p>
    <w:p w:rsidR="00E974D2" w:rsidRDefault="00395C68">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E974D2" w:rsidRDefault="00395C68">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974D2" w:rsidRDefault="00395C6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974D2" w:rsidRDefault="00395C68">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974D2" w:rsidRDefault="00395C68">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974D2" w:rsidRDefault="00395C68">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974D2" w:rsidRDefault="00395C68">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974D2" w:rsidRDefault="00395C68">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974D2" w:rsidRDefault="00395C68">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974D2" w:rsidRDefault="00395C68">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974D2" w:rsidRDefault="00395C68">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974D2" w:rsidRDefault="00395C68">
      <w:pPr>
        <w:spacing w:line="360" w:lineRule="auto"/>
        <w:ind w:firstLineChars="200" w:firstLine="480"/>
        <w:rPr>
          <w:rFonts w:ascii="宋体" w:hAnsi="宋体"/>
          <w:bCs/>
          <w:sz w:val="24"/>
          <w:szCs w:val="24"/>
        </w:rPr>
      </w:pPr>
      <w:r>
        <w:rPr>
          <w:rFonts w:ascii="宋体" w:hAnsi="宋体" w:hint="eastAsia"/>
          <w:bCs/>
          <w:sz w:val="24"/>
          <w:szCs w:val="24"/>
        </w:rPr>
        <w:t>17.2  开标过程由招标人或者招标代理机构负责记录，由参加开标的各投标人代表和相关工作人员签字确认后随采购文件一并存档。投标人未参加开标的，视同认可开标结果。</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17.3 投标人对开标过程和开标记录有疑义，以及认为招标人、招标代理机构相关工作人员有需要回避的情形的，应当场提出询问或者回避申请。对投标文件报价前后不一致的修正，待进入评标环节以后，由评标委员会做出认定；若未进入评审环节，不需要做出认定。</w:t>
      </w:r>
    </w:p>
    <w:p w:rsidR="00E974D2" w:rsidRDefault="00395C68">
      <w:pPr>
        <w:spacing w:line="360" w:lineRule="auto"/>
        <w:ind w:firstLineChars="200" w:firstLine="482"/>
        <w:rPr>
          <w:rFonts w:ascii="宋体" w:hAnsi="宋体"/>
          <w:b/>
          <w:sz w:val="24"/>
        </w:rPr>
      </w:pPr>
      <w:r>
        <w:rPr>
          <w:rFonts w:ascii="宋体" w:hAnsi="宋体" w:hint="eastAsia"/>
          <w:b/>
          <w:sz w:val="24"/>
        </w:rPr>
        <w:t>18、评标</w:t>
      </w:r>
    </w:p>
    <w:p w:rsidR="00E974D2" w:rsidRDefault="00395C6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974D2" w:rsidRDefault="00395C68">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E974D2" w:rsidRDefault="00395C6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974D2" w:rsidRDefault="00395C68">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w:t>
      </w:r>
      <w:r>
        <w:rPr>
          <w:rFonts w:ascii="宋体" w:hAnsi="宋体" w:hint="eastAsia"/>
          <w:bCs/>
          <w:sz w:val="24"/>
        </w:rPr>
        <w:lastRenderedPageBreak/>
        <w:t>文本为准。</w:t>
      </w:r>
      <w:bookmarkEnd w:id="53"/>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974D2" w:rsidRDefault="00395C6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本次招标采用最高评标价法。</w:t>
      </w:r>
    </w:p>
    <w:p w:rsidR="00E974D2" w:rsidRDefault="00395C68">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974D2" w:rsidRDefault="00395C68">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若投标报价相同的，则抽签决定顺序排列。</w:t>
      </w:r>
    </w:p>
    <w:p w:rsidR="00E974D2" w:rsidRDefault="00395C6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974D2" w:rsidRDefault="00395C68">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974D2" w:rsidRDefault="00395C6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9"/>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974D2" w:rsidRDefault="00395C6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974D2" w:rsidRDefault="00395C68">
      <w:pPr>
        <w:spacing w:line="360" w:lineRule="auto"/>
        <w:ind w:firstLineChars="200" w:firstLine="482"/>
        <w:rPr>
          <w:rFonts w:ascii="宋体" w:hAnsi="宋体"/>
          <w:b/>
          <w:sz w:val="24"/>
        </w:rPr>
      </w:pPr>
      <w:r>
        <w:rPr>
          <w:rFonts w:ascii="宋体" w:hAnsi="宋体" w:hint="eastAsia"/>
          <w:b/>
          <w:sz w:val="24"/>
        </w:rPr>
        <w:t>19、定标</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E974D2" w:rsidRDefault="00395C68">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974D2" w:rsidRDefault="00395C68">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E974D2" w:rsidRDefault="00395C68">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974D2" w:rsidRDefault="00395C68">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974D2" w:rsidRDefault="00395C68">
      <w:pPr>
        <w:spacing w:line="360" w:lineRule="auto"/>
        <w:ind w:firstLineChars="200" w:firstLine="482"/>
        <w:rPr>
          <w:rFonts w:ascii="宋体" w:hAnsi="宋体"/>
          <w:b/>
          <w:sz w:val="24"/>
        </w:rPr>
      </w:pPr>
      <w:r>
        <w:rPr>
          <w:rFonts w:ascii="宋体" w:hAnsi="宋体" w:hint="eastAsia"/>
          <w:b/>
          <w:sz w:val="24"/>
        </w:rPr>
        <w:t>21、废标的确认</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所有投标人：</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974D2" w:rsidRDefault="00395C68">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E974D2" w:rsidRDefault="00395C68">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974D2" w:rsidRDefault="00395C68">
      <w:pPr>
        <w:spacing w:line="360" w:lineRule="auto"/>
        <w:ind w:firstLineChars="200" w:firstLine="480"/>
        <w:rPr>
          <w:rFonts w:ascii="宋体" w:hAnsi="宋体"/>
          <w:bCs/>
          <w:sz w:val="24"/>
        </w:rPr>
      </w:pPr>
      <w:r>
        <w:rPr>
          <w:rFonts w:ascii="宋体" w:hAnsi="宋体" w:hint="eastAsia"/>
          <w:bCs/>
          <w:sz w:val="24"/>
        </w:rPr>
        <w:t>22、投标保证金</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974D2" w:rsidRDefault="00395C6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974D2" w:rsidRDefault="00395C68">
      <w:pPr>
        <w:numPr>
          <w:ilvl w:val="0"/>
          <w:numId w:val="11"/>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974D2" w:rsidRDefault="00395C68">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8"/>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974D2" w:rsidRDefault="00395C68">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E974D2" w:rsidRDefault="00395C68">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lastRenderedPageBreak/>
        <w:t>中标供应商如逾期不办理相关手续、签订合同，招标人将依据有关规定进行处理。</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974D2" w:rsidRDefault="00395C6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974D2" w:rsidRDefault="00395C68">
      <w:pPr>
        <w:spacing w:line="360" w:lineRule="auto"/>
        <w:ind w:firstLineChars="200" w:firstLine="480"/>
        <w:rPr>
          <w:rFonts w:ascii="宋体" w:hAnsi="宋体"/>
          <w:bCs/>
          <w:sz w:val="24"/>
        </w:rPr>
      </w:pPr>
      <w:r>
        <w:rPr>
          <w:rFonts w:ascii="宋体" w:hAnsi="宋体" w:hint="eastAsia"/>
          <w:bCs/>
          <w:sz w:val="24"/>
        </w:rPr>
        <w:t>24、投标行为及投标产品：</w:t>
      </w:r>
    </w:p>
    <w:p w:rsidR="00E974D2" w:rsidRDefault="00395C68">
      <w:pPr>
        <w:numPr>
          <w:ilvl w:val="0"/>
          <w:numId w:val="12"/>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E974D2" w:rsidRDefault="00395C68">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E974D2" w:rsidRDefault="00395C68">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974D2" w:rsidRDefault="00395C68">
      <w:pPr>
        <w:spacing w:line="360" w:lineRule="auto"/>
        <w:rPr>
          <w:rFonts w:ascii="宋体" w:hAnsi="宋体"/>
          <w:bCs/>
          <w:sz w:val="24"/>
        </w:rPr>
      </w:pPr>
      <w:bookmarkStart w:id="67" w:name="OLE_LINK100"/>
      <w:r>
        <w:rPr>
          <w:rFonts w:ascii="宋体" w:hAnsi="宋体" w:hint="eastAsia"/>
          <w:bCs/>
          <w:sz w:val="24"/>
        </w:rPr>
        <w:t>25、询问</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E974D2" w:rsidRDefault="00E974D2">
      <w:pPr>
        <w:spacing w:line="360" w:lineRule="auto"/>
        <w:ind w:firstLineChars="200" w:firstLine="480"/>
        <w:rPr>
          <w:rFonts w:ascii="宋体" w:hAnsi="宋体"/>
          <w:bCs/>
          <w:sz w:val="24"/>
          <w:lang w:val="zh-CN"/>
        </w:rPr>
      </w:pPr>
    </w:p>
    <w:bookmarkEnd w:id="67"/>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26、质疑</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974D2" w:rsidRDefault="00395C6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974D2" w:rsidRDefault="00395C6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974D2" w:rsidRDefault="00395C6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974D2" w:rsidRDefault="00395C6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974D2" w:rsidRDefault="00395C68">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974D2" w:rsidRDefault="00E974D2">
      <w:pPr>
        <w:spacing w:line="360" w:lineRule="auto"/>
        <w:ind w:firstLineChars="200" w:firstLine="420"/>
      </w:pPr>
    </w:p>
    <w:p w:rsidR="00E974D2" w:rsidRDefault="00E974D2">
      <w:pPr>
        <w:jc w:val="center"/>
        <w:rPr>
          <w:rFonts w:ascii="宋体" w:hAnsi="宋体"/>
          <w:b/>
          <w:bCs/>
          <w:sz w:val="36"/>
          <w:szCs w:val="36"/>
        </w:rPr>
      </w:pPr>
    </w:p>
    <w:p w:rsidR="00E974D2" w:rsidRDefault="00E974D2">
      <w:pPr>
        <w:jc w:val="center"/>
        <w:rPr>
          <w:rFonts w:ascii="黑体" w:eastAsia="黑体" w:hAnsi="黑体"/>
          <w:sz w:val="32"/>
          <w:szCs w:val="32"/>
        </w:rPr>
      </w:pPr>
    </w:p>
    <w:p w:rsidR="00E974D2" w:rsidRDefault="00E974D2">
      <w:pPr>
        <w:jc w:val="center"/>
        <w:rPr>
          <w:rFonts w:ascii="宋体" w:hAnsi="宋体"/>
          <w:b/>
          <w:bCs/>
          <w:sz w:val="36"/>
          <w:szCs w:val="36"/>
        </w:rPr>
      </w:pPr>
    </w:p>
    <w:p w:rsidR="00E974D2" w:rsidRDefault="00E974D2">
      <w:pPr>
        <w:jc w:val="center"/>
        <w:rPr>
          <w:rFonts w:ascii="宋体" w:hAnsi="宋体"/>
          <w:b/>
          <w:bCs/>
          <w:sz w:val="36"/>
          <w:szCs w:val="36"/>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E974D2">
      <w:pPr>
        <w:jc w:val="center"/>
        <w:outlineLvl w:val="0"/>
        <w:rPr>
          <w:rFonts w:ascii="黑体" w:eastAsia="黑体" w:hAnsi="黑体"/>
          <w:sz w:val="32"/>
          <w:szCs w:val="32"/>
        </w:rPr>
      </w:pPr>
    </w:p>
    <w:p w:rsidR="00E974D2" w:rsidRDefault="00395C68">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8" w:name="_Toc24341"/>
      <w:bookmarkStart w:id="69" w:name="_Toc372018970"/>
      <w:bookmarkStart w:id="70" w:name="_Toc372018550"/>
      <w:bookmarkStart w:id="71" w:name="_Toc26921"/>
      <w:bookmarkStart w:id="72" w:name="_Toc376165139"/>
      <w:bookmarkStart w:id="73" w:name="_Toc15017"/>
      <w:bookmarkStart w:id="74" w:name="_Toc374078452"/>
    </w:p>
    <w:p w:rsidR="00E974D2" w:rsidRDefault="00395C68">
      <w:pPr>
        <w:widowControl/>
        <w:spacing w:line="276" w:lineRule="auto"/>
        <w:jc w:val="left"/>
        <w:rPr>
          <w:rFonts w:ascii="宋体" w:hAnsi="宋体"/>
          <w:sz w:val="24"/>
          <w:szCs w:val="24"/>
          <w:highlight w:val="yellow"/>
        </w:rPr>
      </w:pPr>
      <w:r>
        <w:rPr>
          <w:rFonts w:ascii="宋体" w:hAnsi="宋体" w:hint="eastAsia"/>
          <w:sz w:val="24"/>
          <w:szCs w:val="24"/>
        </w:rPr>
        <w:t xml:space="preserve">     一、本项目为宜兴市公用建环资源循环利用有限公司2024年废木头出售项目，具体要求如下，投标人须提供满足以下要求的服务，不得有负偏离，本项目采用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，报价应为整数（不含角、分）</w:t>
      </w:r>
      <w:r>
        <w:rPr>
          <w:rFonts w:ascii="宋体" w:hAnsi="宋体" w:hint="eastAsia"/>
          <w:sz w:val="24"/>
          <w:szCs w:val="28"/>
        </w:rPr>
        <w:t>。</w:t>
      </w:r>
    </w:p>
    <w:p w:rsidR="00E974D2" w:rsidRDefault="00395C68">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830"/>
        <w:gridCol w:w="1620"/>
        <w:gridCol w:w="2864"/>
        <w:gridCol w:w="1984"/>
      </w:tblGrid>
      <w:tr w:rsidR="00E974D2">
        <w:trPr>
          <w:trHeight w:val="675"/>
          <w:jc w:val="center"/>
        </w:trPr>
        <w:tc>
          <w:tcPr>
            <w:tcW w:w="1147"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83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2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864"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E974D2">
        <w:trPr>
          <w:trHeight w:val="629"/>
          <w:jc w:val="center"/>
        </w:trPr>
        <w:tc>
          <w:tcPr>
            <w:tcW w:w="1147"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83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废木头</w:t>
            </w:r>
          </w:p>
        </w:tc>
        <w:tc>
          <w:tcPr>
            <w:tcW w:w="1620"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rPr>
              <w:t>/</w:t>
            </w:r>
          </w:p>
        </w:tc>
        <w:tc>
          <w:tcPr>
            <w:tcW w:w="2864" w:type="dxa"/>
            <w:shd w:val="clear" w:color="FFFFFF" w:fill="FFFFFF"/>
            <w:vAlign w:val="center"/>
          </w:tcPr>
          <w:p w:rsidR="00E974D2" w:rsidRDefault="00395C68">
            <w:pPr>
              <w:widowControl/>
              <w:jc w:val="center"/>
              <w:rPr>
                <w:rFonts w:ascii="宋体" w:hAnsi="宋体" w:cs="Arial"/>
                <w:color w:val="000000"/>
                <w:kern w:val="0"/>
                <w:sz w:val="24"/>
                <w:szCs w:val="24"/>
              </w:rPr>
            </w:pPr>
            <w:r>
              <w:rPr>
                <w:rFonts w:ascii="宋体" w:hAnsi="宋体" w:cs="Arial" w:hint="eastAsia"/>
                <w:color w:val="000000"/>
                <w:kern w:val="0"/>
                <w:sz w:val="24"/>
                <w:szCs w:val="24"/>
                <w:highlight w:val="red"/>
              </w:rPr>
              <w:t>180</w:t>
            </w:r>
          </w:p>
        </w:tc>
        <w:tc>
          <w:tcPr>
            <w:tcW w:w="1984" w:type="dxa"/>
            <w:vAlign w:val="center"/>
          </w:tcPr>
          <w:p w:rsidR="00E974D2" w:rsidRDefault="00395C68">
            <w:pPr>
              <w:jc w:val="center"/>
              <w:rPr>
                <w:rFonts w:ascii="宋体" w:hAnsi="宋体" w:cs="Arial"/>
                <w:color w:val="000000"/>
                <w:sz w:val="24"/>
                <w:szCs w:val="24"/>
              </w:rPr>
            </w:pPr>
            <w:r>
              <w:rPr>
                <w:rFonts w:ascii="宋体" w:hAnsi="宋体" w:hint="eastAsia"/>
                <w:szCs w:val="21"/>
              </w:rPr>
              <w:t>含13%增值税</w:t>
            </w:r>
          </w:p>
        </w:tc>
      </w:tr>
    </w:tbl>
    <w:p w:rsidR="00E974D2" w:rsidRDefault="00395C68">
      <w:pPr>
        <w:spacing w:line="360" w:lineRule="auto"/>
        <w:rPr>
          <w:rFonts w:ascii="宋体" w:hAnsi="宋体"/>
          <w:sz w:val="24"/>
          <w:szCs w:val="24"/>
        </w:rPr>
      </w:pPr>
      <w:r>
        <w:rPr>
          <w:rFonts w:ascii="宋体" w:hAnsi="宋体" w:hint="eastAsia"/>
          <w:sz w:val="24"/>
          <w:szCs w:val="24"/>
        </w:rPr>
        <w:t>备注：</w:t>
      </w:r>
    </w:p>
    <w:p w:rsidR="00E974D2" w:rsidRDefault="00395C68">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、本合同为单价合同，投标单价</w:t>
      </w:r>
      <w:r>
        <w:rPr>
          <w:rFonts w:ascii="ˎ̥" w:hAnsi="ˎ̥" w:cs="宋体" w:hint="eastAsia"/>
          <w:kern w:val="0"/>
          <w:sz w:val="24"/>
        </w:rPr>
        <w:t>应全部考虑了包括所有货物、调试、人力、机械、运输、仓储、各种税费</w:t>
      </w:r>
      <w:r>
        <w:rPr>
          <w:rFonts w:ascii="ˎ̥" w:hAnsi="ˎ̥" w:cs="宋体" w:hint="eastAsia"/>
          <w:kern w:val="0"/>
          <w:sz w:val="24"/>
          <w:szCs w:val="22"/>
          <w:lang w:val="zh-CN"/>
        </w:rPr>
        <w:t>（如</w:t>
      </w:r>
      <w:r>
        <w:rPr>
          <w:rFonts w:ascii="ˎ̥" w:hAnsi="ˎ̥" w:cs="宋体" w:hint="eastAsia"/>
          <w:kern w:val="0"/>
          <w:sz w:val="24"/>
          <w:szCs w:val="22"/>
        </w:rPr>
        <w:t>遇</w:t>
      </w:r>
      <w:r>
        <w:rPr>
          <w:rFonts w:ascii="ˎ̥" w:hAnsi="ˎ̥" w:cs="宋体" w:hint="eastAsia"/>
          <w:kern w:val="0"/>
          <w:sz w:val="24"/>
          <w:szCs w:val="22"/>
          <w:lang w:val="zh-CN"/>
        </w:rPr>
        <w:t>政策性调整</w:t>
      </w:r>
      <w:r>
        <w:rPr>
          <w:rFonts w:ascii="ˎ̥" w:hAnsi="ˎ̥" w:cs="宋体" w:hint="eastAsia"/>
          <w:kern w:val="0"/>
          <w:sz w:val="24"/>
          <w:szCs w:val="22"/>
        </w:rPr>
        <w:t>将作</w:t>
      </w:r>
      <w:r>
        <w:rPr>
          <w:rFonts w:ascii="ˎ̥" w:hAnsi="ˎ̥" w:cs="宋体" w:hint="eastAsia"/>
          <w:kern w:val="0"/>
          <w:sz w:val="24"/>
          <w:szCs w:val="22"/>
          <w:lang w:val="zh-CN"/>
        </w:rPr>
        <w:t>同步调整）</w:t>
      </w:r>
      <w:r>
        <w:rPr>
          <w:rFonts w:ascii="ˎ̥" w:hAnsi="ˎ̥" w:cs="宋体" w:hint="eastAsia"/>
          <w:kern w:val="0"/>
          <w:sz w:val="24"/>
          <w:szCs w:val="22"/>
        </w:rPr>
        <w:t>、</w:t>
      </w:r>
      <w:r>
        <w:rPr>
          <w:rFonts w:ascii="ˎ̥" w:hAnsi="ˎ̥" w:cs="宋体" w:hint="eastAsia"/>
          <w:kern w:val="0"/>
          <w:sz w:val="24"/>
        </w:rPr>
        <w:t>劳保、专利技术、质保、政策性文件规定及合同包含的所有风险、责任等各项所有费用。</w:t>
      </w:r>
    </w:p>
    <w:p w:rsidR="00E974D2" w:rsidRDefault="00395C68">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w:t>
      </w:r>
    </w:p>
    <w:p w:rsidR="00E974D2" w:rsidRDefault="00395C68">
      <w:pPr>
        <w:spacing w:line="276" w:lineRule="auto"/>
        <w:ind w:firstLine="465"/>
        <w:rPr>
          <w:rFonts w:ascii="ˎ̥" w:hAnsi="ˎ̥" w:cs="宋体"/>
          <w:kern w:val="0"/>
          <w:sz w:val="24"/>
        </w:rPr>
      </w:pPr>
      <w:r>
        <w:rPr>
          <w:rFonts w:ascii="ˎ̥" w:hAnsi="ˎ̥" w:cs="宋体" w:hint="eastAsia"/>
          <w:b/>
          <w:kern w:val="0"/>
          <w:sz w:val="24"/>
        </w:rPr>
        <w:t>3</w:t>
      </w:r>
      <w:r>
        <w:rPr>
          <w:rFonts w:ascii="ˎ̥" w:hAnsi="ˎ̥" w:cs="宋体" w:hint="eastAsia"/>
          <w:b/>
          <w:kern w:val="0"/>
          <w:sz w:val="24"/>
        </w:rPr>
        <w:t>、请各投标单位在参与前充分踏勘现场，了解本项目出售废木头的基本情况后，再做投标行为</w:t>
      </w:r>
      <w:r>
        <w:rPr>
          <w:rFonts w:ascii="ˎ̥" w:hAnsi="ˎ̥" w:cs="宋体" w:hint="eastAsia"/>
          <w:kern w:val="0"/>
          <w:sz w:val="24"/>
        </w:rPr>
        <w:t>。</w:t>
      </w:r>
    </w:p>
    <w:p w:rsidR="00E974D2" w:rsidRDefault="00395C68">
      <w:pPr>
        <w:spacing w:line="360" w:lineRule="auto"/>
        <w:rPr>
          <w:rFonts w:ascii="宋体" w:hAnsi="宋体"/>
          <w:sz w:val="24"/>
          <w:szCs w:val="24"/>
        </w:rPr>
      </w:pPr>
      <w:r>
        <w:rPr>
          <w:rFonts w:ascii="宋体" w:hAnsi="宋体" w:hint="eastAsia"/>
          <w:sz w:val="24"/>
          <w:szCs w:val="24"/>
        </w:rPr>
        <w:t xml:space="preserve">    二、有关说明</w:t>
      </w:r>
    </w:p>
    <w:p w:rsidR="00E974D2" w:rsidRDefault="00395C68">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文件中有关技术与商务条款的相关要求为基准要求，如投标人不能完全符合此基准要求，可高于此基准要求进行投标，出售方将不接受低于该基准要求（负偏离）的投标，投标人需对此基</w:t>
      </w:r>
      <w:r>
        <w:rPr>
          <w:rFonts w:ascii="宋体" w:hAnsi="宋体" w:hint="eastAsia"/>
          <w:bCs/>
          <w:sz w:val="24"/>
        </w:rPr>
        <w:t>准要求作实质性响应。</w:t>
      </w:r>
    </w:p>
    <w:p w:rsidR="00E974D2" w:rsidRDefault="00395C68">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
          <w:sz w:val="24"/>
          <w:szCs w:val="24"/>
        </w:rPr>
        <w:t>服务期限：</w:t>
      </w:r>
      <w:r>
        <w:rPr>
          <w:rFonts w:ascii="宋体" w:hAnsi="宋体" w:hint="eastAsia"/>
          <w:sz w:val="24"/>
          <w:szCs w:val="24"/>
        </w:rPr>
        <w:t>中标后-2024年12月31日。</w:t>
      </w:r>
    </w:p>
    <w:p w:rsidR="00E974D2" w:rsidRDefault="00395C68">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E974D2" w:rsidRDefault="00395C68">
      <w:pPr>
        <w:spacing w:line="360" w:lineRule="auto"/>
        <w:ind w:firstLine="480"/>
        <w:rPr>
          <w:rFonts w:ascii="宋体" w:hAnsi="宋体"/>
          <w:bCs/>
          <w:sz w:val="24"/>
          <w:u w:val="single"/>
        </w:rPr>
      </w:pPr>
      <w:r>
        <w:rPr>
          <w:rFonts w:ascii="宋体" w:hAnsi="宋体" w:hint="eastAsia"/>
          <w:bCs/>
          <w:sz w:val="24"/>
        </w:rPr>
        <w:t>4、</w:t>
      </w:r>
      <w:r>
        <w:rPr>
          <w:rFonts w:ascii="宋体" w:hAnsi="宋体" w:hint="eastAsia"/>
          <w:b/>
          <w:sz w:val="24"/>
        </w:rPr>
        <w:t>交货方法：</w:t>
      </w:r>
      <w:r>
        <w:rPr>
          <w:rFonts w:ascii="宋体" w:hAnsi="宋体" w:hint="eastAsia"/>
          <w:bCs/>
          <w:sz w:val="24"/>
          <w:u w:val="single"/>
        </w:rPr>
        <w:t>采购人自提自运，包装、装车、运输、卸货等费用由采购人承担。</w:t>
      </w:r>
    </w:p>
    <w:p w:rsidR="00E974D2" w:rsidRDefault="00395C68">
      <w:pPr>
        <w:spacing w:line="360" w:lineRule="auto"/>
        <w:ind w:firstLine="480"/>
        <w:rPr>
          <w:rFonts w:ascii="宋体" w:hAnsi="宋体"/>
          <w:bCs/>
          <w:sz w:val="24"/>
          <w:u w:val="single"/>
        </w:rPr>
      </w:pPr>
      <w:r>
        <w:rPr>
          <w:rFonts w:ascii="宋体" w:hAnsi="宋体" w:hint="eastAsia"/>
          <w:bCs/>
          <w:sz w:val="24"/>
        </w:rPr>
        <w:t>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E974D2" w:rsidRDefault="00395C68">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E974D2" w:rsidRDefault="00395C68">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方销售产品为建筑装修垃圾资源化处置后的废木头，甲乙双方签订合同后即视为对产品质量无异议，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8、收款方式：</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lastRenderedPageBreak/>
        <w:t xml:space="preserve">   （1）、合同价款的结算：甲方与乙方每月10日前办理上月废木头的对账单，对账单以双方确认的过磅单为准，对账单办理完成后5个工作日内，甲方开具13%的增值税专用发票。</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E974D2" w:rsidRDefault="00395C68">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E974D2" w:rsidRDefault="00395C68">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E974D2" w:rsidRDefault="00395C68">
      <w:pPr>
        <w:spacing w:line="360" w:lineRule="auto"/>
        <w:ind w:firstLine="480"/>
        <w:rPr>
          <w:bCs/>
          <w:sz w:val="24"/>
          <w:szCs w:val="24"/>
        </w:rPr>
      </w:pPr>
      <w:r>
        <w:rPr>
          <w:rFonts w:hint="eastAsia"/>
          <w:bCs/>
          <w:sz w:val="24"/>
          <w:szCs w:val="24"/>
        </w:rPr>
        <w:t>4</w:t>
      </w:r>
      <w:r>
        <w:rPr>
          <w:rFonts w:hint="eastAsia"/>
          <w:bCs/>
          <w:sz w:val="24"/>
          <w:szCs w:val="24"/>
        </w:rPr>
        <w:t>、如因乙方原因无法销废木头，甲方有权利在不低于中标价的基础上销售给第三方。</w:t>
      </w:r>
    </w:p>
    <w:p w:rsidR="00E974D2" w:rsidRDefault="00395C68">
      <w:pPr>
        <w:spacing w:line="360" w:lineRule="auto"/>
        <w:ind w:firstLine="480"/>
        <w:rPr>
          <w:bCs/>
          <w:sz w:val="24"/>
          <w:szCs w:val="24"/>
        </w:rPr>
      </w:pPr>
      <w:r>
        <w:rPr>
          <w:rFonts w:hint="eastAsia"/>
          <w:bCs/>
          <w:sz w:val="24"/>
          <w:szCs w:val="24"/>
        </w:rPr>
        <w:t>9</w:t>
      </w:r>
      <w:r>
        <w:rPr>
          <w:rFonts w:hint="eastAsia"/>
          <w:bCs/>
          <w:sz w:val="24"/>
          <w:szCs w:val="24"/>
        </w:rPr>
        <w:t>、本次出售的废木头照片：</w:t>
      </w:r>
    </w:p>
    <w:p w:rsidR="00E974D2" w:rsidRDefault="00395C68">
      <w:pPr>
        <w:jc w:val="center"/>
        <w:outlineLvl w:val="0"/>
        <w:rPr>
          <w:rFonts w:ascii="黑体" w:eastAsia="黑体" w:hAnsi="黑体"/>
          <w:sz w:val="28"/>
        </w:rPr>
      </w:pPr>
      <w:r>
        <w:rPr>
          <w:rFonts w:ascii="黑体" w:eastAsia="黑体" w:hAnsi="黑体" w:hint="eastAsia"/>
          <w:noProof/>
          <w:sz w:val="28"/>
        </w:rPr>
        <w:drawing>
          <wp:inline distT="0" distB="0" distL="114300" distR="114300">
            <wp:extent cx="5742305" cy="3230245"/>
            <wp:effectExtent l="0" t="0" r="10795" b="8255"/>
            <wp:docPr id="3" name="图片 3" descr="56615b00d2f01c03df8974e7523fe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6615b00d2f01c03df8974e7523fedf"/>
                    <pic:cNvPicPr>
                      <a:picLocks noChangeAspect="1"/>
                    </pic:cNvPicPr>
                  </pic:nvPicPr>
                  <pic:blipFill>
                    <a:blip r:embed="rId10"/>
                    <a:stretch>
                      <a:fillRect/>
                    </a:stretch>
                  </pic:blipFill>
                  <pic:spPr>
                    <a:xfrm>
                      <a:off x="0" y="0"/>
                      <a:ext cx="5742305" cy="3230245"/>
                    </a:xfrm>
                    <a:prstGeom prst="rect">
                      <a:avLst/>
                    </a:prstGeom>
                  </pic:spPr>
                </pic:pic>
              </a:graphicData>
            </a:graphic>
          </wp:inline>
        </w:drawing>
      </w:r>
    </w:p>
    <w:p w:rsidR="00E974D2" w:rsidRDefault="00395C68">
      <w:pPr>
        <w:jc w:val="center"/>
        <w:outlineLvl w:val="0"/>
        <w:rPr>
          <w:rFonts w:ascii="黑体" w:eastAsia="黑体" w:hAnsi="黑体"/>
          <w:sz w:val="28"/>
        </w:rPr>
      </w:pPr>
      <w:r>
        <w:rPr>
          <w:rFonts w:ascii="黑体" w:eastAsia="黑体" w:hAnsi="黑体" w:hint="eastAsia"/>
          <w:noProof/>
          <w:sz w:val="28"/>
        </w:rPr>
        <w:lastRenderedPageBreak/>
        <w:drawing>
          <wp:inline distT="0" distB="0" distL="114300" distR="114300">
            <wp:extent cx="5752465" cy="4316095"/>
            <wp:effectExtent l="0" t="0" r="635" b="8255"/>
            <wp:docPr id="4" name="图片 4" descr="3c2ea9e2680afeeb061970e438123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c2ea9e2680afeeb061970e438123df"/>
                    <pic:cNvPicPr>
                      <a:picLocks noChangeAspect="1"/>
                    </pic:cNvPicPr>
                  </pic:nvPicPr>
                  <pic:blipFill>
                    <a:blip r:embed="rId11"/>
                    <a:stretch>
                      <a:fillRect/>
                    </a:stretch>
                  </pic:blipFill>
                  <pic:spPr>
                    <a:xfrm>
                      <a:off x="0" y="0"/>
                      <a:ext cx="5752465" cy="4316095"/>
                    </a:xfrm>
                    <a:prstGeom prst="rect">
                      <a:avLst/>
                    </a:prstGeom>
                  </pic:spPr>
                </pic:pic>
              </a:graphicData>
            </a:graphic>
          </wp:inline>
        </w:drawing>
      </w:r>
    </w:p>
    <w:p w:rsidR="00E974D2" w:rsidRDefault="00E974D2">
      <w:pPr>
        <w:widowControl/>
        <w:spacing w:line="276" w:lineRule="auto"/>
        <w:jc w:val="left"/>
        <w:rPr>
          <w:rFonts w:ascii="宋体" w:hAnsi="宋体" w:cs="宋体"/>
          <w:sz w:val="24"/>
          <w:szCs w:val="24"/>
        </w:rPr>
      </w:pPr>
    </w:p>
    <w:p w:rsidR="00E974D2" w:rsidRDefault="00E974D2">
      <w:pPr>
        <w:spacing w:line="360" w:lineRule="auto"/>
        <w:rPr>
          <w:rFonts w:ascii="宋体" w:hAnsi="宋体" w:cs="宋体"/>
          <w:sz w:val="24"/>
          <w:szCs w:val="24"/>
        </w:rPr>
      </w:pPr>
    </w:p>
    <w:bookmarkEnd w:id="68"/>
    <w:bookmarkEnd w:id="69"/>
    <w:bookmarkEnd w:id="70"/>
    <w:bookmarkEnd w:id="71"/>
    <w:bookmarkEnd w:id="72"/>
    <w:bookmarkEnd w:id="73"/>
    <w:bookmarkEnd w:id="74"/>
    <w:p w:rsidR="00E974D2" w:rsidRDefault="00395C68">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E974D2" w:rsidRDefault="00E974D2">
      <w:pPr>
        <w:spacing w:line="360" w:lineRule="auto"/>
        <w:ind w:firstLineChars="200" w:firstLine="480"/>
        <w:rPr>
          <w:rFonts w:ascii="宋体" w:hAnsi="宋体"/>
          <w:bCs/>
          <w:sz w:val="24"/>
        </w:rPr>
      </w:pPr>
    </w:p>
    <w:p w:rsidR="00E974D2" w:rsidRDefault="00395C68">
      <w:pPr>
        <w:spacing w:line="360" w:lineRule="auto"/>
        <w:rPr>
          <w:rFonts w:ascii="宋体" w:hAnsi="宋体"/>
          <w:bCs/>
          <w:sz w:val="24"/>
        </w:rPr>
      </w:pPr>
      <w:r>
        <w:rPr>
          <w:rFonts w:ascii="宋体" w:hAnsi="宋体" w:hint="eastAsia"/>
          <w:bCs/>
          <w:sz w:val="24"/>
          <w:szCs w:val="24"/>
        </w:rPr>
        <w:t>销售方（甲方）：宜兴市公用建环资源循环利用有限公司</w:t>
      </w:r>
    </w:p>
    <w:p w:rsidR="00E974D2" w:rsidRDefault="00395C68">
      <w:pPr>
        <w:spacing w:line="360" w:lineRule="auto"/>
        <w:rPr>
          <w:rFonts w:ascii="宋体" w:hAnsi="宋体"/>
          <w:bCs/>
          <w:sz w:val="24"/>
        </w:rPr>
      </w:pPr>
      <w:r>
        <w:rPr>
          <w:rFonts w:ascii="宋体" w:hAnsi="宋体" w:hint="eastAsia"/>
          <w:bCs/>
          <w:sz w:val="24"/>
          <w:szCs w:val="24"/>
        </w:rPr>
        <w:t>采购人（乙方）：</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根据《中华人民共和国民法典》等相关法律法规，甲、乙双方在平等、自愿、公平和诚实信用的基础上就甲方建筑装修垃圾处置后的废木头（以下简称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1、产品概况：销售方销售的产品为建筑装修垃圾处置后的产品，鉴于销售方产品的特殊性，采购方签订合同后，任何对产品的质量、杂质率等任何异议均不被销售方接受。</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2、产品的名称、规格、价格：</w:t>
      </w:r>
    </w:p>
    <w:tbl>
      <w:tblPr>
        <w:tblW w:w="8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1"/>
        <w:gridCol w:w="1649"/>
        <w:gridCol w:w="1983"/>
        <w:gridCol w:w="1846"/>
        <w:gridCol w:w="2122"/>
      </w:tblGrid>
      <w:tr w:rsidR="00E974D2">
        <w:trPr>
          <w:jc w:val="center"/>
        </w:trPr>
        <w:tc>
          <w:tcPr>
            <w:tcW w:w="1081" w:type="dxa"/>
            <w:noWrap/>
          </w:tcPr>
          <w:p w:rsidR="00E974D2" w:rsidRDefault="00395C68">
            <w:pPr>
              <w:spacing w:line="360" w:lineRule="auto"/>
              <w:jc w:val="center"/>
              <w:rPr>
                <w:rFonts w:ascii="宋体" w:hAnsi="宋体"/>
                <w:b/>
                <w:bCs/>
                <w:sz w:val="24"/>
              </w:rPr>
            </w:pPr>
            <w:r>
              <w:rPr>
                <w:rFonts w:ascii="宋体" w:hAnsi="宋体" w:hint="eastAsia"/>
                <w:b/>
                <w:bCs/>
                <w:sz w:val="24"/>
                <w:szCs w:val="24"/>
              </w:rPr>
              <w:t>序号</w:t>
            </w:r>
          </w:p>
        </w:tc>
        <w:tc>
          <w:tcPr>
            <w:tcW w:w="1649" w:type="dxa"/>
            <w:noWrap/>
          </w:tcPr>
          <w:p w:rsidR="00E974D2" w:rsidRDefault="00395C68">
            <w:pPr>
              <w:spacing w:line="360" w:lineRule="auto"/>
              <w:jc w:val="center"/>
              <w:rPr>
                <w:rFonts w:ascii="宋体" w:hAnsi="宋体"/>
                <w:b/>
                <w:bCs/>
                <w:sz w:val="24"/>
              </w:rPr>
            </w:pPr>
            <w:r>
              <w:rPr>
                <w:rFonts w:ascii="宋体" w:hAnsi="宋体" w:hint="eastAsia"/>
                <w:b/>
                <w:bCs/>
                <w:sz w:val="24"/>
                <w:szCs w:val="24"/>
              </w:rPr>
              <w:t>产品名称</w:t>
            </w:r>
          </w:p>
        </w:tc>
        <w:tc>
          <w:tcPr>
            <w:tcW w:w="1983" w:type="dxa"/>
            <w:noWrap/>
          </w:tcPr>
          <w:p w:rsidR="00E974D2" w:rsidRDefault="00395C68">
            <w:pPr>
              <w:spacing w:line="360" w:lineRule="auto"/>
              <w:jc w:val="center"/>
              <w:rPr>
                <w:rFonts w:ascii="宋体" w:hAnsi="宋体"/>
                <w:b/>
                <w:bCs/>
                <w:sz w:val="24"/>
              </w:rPr>
            </w:pPr>
            <w:r>
              <w:rPr>
                <w:rFonts w:ascii="宋体" w:hAnsi="宋体" w:hint="eastAsia"/>
                <w:b/>
                <w:bCs/>
                <w:sz w:val="24"/>
                <w:szCs w:val="24"/>
              </w:rPr>
              <w:t>规格</w:t>
            </w:r>
          </w:p>
        </w:tc>
        <w:tc>
          <w:tcPr>
            <w:tcW w:w="1846" w:type="dxa"/>
            <w:noWrap/>
          </w:tcPr>
          <w:p w:rsidR="00E974D2" w:rsidRDefault="00395C68">
            <w:pPr>
              <w:spacing w:line="360" w:lineRule="auto"/>
              <w:jc w:val="center"/>
              <w:rPr>
                <w:rFonts w:ascii="宋体" w:hAnsi="宋体"/>
                <w:b/>
                <w:bCs/>
                <w:sz w:val="24"/>
              </w:rPr>
            </w:pPr>
            <w:r>
              <w:rPr>
                <w:rFonts w:ascii="宋体" w:hAnsi="宋体" w:hint="eastAsia"/>
                <w:b/>
                <w:bCs/>
                <w:sz w:val="24"/>
                <w:szCs w:val="24"/>
              </w:rPr>
              <w:t>单价（元/吨）</w:t>
            </w:r>
          </w:p>
        </w:tc>
        <w:tc>
          <w:tcPr>
            <w:tcW w:w="2122" w:type="dxa"/>
            <w:noWrap/>
          </w:tcPr>
          <w:p w:rsidR="00E974D2" w:rsidRDefault="00395C68">
            <w:pPr>
              <w:spacing w:line="360" w:lineRule="auto"/>
              <w:jc w:val="center"/>
              <w:rPr>
                <w:rFonts w:ascii="宋体" w:hAnsi="宋体"/>
                <w:b/>
                <w:bCs/>
                <w:sz w:val="24"/>
              </w:rPr>
            </w:pPr>
            <w:r>
              <w:rPr>
                <w:rFonts w:ascii="宋体" w:hAnsi="宋体" w:hint="eastAsia"/>
                <w:b/>
                <w:bCs/>
                <w:sz w:val="24"/>
                <w:szCs w:val="24"/>
              </w:rPr>
              <w:t>备注</w:t>
            </w:r>
          </w:p>
        </w:tc>
      </w:tr>
      <w:tr w:rsidR="00E974D2">
        <w:trPr>
          <w:jc w:val="center"/>
        </w:trPr>
        <w:tc>
          <w:tcPr>
            <w:tcW w:w="1081" w:type="dxa"/>
            <w:noWrap/>
          </w:tcPr>
          <w:p w:rsidR="00E974D2" w:rsidRDefault="00395C68">
            <w:pPr>
              <w:spacing w:line="360" w:lineRule="auto"/>
              <w:jc w:val="center"/>
              <w:rPr>
                <w:rFonts w:ascii="宋体" w:hAnsi="宋体"/>
                <w:sz w:val="24"/>
              </w:rPr>
            </w:pPr>
            <w:r>
              <w:rPr>
                <w:rFonts w:ascii="宋体" w:hAnsi="宋体" w:hint="eastAsia"/>
                <w:sz w:val="24"/>
                <w:szCs w:val="24"/>
              </w:rPr>
              <w:t>1</w:t>
            </w:r>
          </w:p>
        </w:tc>
        <w:tc>
          <w:tcPr>
            <w:tcW w:w="1649" w:type="dxa"/>
            <w:noWrap/>
          </w:tcPr>
          <w:p w:rsidR="00E974D2" w:rsidRDefault="00395C68">
            <w:pPr>
              <w:spacing w:line="360" w:lineRule="auto"/>
              <w:jc w:val="center"/>
              <w:rPr>
                <w:rFonts w:ascii="宋体" w:hAnsi="宋体"/>
                <w:sz w:val="24"/>
              </w:rPr>
            </w:pPr>
            <w:r>
              <w:rPr>
                <w:rFonts w:ascii="宋体" w:hAnsi="宋体" w:hint="eastAsia"/>
                <w:sz w:val="24"/>
              </w:rPr>
              <w:t>废木头</w:t>
            </w:r>
          </w:p>
        </w:tc>
        <w:tc>
          <w:tcPr>
            <w:tcW w:w="1983" w:type="dxa"/>
            <w:noWrap/>
          </w:tcPr>
          <w:p w:rsidR="00E974D2" w:rsidRDefault="00395C68">
            <w:pPr>
              <w:spacing w:line="360" w:lineRule="auto"/>
              <w:jc w:val="center"/>
              <w:rPr>
                <w:rFonts w:ascii="宋体" w:hAnsi="宋体"/>
                <w:sz w:val="24"/>
              </w:rPr>
            </w:pPr>
            <w:r>
              <w:rPr>
                <w:rFonts w:ascii="宋体" w:hAnsi="宋体" w:hint="eastAsia"/>
                <w:sz w:val="24"/>
                <w:szCs w:val="24"/>
              </w:rPr>
              <w:t>/</w:t>
            </w:r>
          </w:p>
        </w:tc>
        <w:tc>
          <w:tcPr>
            <w:tcW w:w="1846" w:type="dxa"/>
            <w:noWrap/>
          </w:tcPr>
          <w:p w:rsidR="00E974D2" w:rsidRDefault="00E974D2">
            <w:pPr>
              <w:spacing w:line="360" w:lineRule="auto"/>
              <w:jc w:val="center"/>
              <w:rPr>
                <w:rFonts w:ascii="宋体" w:hAnsi="宋体"/>
                <w:sz w:val="24"/>
              </w:rPr>
            </w:pPr>
          </w:p>
        </w:tc>
        <w:tc>
          <w:tcPr>
            <w:tcW w:w="2122" w:type="dxa"/>
            <w:noWrap/>
          </w:tcPr>
          <w:p w:rsidR="00E974D2" w:rsidRDefault="00395C68">
            <w:pPr>
              <w:spacing w:line="360" w:lineRule="auto"/>
              <w:jc w:val="center"/>
              <w:rPr>
                <w:rFonts w:ascii="宋体" w:hAnsi="宋体"/>
                <w:sz w:val="24"/>
              </w:rPr>
            </w:pPr>
            <w:r>
              <w:rPr>
                <w:rFonts w:ascii="宋体" w:hAnsi="宋体" w:hint="eastAsia"/>
                <w:szCs w:val="21"/>
              </w:rPr>
              <w:t>含13%增值税</w:t>
            </w:r>
          </w:p>
        </w:tc>
      </w:tr>
    </w:tbl>
    <w:p w:rsidR="00E974D2" w:rsidRDefault="00395C68">
      <w:pPr>
        <w:spacing w:line="360" w:lineRule="auto"/>
        <w:ind w:firstLineChars="200" w:firstLine="480"/>
        <w:rPr>
          <w:rFonts w:ascii="宋体" w:hAnsi="宋体"/>
          <w:sz w:val="24"/>
          <w:szCs w:val="24"/>
        </w:rPr>
      </w:pPr>
      <w:r>
        <w:rPr>
          <w:rFonts w:ascii="宋体" w:hAnsi="宋体" w:hint="eastAsia"/>
          <w:sz w:val="24"/>
          <w:szCs w:val="24"/>
        </w:rPr>
        <w:t>备注：</w:t>
      </w:r>
    </w:p>
    <w:p w:rsidR="00E974D2" w:rsidRDefault="00395C68">
      <w:pPr>
        <w:spacing w:line="360" w:lineRule="auto"/>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、本合同为单价合同，投标单价</w:t>
      </w:r>
      <w:r>
        <w:rPr>
          <w:rFonts w:ascii="ˎ̥" w:hAnsi="ˎ̥" w:cs="宋体" w:hint="eastAsia"/>
          <w:kern w:val="0"/>
          <w:sz w:val="24"/>
          <w:u w:val="single"/>
        </w:rPr>
        <w:t>应全部考虑了包括所有货物、调试、人力、机械、运输、仓储</w:t>
      </w:r>
      <w:r>
        <w:rPr>
          <w:rFonts w:ascii="ˎ̥" w:hAnsi="ˎ̥" w:cs="宋体" w:hint="eastAsia"/>
          <w:kern w:val="0"/>
          <w:sz w:val="24"/>
          <w:szCs w:val="22"/>
          <w:u w:val="single"/>
        </w:rPr>
        <w:t>、各种税费</w:t>
      </w:r>
      <w:r>
        <w:rPr>
          <w:rFonts w:ascii="ˎ̥" w:hAnsi="ˎ̥" w:cs="宋体" w:hint="eastAsia"/>
          <w:kern w:val="0"/>
          <w:sz w:val="24"/>
          <w:szCs w:val="22"/>
          <w:u w:val="single"/>
          <w:lang w:val="zh-CN"/>
        </w:rPr>
        <w:t>（如</w:t>
      </w:r>
      <w:r>
        <w:rPr>
          <w:rFonts w:ascii="ˎ̥" w:hAnsi="ˎ̥" w:cs="宋体" w:hint="eastAsia"/>
          <w:kern w:val="0"/>
          <w:sz w:val="24"/>
          <w:szCs w:val="22"/>
          <w:u w:val="single"/>
        </w:rPr>
        <w:t>遇</w:t>
      </w:r>
      <w:r>
        <w:rPr>
          <w:rFonts w:ascii="ˎ̥" w:hAnsi="ˎ̥" w:cs="宋体" w:hint="eastAsia"/>
          <w:kern w:val="0"/>
          <w:sz w:val="24"/>
          <w:szCs w:val="22"/>
          <w:u w:val="single"/>
          <w:lang w:val="zh-CN"/>
        </w:rPr>
        <w:t>政策性调整</w:t>
      </w:r>
      <w:r>
        <w:rPr>
          <w:rFonts w:ascii="ˎ̥" w:hAnsi="ˎ̥" w:cs="宋体" w:hint="eastAsia"/>
          <w:kern w:val="0"/>
          <w:sz w:val="24"/>
          <w:szCs w:val="22"/>
          <w:u w:val="single"/>
        </w:rPr>
        <w:t>将作</w:t>
      </w:r>
      <w:r>
        <w:rPr>
          <w:rFonts w:ascii="ˎ̥" w:hAnsi="ˎ̥" w:cs="宋体" w:hint="eastAsia"/>
          <w:kern w:val="0"/>
          <w:sz w:val="24"/>
          <w:szCs w:val="22"/>
          <w:u w:val="single"/>
          <w:lang w:val="zh-CN"/>
        </w:rPr>
        <w:t>同步调整）</w:t>
      </w:r>
      <w:r>
        <w:rPr>
          <w:rFonts w:ascii="ˎ̥" w:hAnsi="ˎ̥" w:cs="宋体" w:hint="eastAsia"/>
          <w:kern w:val="0"/>
          <w:sz w:val="24"/>
          <w:szCs w:val="22"/>
          <w:u w:val="single"/>
        </w:rPr>
        <w:t>、劳保、</w:t>
      </w:r>
      <w:r>
        <w:rPr>
          <w:rFonts w:ascii="ˎ̥" w:hAnsi="ˎ̥" w:cs="宋体" w:hint="eastAsia"/>
          <w:kern w:val="0"/>
          <w:sz w:val="24"/>
          <w:u w:val="single"/>
        </w:rPr>
        <w:t>专利技术、质保、政策性文件规定及合同包含的所有风险、责任等各项所有费用。</w:t>
      </w:r>
    </w:p>
    <w:p w:rsidR="00E974D2" w:rsidRDefault="00395C68">
      <w:pPr>
        <w:spacing w:line="360" w:lineRule="auto"/>
        <w:ind w:firstLineChars="200" w:firstLine="480"/>
        <w:rPr>
          <w:rFonts w:ascii="宋体" w:hAnsi="宋体"/>
          <w:sz w:val="24"/>
        </w:rPr>
      </w:pPr>
      <w:r>
        <w:rPr>
          <w:rFonts w:ascii="ˎ̥" w:hAnsi="ˎ̥" w:cs="宋体" w:hint="eastAsia"/>
          <w:kern w:val="0"/>
          <w:sz w:val="24"/>
          <w:u w:val="single"/>
        </w:rPr>
        <w:t>②、所有货品以实际数量结算。</w:t>
      </w:r>
    </w:p>
    <w:p w:rsidR="00E974D2" w:rsidRDefault="00395C68">
      <w:pPr>
        <w:numPr>
          <w:ilvl w:val="0"/>
          <w:numId w:val="13"/>
        </w:numPr>
        <w:spacing w:line="360" w:lineRule="auto"/>
        <w:ind w:firstLineChars="200" w:firstLine="482"/>
        <w:rPr>
          <w:rFonts w:ascii="宋体" w:hAnsi="宋体"/>
          <w:b/>
          <w:sz w:val="24"/>
        </w:rPr>
      </w:pPr>
      <w:r>
        <w:rPr>
          <w:rFonts w:ascii="宋体" w:hAnsi="宋体" w:hint="eastAsia"/>
          <w:b/>
          <w:sz w:val="24"/>
          <w:szCs w:val="24"/>
        </w:rPr>
        <w:t xml:space="preserve"> 计量方法</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 xml:space="preserve">由甲方地磅对出厂产品进行计量后出具磅单，并经甲乙双方签字确认后作为结算依据。 </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第三条  合同期限</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本合同自中标之日起至</w:t>
      </w:r>
      <w:r>
        <w:rPr>
          <w:rFonts w:ascii="宋体" w:hAnsi="宋体" w:hint="eastAsia"/>
          <w:sz w:val="24"/>
          <w:szCs w:val="24"/>
          <w:u w:val="single"/>
        </w:rPr>
        <w:t>2024年12月31日</w:t>
      </w:r>
      <w:r>
        <w:rPr>
          <w:rFonts w:ascii="宋体" w:hAnsi="宋体" w:hint="eastAsia"/>
          <w:bCs/>
          <w:sz w:val="24"/>
          <w:szCs w:val="24"/>
        </w:rPr>
        <w:t>有效。</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第四条  产品交付</w:t>
      </w:r>
    </w:p>
    <w:p w:rsidR="00E974D2" w:rsidRDefault="00395C68">
      <w:pPr>
        <w:pStyle w:val="11"/>
        <w:spacing w:line="360" w:lineRule="auto"/>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E974D2" w:rsidRDefault="00395C68">
      <w:pPr>
        <w:pStyle w:val="11"/>
        <w:spacing w:line="360" w:lineRule="auto"/>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乙方到废木头堆放地自提自运，并承担包装和运输等费用。</w:t>
      </w:r>
    </w:p>
    <w:p w:rsidR="00E974D2" w:rsidRDefault="00395C68">
      <w:pPr>
        <w:pStyle w:val="11"/>
        <w:spacing w:line="360" w:lineRule="auto"/>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E974D2" w:rsidRDefault="00395C68">
      <w:pPr>
        <w:spacing w:line="360" w:lineRule="auto"/>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w:t>
      </w:r>
      <w:r>
        <w:rPr>
          <w:rFonts w:ascii="宋体" w:hAnsi="宋体" w:hint="eastAsia"/>
          <w:bCs/>
          <w:sz w:val="24"/>
          <w:u w:val="single"/>
        </w:rPr>
        <w:lastRenderedPageBreak/>
        <w:t>次序进行调度，运输车辆须无条件服从甲方调度。</w:t>
      </w:r>
    </w:p>
    <w:p w:rsidR="00E974D2" w:rsidRDefault="00395C68">
      <w:pPr>
        <w:spacing w:line="360" w:lineRule="auto"/>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E974D2" w:rsidRDefault="00395C68">
      <w:pPr>
        <w:spacing w:line="360" w:lineRule="auto"/>
        <w:ind w:firstLineChars="200" w:firstLine="482"/>
        <w:rPr>
          <w:rFonts w:ascii="宋体" w:hAnsi="宋体"/>
          <w:b/>
          <w:sz w:val="24"/>
        </w:rPr>
      </w:pPr>
      <w:r>
        <w:rPr>
          <w:rFonts w:ascii="宋体" w:hAnsi="宋体" w:hint="eastAsia"/>
          <w:b/>
          <w:sz w:val="24"/>
          <w:szCs w:val="24"/>
        </w:rPr>
        <w:t>第五条  产品质量</w:t>
      </w:r>
    </w:p>
    <w:p w:rsidR="00E974D2" w:rsidRDefault="00395C68">
      <w:pPr>
        <w:spacing w:line="360" w:lineRule="auto"/>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方销售产品为建筑装修垃圾资源化处置后的废木头，甲乙双方签订合同后即视为对产品质量无异议，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E974D2" w:rsidRDefault="00395C68">
      <w:pPr>
        <w:numPr>
          <w:ilvl w:val="0"/>
          <w:numId w:val="14"/>
        </w:numPr>
        <w:spacing w:line="360" w:lineRule="auto"/>
        <w:ind w:firstLineChars="200" w:firstLine="482"/>
        <w:rPr>
          <w:rFonts w:ascii="宋体" w:hAnsi="宋体"/>
          <w:b/>
          <w:sz w:val="24"/>
        </w:rPr>
      </w:pPr>
      <w:r>
        <w:rPr>
          <w:rFonts w:ascii="宋体" w:hAnsi="宋体" w:hint="eastAsia"/>
          <w:b/>
          <w:sz w:val="24"/>
          <w:szCs w:val="24"/>
        </w:rPr>
        <w:t xml:space="preserve"> 合同价款的结算及支付</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1、合同价款的结算：甲方与乙方每月10日前办理上月废木头的对账单，对账单以双方确认的过磅单为准，对账单办理完成后5个工作日内，甲方开具13%的增值税专用发票。</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2.1、合同签订后乙方车辆进场前，乙方须提前预存货款</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元，否则甲方有权拒绝乙方提货并算乙方违约。（催款日期以甲方发出催款通知之日起计算）</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3、最终结算及支付：本合同到期后，甲乙双方办理最终结算，乙方付清余款后，甲方开具与结算单金额相等的增值税专用发票。</w:t>
      </w:r>
    </w:p>
    <w:p w:rsidR="00E974D2" w:rsidRDefault="00395C68">
      <w:pPr>
        <w:pStyle w:val="Bodytext2"/>
        <w:spacing w:line="36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color="000000"/>
        </w:rPr>
        <w:t>。</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5、支付方式：</w:t>
      </w:r>
      <w:r>
        <w:rPr>
          <w:rFonts w:cs="Times New Roman" w:hint="eastAsia"/>
          <w:bCs/>
          <w:sz w:val="24"/>
          <w:szCs w:val="24"/>
          <w:u w:val="single"/>
          <w:lang w:val="en-US" w:eastAsia="zh-CN" w:bidi="ar-SA"/>
        </w:rPr>
        <w:t>银行转账</w:t>
      </w:r>
    </w:p>
    <w:p w:rsidR="00E974D2" w:rsidRDefault="00395C68">
      <w:pPr>
        <w:spacing w:line="360" w:lineRule="auto"/>
        <w:ind w:firstLine="480"/>
        <w:rPr>
          <w:rFonts w:ascii="宋体" w:hAnsi="宋体"/>
          <w:bCs/>
          <w:sz w:val="24"/>
        </w:rPr>
      </w:pPr>
      <w:r>
        <w:rPr>
          <w:rFonts w:ascii="宋体" w:hAnsi="宋体" w:hint="eastAsia"/>
          <w:bCs/>
          <w:sz w:val="24"/>
          <w:szCs w:val="24"/>
        </w:rPr>
        <w:t>6、甲方账户信息：</w:t>
      </w:r>
    </w:p>
    <w:p w:rsidR="00E974D2" w:rsidRDefault="00395C68">
      <w:pPr>
        <w:spacing w:line="360" w:lineRule="auto"/>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E974D2" w:rsidRDefault="00395C6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E974D2" w:rsidRDefault="00395C6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E974D2" w:rsidRDefault="00395C68">
      <w:pPr>
        <w:spacing w:line="360" w:lineRule="auto"/>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E974D2" w:rsidRDefault="00395C68">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sz w:val="24"/>
          <w:szCs w:val="24"/>
          <w:u w:val="single"/>
        </w:rPr>
        <w:t>3202230401201000012720</w:t>
      </w:r>
    </w:p>
    <w:p w:rsidR="00E974D2" w:rsidRDefault="00395C68">
      <w:pPr>
        <w:spacing w:line="360" w:lineRule="auto"/>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7、乙方开票信息：</w:t>
      </w:r>
    </w:p>
    <w:p w:rsidR="00E974D2" w:rsidRDefault="00395C68">
      <w:pPr>
        <w:spacing w:line="360" w:lineRule="auto"/>
        <w:ind w:firstLine="480"/>
        <w:rPr>
          <w:rFonts w:ascii="宋体" w:hAnsi="宋体"/>
          <w:bCs/>
          <w:sz w:val="24"/>
          <w:u w:val="single"/>
        </w:rPr>
      </w:pPr>
      <w:r>
        <w:rPr>
          <w:rFonts w:ascii="宋体" w:hAnsi="宋体" w:hint="eastAsia"/>
          <w:bCs/>
          <w:sz w:val="24"/>
          <w:szCs w:val="24"/>
        </w:rPr>
        <w:lastRenderedPageBreak/>
        <w:t>公司名称：</w:t>
      </w:r>
      <w:r>
        <w:rPr>
          <w:rFonts w:ascii="宋体" w:hAnsi="宋体" w:hint="eastAsia"/>
          <w:bCs/>
          <w:color w:val="FFFFFF"/>
          <w:sz w:val="24"/>
          <w:szCs w:val="24"/>
          <w:u w:val="single"/>
        </w:rPr>
        <w:t>。</w:t>
      </w:r>
    </w:p>
    <w:p w:rsidR="00E974D2" w:rsidRDefault="00395C68">
      <w:pPr>
        <w:pStyle w:val="Bodytext2"/>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E974D2" w:rsidRDefault="00395C68">
      <w:pPr>
        <w:pStyle w:val="Bodytext2"/>
        <w:spacing w:line="36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E974D2" w:rsidRDefault="00395C68">
      <w:pPr>
        <w:spacing w:line="360" w:lineRule="auto"/>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E974D2" w:rsidRDefault="00395C68">
      <w:pPr>
        <w:spacing w:line="360" w:lineRule="auto"/>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E974D2" w:rsidRDefault="00395C68">
      <w:pPr>
        <w:spacing w:line="360" w:lineRule="auto"/>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E974D2" w:rsidRDefault="00395C68">
      <w:pPr>
        <w:spacing w:line="360" w:lineRule="auto"/>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E974D2" w:rsidRDefault="00395C68">
      <w:pPr>
        <w:spacing w:line="360" w:lineRule="auto"/>
        <w:ind w:firstLine="480"/>
        <w:rPr>
          <w:rFonts w:ascii="宋体" w:hAnsi="宋体"/>
          <w:b/>
          <w:sz w:val="24"/>
        </w:rPr>
      </w:pPr>
      <w:r>
        <w:rPr>
          <w:rFonts w:ascii="宋体" w:hAnsi="宋体" w:hint="eastAsia"/>
          <w:b/>
          <w:sz w:val="24"/>
          <w:szCs w:val="24"/>
        </w:rPr>
        <w:t>第七条  甲方的权利及义务</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若由于甲方原因导致产出废木头数量不足而终止合同的，不作为违约处理。</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2、甲方有产品销售时，甲方应提前一天通知乙方。</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E974D2" w:rsidRDefault="00395C68">
      <w:pPr>
        <w:spacing w:line="360" w:lineRule="auto"/>
        <w:ind w:leftChars="200" w:left="420"/>
        <w:rPr>
          <w:rFonts w:ascii="宋体" w:hAnsi="宋体"/>
          <w:b/>
          <w:sz w:val="24"/>
        </w:rPr>
      </w:pPr>
      <w:r>
        <w:rPr>
          <w:rFonts w:ascii="宋体" w:hAnsi="宋体" w:hint="eastAsia"/>
          <w:b/>
          <w:sz w:val="24"/>
          <w:szCs w:val="24"/>
        </w:rPr>
        <w:t>第八条  乙方的权利及义务</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1、乙方接到甲方销售产品通知后，调配车辆至甲方厂区运输产品。</w:t>
      </w:r>
    </w:p>
    <w:p w:rsidR="00E974D2" w:rsidRDefault="00395C68">
      <w:pPr>
        <w:spacing w:line="360" w:lineRule="auto"/>
        <w:ind w:firstLineChars="200" w:firstLine="480"/>
        <w:rPr>
          <w:rFonts w:ascii="宋体" w:hAnsi="宋体"/>
          <w:bCs/>
          <w:sz w:val="24"/>
        </w:rPr>
      </w:pPr>
      <w:r>
        <w:rPr>
          <w:rFonts w:ascii="宋体" w:hAnsi="宋体" w:hint="eastAsia"/>
          <w:bCs/>
          <w:sz w:val="24"/>
          <w:szCs w:val="24"/>
        </w:rPr>
        <w:t>2、乙方须按时清运完甲方通知的废木头仓里的所有东西，不得以产品质量拒绝。</w:t>
      </w:r>
    </w:p>
    <w:p w:rsidR="00E974D2" w:rsidRDefault="00395C68">
      <w:pPr>
        <w:spacing w:line="360" w:lineRule="auto"/>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E974D2" w:rsidRDefault="00395C6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E974D2" w:rsidRDefault="00395C6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5、乙方运输产品的车辆按政府主管部门要求办理线路申请或提前报备的，由乙方自行办理,费用由乙方自行承担。</w:t>
      </w:r>
    </w:p>
    <w:p w:rsidR="00E974D2" w:rsidRDefault="00395C68">
      <w:pPr>
        <w:pStyle w:val="Bodytext1"/>
        <w:tabs>
          <w:tab w:val="left" w:pos="978"/>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E974D2" w:rsidRDefault="00395C6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1、乙方须按时清运完甲方通知的产品数量，如未及时清运导致料仓堆积影响甲方生产，甲方有权单方面解除合同并扣除乙方履约保证金壹万，同时乙方需赔偿因此给甲方造成的全部损失。</w:t>
      </w:r>
    </w:p>
    <w:p w:rsidR="00E974D2" w:rsidRDefault="00395C68">
      <w:pPr>
        <w:pStyle w:val="Bodytext1"/>
        <w:tabs>
          <w:tab w:val="left" w:pos="978"/>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10000</w:t>
      </w:r>
      <w:r>
        <w:rPr>
          <w:rFonts w:cs="Times New Roman" w:hint="eastAsia"/>
          <w:bCs/>
          <w:sz w:val="24"/>
          <w:szCs w:val="24"/>
          <w:lang w:val="en-US" w:eastAsia="zh-CN" w:bidi="ar-SA"/>
        </w:rPr>
        <w:t>元。逾期支付费用的，甲方有权单方面解除合同并扣除乙方履约保证金壹万，若履约保证金不足以赔偿甲方损失的，以实际损失为准</w:t>
      </w:r>
      <w:r>
        <w:rPr>
          <w:rFonts w:cs="Times New Roman" w:hint="eastAsia"/>
          <w:bCs/>
          <w:sz w:val="24"/>
          <w:szCs w:val="24"/>
          <w:lang w:val="en-US" w:eastAsia="zh-CN" w:bidi="ar-SA"/>
        </w:rPr>
        <w:lastRenderedPageBreak/>
        <w:t>赔偿。（催款日期以甲方发出催款通知之日起计算）</w:t>
      </w:r>
    </w:p>
    <w:p w:rsidR="00E974D2" w:rsidRDefault="00395C6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根据情节轻重，给予乙方200—1000元/次的处罚，情节严重的，甲方有权单方面解除合同并扣除乙方履约保证金壹万，同时乙方需赔偿因此给甲方造成的全部损失。</w:t>
      </w:r>
    </w:p>
    <w:p w:rsidR="00E974D2" w:rsidRDefault="00395C68">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E974D2" w:rsidRDefault="00395C68">
      <w:pPr>
        <w:spacing w:line="360" w:lineRule="auto"/>
        <w:ind w:firstLineChars="200" w:firstLine="480"/>
        <w:rPr>
          <w:bCs/>
          <w:sz w:val="24"/>
          <w:szCs w:val="24"/>
        </w:rPr>
      </w:pPr>
      <w:r>
        <w:rPr>
          <w:rFonts w:ascii="宋体" w:hAnsi="宋体" w:cs="宋体" w:hint="eastAsia"/>
          <w:bCs/>
          <w:color w:val="000000"/>
          <w:sz w:val="24"/>
          <w:szCs w:val="24"/>
        </w:rPr>
        <w:t>5、投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974D2" w:rsidRDefault="00395C68">
      <w:pPr>
        <w:pStyle w:val="Bodytext1"/>
        <w:tabs>
          <w:tab w:val="left" w:pos="556"/>
        </w:tabs>
        <w:spacing w:line="36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E974D2" w:rsidRDefault="00395C68">
      <w:pPr>
        <w:pStyle w:val="Bodytext1"/>
        <w:tabs>
          <w:tab w:val="left" w:pos="556"/>
        </w:tabs>
        <w:spacing w:line="36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E974D2" w:rsidRDefault="00395C68">
      <w:pPr>
        <w:pStyle w:val="Bodytext1"/>
        <w:tabs>
          <w:tab w:val="left" w:pos="556"/>
        </w:tabs>
        <w:spacing w:line="36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E974D2" w:rsidRDefault="00395C68">
      <w:pPr>
        <w:pStyle w:val="Bodytext1"/>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4、乙方运输车辆进场前需向甲方备案，包括车牌号、行驶证复印件、驾驶人驾驶证复印件。</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5、乙方人员、车辆离开甲方厂区后发生的一切问题由乙方自行负责，甲方不承担任何责任。</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hint="eastAsia"/>
          <w:bCs/>
          <w:sz w:val="24"/>
          <w:szCs w:val="24"/>
          <w:lang w:val="en-US" w:eastAsia="zh-CN"/>
        </w:rPr>
        <w:t>如因乙方原因无法销售废木头，甲方有权利在不低于中标价的基础上销售给第三方。</w:t>
      </w:r>
    </w:p>
    <w:p w:rsidR="00E974D2" w:rsidRDefault="00395C68">
      <w:pPr>
        <w:spacing w:line="360" w:lineRule="auto"/>
        <w:ind w:firstLineChars="200" w:firstLine="482"/>
        <w:rPr>
          <w:rFonts w:ascii="宋体" w:hAnsi="宋体"/>
          <w:b/>
          <w:bCs/>
          <w:sz w:val="24"/>
        </w:rPr>
      </w:pPr>
      <w:r>
        <w:rPr>
          <w:rFonts w:ascii="宋体" w:hAnsi="宋体" w:hint="eastAsia"/>
          <w:b/>
          <w:bCs/>
          <w:sz w:val="24"/>
          <w:szCs w:val="24"/>
        </w:rPr>
        <w:t>第十条  争议的解决方式</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2、本合同一式六份，甲方肆份，乙方贰份，均具有同等法律效力，自双方签字盖</w:t>
      </w:r>
      <w:r>
        <w:rPr>
          <w:rFonts w:cs="Times New Roman" w:hint="eastAsia"/>
          <w:bCs/>
          <w:sz w:val="24"/>
          <w:szCs w:val="24"/>
          <w:lang w:val="en-US" w:eastAsia="zh-CN" w:bidi="ar-SA"/>
        </w:rPr>
        <w:lastRenderedPageBreak/>
        <w:t>章后生效。</w:t>
      </w:r>
    </w:p>
    <w:p w:rsidR="00E974D2" w:rsidRDefault="00395C68">
      <w:pPr>
        <w:pStyle w:val="Bodytext1"/>
        <w:tabs>
          <w:tab w:val="left" w:pos="581"/>
        </w:tabs>
        <w:spacing w:line="36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E974D2" w:rsidRDefault="00E974D2">
      <w:pPr>
        <w:pStyle w:val="11"/>
        <w:tabs>
          <w:tab w:val="left" w:pos="5000"/>
        </w:tabs>
        <w:spacing w:line="360" w:lineRule="auto"/>
        <w:ind w:left="420"/>
        <w:rPr>
          <w:rFonts w:ascii="宋体" w:hAnsi="宋体" w:cs="宋体"/>
          <w:sz w:val="24"/>
          <w:szCs w:val="24"/>
        </w:rPr>
      </w:pPr>
    </w:p>
    <w:p w:rsidR="00E974D2" w:rsidRDefault="00E974D2">
      <w:pPr>
        <w:pStyle w:val="11"/>
        <w:tabs>
          <w:tab w:val="left" w:pos="5000"/>
        </w:tabs>
        <w:spacing w:line="360" w:lineRule="auto"/>
        <w:ind w:left="420"/>
        <w:rPr>
          <w:rFonts w:ascii="宋体" w:hAnsi="宋体" w:cs="宋体"/>
          <w:sz w:val="24"/>
          <w:szCs w:val="24"/>
        </w:rPr>
      </w:pPr>
    </w:p>
    <w:p w:rsidR="00E974D2" w:rsidRDefault="00E974D2">
      <w:pPr>
        <w:pStyle w:val="11"/>
        <w:tabs>
          <w:tab w:val="left" w:pos="5000"/>
        </w:tabs>
        <w:ind w:left="420"/>
        <w:rPr>
          <w:rFonts w:ascii="宋体" w:hAnsi="宋体" w:cs="宋体"/>
          <w:sz w:val="24"/>
          <w:szCs w:val="24"/>
        </w:rPr>
      </w:pPr>
    </w:p>
    <w:p w:rsidR="00E974D2" w:rsidRDefault="00E974D2">
      <w:pPr>
        <w:pStyle w:val="11"/>
        <w:tabs>
          <w:tab w:val="left" w:pos="5000"/>
        </w:tabs>
        <w:ind w:left="420"/>
        <w:rPr>
          <w:rFonts w:ascii="宋体" w:hAnsi="宋体" w:cs="宋体"/>
          <w:sz w:val="24"/>
          <w:szCs w:val="24"/>
        </w:rPr>
      </w:pPr>
    </w:p>
    <w:p w:rsidR="00E974D2" w:rsidRDefault="00E974D2">
      <w:pPr>
        <w:pStyle w:val="11"/>
        <w:tabs>
          <w:tab w:val="left" w:pos="5000"/>
        </w:tabs>
        <w:ind w:left="420"/>
        <w:rPr>
          <w:rFonts w:ascii="宋体" w:hAnsi="宋体" w:cs="宋体"/>
          <w:sz w:val="24"/>
          <w:szCs w:val="24"/>
        </w:rPr>
      </w:pPr>
    </w:p>
    <w:p w:rsidR="00E974D2" w:rsidRDefault="00395C68">
      <w:pPr>
        <w:pStyle w:val="11"/>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E974D2" w:rsidRDefault="00E974D2">
      <w:pPr>
        <w:pStyle w:val="11"/>
        <w:tabs>
          <w:tab w:val="left" w:pos="5000"/>
        </w:tabs>
        <w:ind w:left="420"/>
        <w:rPr>
          <w:rFonts w:ascii="宋体" w:hAnsi="宋体" w:cs="宋体"/>
          <w:sz w:val="24"/>
          <w:szCs w:val="24"/>
        </w:rPr>
      </w:pPr>
    </w:p>
    <w:p w:rsidR="00E974D2" w:rsidRDefault="00395C68">
      <w:pPr>
        <w:pStyle w:val="11"/>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t>法定代表人（签字）：</w:t>
      </w:r>
    </w:p>
    <w:p w:rsidR="00E974D2" w:rsidRDefault="00E974D2">
      <w:pPr>
        <w:ind w:firstLineChars="600" w:firstLine="1440"/>
        <w:outlineLvl w:val="0"/>
        <w:rPr>
          <w:rFonts w:ascii="宋体" w:hAnsi="宋体" w:cs="宋体"/>
          <w:sz w:val="24"/>
        </w:rPr>
      </w:pPr>
    </w:p>
    <w:p w:rsidR="00E974D2" w:rsidRDefault="00395C68">
      <w:pPr>
        <w:ind w:firstLineChars="600" w:firstLine="1440"/>
        <w:outlineLvl w:val="0"/>
        <w:rPr>
          <w:rFonts w:ascii="宋体" w:hAnsi="宋体" w:cs="宋体"/>
          <w:sz w:val="24"/>
        </w:rPr>
      </w:pPr>
      <w:r>
        <w:rPr>
          <w:rFonts w:ascii="宋体" w:hAnsi="宋体" w:cs="宋体" w:hint="eastAsia"/>
          <w:sz w:val="24"/>
          <w:szCs w:val="24"/>
        </w:rPr>
        <w:t>年   月   日                           年   月   日</w:t>
      </w:r>
    </w:p>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E974D2"/>
    <w:p w:rsidR="00E974D2" w:rsidRDefault="00395C68">
      <w:pPr>
        <w:spacing w:line="360" w:lineRule="auto"/>
        <w:jc w:val="center"/>
        <w:outlineLvl w:val="0"/>
        <w:rPr>
          <w:rFonts w:ascii="黑体" w:eastAsia="黑体" w:hAnsi="黑体"/>
          <w:sz w:val="28"/>
        </w:rPr>
      </w:pPr>
      <w:bookmarkStart w:id="75" w:name="OLE_LINK105"/>
      <w:r>
        <w:rPr>
          <w:rFonts w:ascii="黑体" w:eastAsia="黑体" w:hAnsi="黑体" w:hint="eastAsia"/>
          <w:sz w:val="28"/>
        </w:rPr>
        <w:lastRenderedPageBreak/>
        <w:t>第六章 附件（投标文件格式）</w:t>
      </w:r>
    </w:p>
    <w:p w:rsidR="00E974D2" w:rsidRDefault="00E974D2">
      <w:pPr>
        <w:spacing w:line="360" w:lineRule="auto"/>
        <w:jc w:val="center"/>
        <w:outlineLvl w:val="0"/>
        <w:rPr>
          <w:rFonts w:ascii="黑体" w:eastAsia="黑体" w:hAnsi="黑体"/>
          <w:sz w:val="28"/>
        </w:rPr>
      </w:pPr>
    </w:p>
    <w:p w:rsidR="00E974D2" w:rsidRDefault="00E974D2">
      <w:pPr>
        <w:spacing w:line="360" w:lineRule="auto"/>
        <w:jc w:val="center"/>
        <w:outlineLvl w:val="0"/>
        <w:rPr>
          <w:rFonts w:ascii="黑体" w:eastAsia="黑体" w:hAnsi="黑体"/>
          <w:sz w:val="28"/>
        </w:rPr>
      </w:pPr>
    </w:p>
    <w:p w:rsidR="00E974D2" w:rsidRDefault="00E974D2">
      <w:pPr>
        <w:rPr>
          <w:rFonts w:ascii="黑体" w:eastAsia="黑体"/>
          <w:b/>
          <w:sz w:val="120"/>
          <w:szCs w:val="120"/>
        </w:rPr>
      </w:pPr>
    </w:p>
    <w:p w:rsidR="00E974D2" w:rsidRDefault="00395C68">
      <w:pPr>
        <w:jc w:val="center"/>
        <w:rPr>
          <w:rFonts w:ascii="宋体" w:hAnsi="宋体"/>
          <w:b/>
          <w:sz w:val="120"/>
          <w:szCs w:val="120"/>
        </w:rPr>
      </w:pPr>
      <w:bookmarkStart w:id="76" w:name="_Toc29240"/>
      <w:r>
        <w:rPr>
          <w:rFonts w:ascii="宋体" w:hAnsi="宋体" w:hint="eastAsia"/>
          <w:b/>
          <w:sz w:val="120"/>
          <w:szCs w:val="120"/>
        </w:rPr>
        <w:t>投标文件</w:t>
      </w:r>
      <w:bookmarkEnd w:id="76"/>
    </w:p>
    <w:p w:rsidR="00E974D2" w:rsidRDefault="00395C68">
      <w:pPr>
        <w:jc w:val="center"/>
        <w:rPr>
          <w:rFonts w:ascii="宋体" w:hAnsi="宋体"/>
          <w:b/>
          <w:sz w:val="32"/>
          <w:szCs w:val="32"/>
        </w:rPr>
      </w:pPr>
      <w:bookmarkStart w:id="77" w:name="_Toc2400"/>
      <w:r>
        <w:rPr>
          <w:rFonts w:ascii="宋体" w:hAnsi="宋体" w:hint="eastAsia"/>
          <w:b/>
          <w:sz w:val="32"/>
          <w:szCs w:val="32"/>
        </w:rPr>
        <w:t>项目编号：</w:t>
      </w:r>
      <w:bookmarkEnd w:id="77"/>
      <w:r>
        <w:rPr>
          <w:rFonts w:ascii="宋体" w:hAnsi="宋体" w:hint="eastAsia"/>
          <w:b/>
          <w:sz w:val="32"/>
          <w:szCs w:val="32"/>
        </w:rPr>
        <w:t>YXGYJT202312026</w:t>
      </w:r>
    </w:p>
    <w:p w:rsidR="00E974D2" w:rsidRDefault="00E974D2">
      <w:pPr>
        <w:jc w:val="center"/>
        <w:rPr>
          <w:rFonts w:ascii="宋体" w:hAnsi="宋体"/>
          <w:b/>
          <w:sz w:val="32"/>
          <w:szCs w:val="32"/>
        </w:rPr>
      </w:pPr>
    </w:p>
    <w:p w:rsidR="00E974D2" w:rsidRDefault="00E974D2">
      <w:pPr>
        <w:rPr>
          <w:rFonts w:ascii="宋体" w:hAnsi="宋体"/>
          <w:b/>
          <w:sz w:val="32"/>
          <w:szCs w:val="32"/>
        </w:rPr>
      </w:pPr>
    </w:p>
    <w:p w:rsidR="00E974D2" w:rsidRDefault="00E974D2">
      <w:pPr>
        <w:rPr>
          <w:rFonts w:ascii="宋体" w:hAnsi="宋体"/>
          <w:b/>
          <w:sz w:val="32"/>
          <w:szCs w:val="32"/>
        </w:rPr>
      </w:pPr>
    </w:p>
    <w:p w:rsidR="00E974D2" w:rsidRDefault="00395C68">
      <w:pPr>
        <w:jc w:val="left"/>
        <w:rPr>
          <w:rFonts w:ascii="宋体" w:hAnsi="宋体"/>
          <w:b/>
          <w:bCs/>
          <w:sz w:val="44"/>
          <w:szCs w:val="44"/>
        </w:rPr>
      </w:pPr>
      <w:bookmarkStart w:id="78" w:name="_Toc10010"/>
      <w:r>
        <w:rPr>
          <w:rFonts w:ascii="宋体" w:hAnsi="宋体" w:hint="eastAsia"/>
          <w:b/>
          <w:sz w:val="32"/>
          <w:szCs w:val="32"/>
        </w:rPr>
        <w:t>项目名称：</w:t>
      </w:r>
      <w:bookmarkStart w:id="79" w:name="_Toc8670"/>
      <w:bookmarkEnd w:id="78"/>
      <w:r>
        <w:rPr>
          <w:rFonts w:ascii="宋体" w:hAnsi="宋体" w:hint="eastAsia"/>
          <w:b/>
          <w:sz w:val="32"/>
          <w:szCs w:val="32"/>
          <w:u w:val="single"/>
        </w:rPr>
        <w:t>宜兴市公用建环资源循环利用有限公司2024年废木头出售项目</w:t>
      </w:r>
    </w:p>
    <w:p w:rsidR="00E974D2" w:rsidRDefault="00395C6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9"/>
    </w:p>
    <w:p w:rsidR="00E974D2" w:rsidRDefault="00395C68">
      <w:pPr>
        <w:rPr>
          <w:rFonts w:ascii="宋体" w:hAnsi="宋体"/>
        </w:rPr>
      </w:pPr>
      <w:bookmarkStart w:id="8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0"/>
    </w:p>
    <w:p w:rsidR="00E974D2" w:rsidRDefault="00E974D2">
      <w:pPr>
        <w:rPr>
          <w:rFonts w:ascii="楷体_GB2312" w:eastAsia="楷体_GB2312"/>
          <w:b/>
          <w:sz w:val="32"/>
          <w:szCs w:val="32"/>
        </w:rPr>
      </w:pPr>
    </w:p>
    <w:p w:rsidR="00E974D2" w:rsidRDefault="00E974D2">
      <w:pPr>
        <w:rPr>
          <w:rFonts w:ascii="楷体_GB2312" w:eastAsia="楷体_GB2312"/>
          <w:b/>
          <w:sz w:val="32"/>
          <w:szCs w:val="32"/>
        </w:rPr>
      </w:pPr>
    </w:p>
    <w:p w:rsidR="00E974D2" w:rsidRDefault="00E974D2">
      <w:pPr>
        <w:rPr>
          <w:rFonts w:ascii="楷体_GB2312" w:eastAsia="楷体_GB2312"/>
          <w:b/>
          <w:sz w:val="32"/>
          <w:szCs w:val="32"/>
        </w:rPr>
      </w:pPr>
    </w:p>
    <w:p w:rsidR="00E974D2" w:rsidRDefault="00E974D2">
      <w:pPr>
        <w:rPr>
          <w:rFonts w:ascii="楷体_GB2312" w:eastAsia="楷体_GB2312"/>
          <w:b/>
          <w:sz w:val="32"/>
          <w:szCs w:val="32"/>
        </w:rPr>
      </w:pPr>
    </w:p>
    <w:p w:rsidR="00E974D2" w:rsidRDefault="00395C68">
      <w:pPr>
        <w:jc w:val="center"/>
        <w:rPr>
          <w:rFonts w:ascii="宋体" w:hAnsi="宋体"/>
          <w:b/>
          <w:sz w:val="32"/>
          <w:szCs w:val="32"/>
        </w:rPr>
      </w:pPr>
      <w:bookmarkStart w:id="81" w:name="_Toc1179"/>
      <w:r>
        <w:rPr>
          <w:rFonts w:ascii="宋体" w:hAnsi="宋体" w:hint="eastAsia"/>
          <w:b/>
          <w:sz w:val="32"/>
          <w:szCs w:val="32"/>
        </w:rPr>
        <w:t>日期： 年 月 日</w:t>
      </w:r>
      <w:bookmarkEnd w:id="81"/>
    </w:p>
    <w:p w:rsidR="00E974D2" w:rsidRDefault="00395C68">
      <w:pPr>
        <w:rPr>
          <w:rFonts w:ascii="宋体"/>
          <w:b/>
          <w:bCs/>
          <w:sz w:val="24"/>
          <w:szCs w:val="24"/>
        </w:rPr>
      </w:pPr>
      <w:bookmarkStart w:id="82" w:name="_Toc24602"/>
      <w:r>
        <w:rPr>
          <w:rFonts w:ascii="黑体" w:eastAsia="黑体" w:hAnsi="宋体" w:hint="eastAsia"/>
          <w:bCs/>
          <w:sz w:val="24"/>
          <w:szCs w:val="24"/>
        </w:rPr>
        <w:br w:type="page"/>
      </w:r>
      <w:bookmarkStart w:id="83" w:name="OLE_LINK24"/>
      <w:r>
        <w:rPr>
          <w:rFonts w:ascii="黑体" w:eastAsia="黑体" w:hAnsi="宋体" w:hint="eastAsia"/>
          <w:bCs/>
          <w:sz w:val="28"/>
          <w:szCs w:val="28"/>
        </w:rPr>
        <w:lastRenderedPageBreak/>
        <w:t>（一）响应函（格式）：</w:t>
      </w:r>
    </w:p>
    <w:bookmarkEnd w:id="83"/>
    <w:p w:rsidR="00E974D2" w:rsidRDefault="00395C68" w:rsidP="00E21FCF">
      <w:pPr>
        <w:spacing w:beforeLines="50" w:afterLines="50"/>
        <w:jc w:val="center"/>
        <w:rPr>
          <w:rFonts w:ascii="黑体" w:eastAsia="黑体"/>
          <w:bCs/>
          <w:sz w:val="28"/>
          <w:szCs w:val="28"/>
        </w:rPr>
      </w:pPr>
      <w:r>
        <w:rPr>
          <w:rFonts w:ascii="黑体" w:eastAsia="黑体" w:hint="eastAsia"/>
          <w:bCs/>
          <w:sz w:val="28"/>
          <w:szCs w:val="28"/>
        </w:rPr>
        <w:t>响应函</w:t>
      </w:r>
    </w:p>
    <w:p w:rsidR="00E974D2" w:rsidRDefault="00395C68">
      <w:pPr>
        <w:spacing w:line="276" w:lineRule="auto"/>
        <w:ind w:leftChars="-228" w:left="1" w:hangingChars="200" w:hanging="480"/>
        <w:rPr>
          <w:rFonts w:ascii="宋体" w:hAnsi="宋体"/>
          <w:bCs/>
          <w:sz w:val="24"/>
          <w:lang w:val="zh-CN"/>
        </w:rPr>
      </w:pPr>
      <w:bookmarkStart w:id="84" w:name="OLE_LINK185"/>
      <w:r>
        <w:rPr>
          <w:rFonts w:ascii="宋体" w:hAnsi="宋体" w:hint="eastAsia"/>
          <w:bCs/>
          <w:sz w:val="24"/>
          <w:lang w:val="zh-CN"/>
        </w:rPr>
        <w:t xml:space="preserve">    致</w:t>
      </w:r>
      <w:bookmarkEnd w:id="84"/>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E974D2" w:rsidRDefault="00395C6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宜兴市公用建环资源循环利用有限公司202</w:t>
      </w:r>
      <w:r>
        <w:rPr>
          <w:rFonts w:ascii="宋体" w:hAnsi="宋体" w:hint="eastAsia"/>
          <w:bCs/>
          <w:sz w:val="24"/>
          <w:u w:val="single"/>
        </w:rPr>
        <w:t>4</w:t>
      </w:r>
      <w:r>
        <w:rPr>
          <w:rFonts w:ascii="宋体" w:hAnsi="宋体" w:hint="eastAsia"/>
          <w:bCs/>
          <w:sz w:val="24"/>
          <w:u w:val="single"/>
          <w:lang w:val="zh-CN"/>
        </w:rPr>
        <w:t>年</w:t>
      </w:r>
      <w:r>
        <w:rPr>
          <w:rFonts w:ascii="宋体" w:hAnsi="宋体" w:hint="eastAsia"/>
          <w:bCs/>
          <w:sz w:val="24"/>
          <w:u w:val="single"/>
        </w:rPr>
        <w:t>废木头</w:t>
      </w:r>
      <w:r>
        <w:rPr>
          <w:rFonts w:ascii="宋体" w:hAnsi="宋体" w:hint="eastAsia"/>
          <w:bCs/>
          <w:sz w:val="24"/>
          <w:u w:val="single"/>
          <w:lang w:val="zh-CN"/>
        </w:rPr>
        <w:t>出售项目</w:t>
      </w:r>
      <w:r>
        <w:rPr>
          <w:rFonts w:ascii="宋体" w:hAnsi="宋体" w:hint="eastAsia"/>
          <w:bCs/>
          <w:sz w:val="24"/>
          <w:lang w:val="zh-CN"/>
        </w:rPr>
        <w:t>投标文件，经仔细阅读和研究，我方决定参加投标。</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974D2" w:rsidRDefault="00395C68">
      <w:pPr>
        <w:numPr>
          <w:ilvl w:val="0"/>
          <w:numId w:val="15"/>
        </w:numPr>
        <w:spacing w:line="276" w:lineRule="auto"/>
        <w:ind w:firstLineChars="200" w:firstLine="480"/>
        <w:rPr>
          <w:rFonts w:ascii="宋体" w:hAnsi="宋体"/>
          <w:bCs/>
          <w:sz w:val="24"/>
          <w:lang w:val="zh-CN"/>
        </w:rPr>
      </w:pPr>
      <w:bookmarkStart w:id="8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投标，决不拒绝有关部门监督检查，如有违反，无条件接受相关管理部门的处罚。</w:t>
      </w:r>
    </w:p>
    <w:bookmarkEnd w:id="85"/>
    <w:p w:rsidR="00E974D2" w:rsidRDefault="00395C68">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974D2" w:rsidRDefault="00E974D2">
      <w:pPr>
        <w:spacing w:line="276" w:lineRule="auto"/>
        <w:ind w:left="480"/>
        <w:rPr>
          <w:rFonts w:ascii="宋体" w:hAnsi="宋体"/>
          <w:bCs/>
          <w:sz w:val="24"/>
          <w:lang w:val="zh-CN"/>
        </w:rPr>
      </w:pPr>
    </w:p>
    <w:p w:rsidR="00E974D2" w:rsidRDefault="00E974D2">
      <w:pPr>
        <w:spacing w:line="276" w:lineRule="auto"/>
        <w:ind w:left="480"/>
        <w:rPr>
          <w:rFonts w:ascii="宋体" w:hAnsi="宋体"/>
          <w:bCs/>
          <w:sz w:val="24"/>
          <w:lang w:val="zh-CN"/>
        </w:rPr>
      </w:pPr>
    </w:p>
    <w:p w:rsidR="00E974D2" w:rsidRDefault="00395C68">
      <w:pPr>
        <w:spacing w:line="276" w:lineRule="auto"/>
        <w:rPr>
          <w:rFonts w:ascii="宋体" w:hAnsi="宋体"/>
          <w:bCs/>
          <w:sz w:val="24"/>
          <w:lang w:val="zh-CN"/>
        </w:rPr>
      </w:pPr>
      <w:r>
        <w:rPr>
          <w:rFonts w:ascii="宋体" w:hAnsi="宋体" w:hint="eastAsia"/>
          <w:bCs/>
          <w:sz w:val="24"/>
          <w:lang w:val="zh-CN"/>
        </w:rPr>
        <w:t>单位：                              邮编：</w:t>
      </w:r>
    </w:p>
    <w:p w:rsidR="00E974D2" w:rsidRDefault="00395C68">
      <w:pPr>
        <w:spacing w:line="276" w:lineRule="auto"/>
        <w:rPr>
          <w:rFonts w:ascii="宋体" w:hAnsi="宋体"/>
          <w:bCs/>
          <w:sz w:val="24"/>
          <w:lang w:val="zh-CN"/>
        </w:rPr>
      </w:pPr>
      <w:r>
        <w:rPr>
          <w:rFonts w:ascii="宋体" w:hAnsi="宋体" w:hint="eastAsia"/>
          <w:bCs/>
          <w:sz w:val="24"/>
          <w:lang w:val="zh-CN"/>
        </w:rPr>
        <w:t xml:space="preserve">      联系人：                            地址：</w:t>
      </w:r>
    </w:p>
    <w:p w:rsidR="00E974D2" w:rsidRDefault="00395C68">
      <w:pPr>
        <w:spacing w:line="276" w:lineRule="auto"/>
        <w:rPr>
          <w:rFonts w:ascii="宋体" w:hAnsi="宋体"/>
          <w:bCs/>
          <w:sz w:val="24"/>
          <w:lang w:val="zh-CN"/>
        </w:rPr>
      </w:pPr>
      <w:r>
        <w:rPr>
          <w:rFonts w:ascii="宋体" w:hAnsi="宋体" w:hint="eastAsia"/>
          <w:bCs/>
          <w:sz w:val="24"/>
          <w:lang w:val="zh-CN"/>
        </w:rPr>
        <w:t xml:space="preserve">      开户名称：                          手机号码：</w:t>
      </w:r>
    </w:p>
    <w:p w:rsidR="00E974D2" w:rsidRDefault="00395C68">
      <w:pPr>
        <w:spacing w:line="276" w:lineRule="auto"/>
        <w:rPr>
          <w:rFonts w:ascii="宋体" w:hAnsi="宋体"/>
          <w:bCs/>
          <w:sz w:val="24"/>
          <w:lang w:val="zh-CN"/>
        </w:rPr>
      </w:pPr>
      <w:r>
        <w:rPr>
          <w:rFonts w:ascii="宋体" w:hAnsi="宋体" w:hint="eastAsia"/>
          <w:bCs/>
          <w:sz w:val="24"/>
          <w:lang w:val="zh-CN"/>
        </w:rPr>
        <w:t xml:space="preserve">      开户银行：                          开户账号：</w:t>
      </w:r>
    </w:p>
    <w:p w:rsidR="00E974D2" w:rsidRDefault="00E974D2">
      <w:pPr>
        <w:spacing w:line="276" w:lineRule="auto"/>
        <w:rPr>
          <w:rFonts w:ascii="宋体" w:hAnsi="宋体"/>
          <w:bCs/>
          <w:sz w:val="24"/>
          <w:lang w:val="zh-CN"/>
        </w:rPr>
      </w:pPr>
    </w:p>
    <w:p w:rsidR="00E974D2" w:rsidRDefault="00395C68">
      <w:pPr>
        <w:spacing w:line="276" w:lineRule="auto"/>
        <w:jc w:val="center"/>
        <w:rPr>
          <w:rFonts w:ascii="宋体" w:hAnsi="宋体"/>
          <w:bCs/>
          <w:sz w:val="24"/>
          <w:lang w:val="zh-CN"/>
        </w:rPr>
      </w:pPr>
      <w:bookmarkStart w:id="86" w:name="OLE_LINK34"/>
      <w:bookmarkStart w:id="87" w:name="OLE_LINK30"/>
      <w:r>
        <w:rPr>
          <w:rFonts w:ascii="宋体" w:hAnsi="宋体" w:hint="eastAsia"/>
          <w:bCs/>
          <w:sz w:val="24"/>
          <w:lang w:val="zh-CN"/>
        </w:rPr>
        <w:t>投标人签名：</w:t>
      </w:r>
    </w:p>
    <w:p w:rsidR="00E974D2" w:rsidRDefault="00395C68">
      <w:pPr>
        <w:spacing w:line="276" w:lineRule="auto"/>
        <w:jc w:val="center"/>
        <w:rPr>
          <w:rFonts w:ascii="宋体" w:hAnsi="宋体"/>
          <w:bCs/>
          <w:sz w:val="24"/>
          <w:lang w:val="zh-CN"/>
        </w:rPr>
      </w:pPr>
      <w:bookmarkStart w:id="88" w:name="OLE_LINK28"/>
      <w:r>
        <w:rPr>
          <w:rFonts w:ascii="宋体" w:hAnsi="宋体" w:hint="eastAsia"/>
          <w:bCs/>
          <w:sz w:val="24"/>
          <w:lang w:val="zh-CN"/>
        </w:rPr>
        <w:t>投标人公章</w:t>
      </w:r>
      <w:bookmarkEnd w:id="88"/>
      <w:r>
        <w:rPr>
          <w:rFonts w:ascii="宋体" w:hAnsi="宋体" w:hint="eastAsia"/>
          <w:bCs/>
          <w:sz w:val="24"/>
          <w:lang w:val="zh-CN"/>
        </w:rPr>
        <w:t>：</w:t>
      </w:r>
    </w:p>
    <w:p w:rsidR="00E974D2" w:rsidRDefault="00395C68">
      <w:pPr>
        <w:spacing w:line="480" w:lineRule="exact"/>
        <w:rPr>
          <w:rFonts w:ascii="黑体" w:eastAsia="黑体" w:hAnsi="宋体"/>
          <w:bCs/>
          <w:sz w:val="28"/>
          <w:szCs w:val="28"/>
        </w:rPr>
      </w:pPr>
      <w:bookmarkStart w:id="89" w:name="OLE_LINK146"/>
      <w:bookmarkEnd w:id="86"/>
      <w:bookmarkEnd w:id="87"/>
      <w:r>
        <w:rPr>
          <w:rFonts w:ascii="黑体" w:eastAsia="黑体" w:hAnsi="宋体"/>
          <w:bCs/>
          <w:sz w:val="24"/>
          <w:szCs w:val="24"/>
        </w:rPr>
        <w:br w:type="page"/>
      </w:r>
      <w:r>
        <w:rPr>
          <w:rFonts w:ascii="黑体" w:eastAsia="黑体" w:hAnsi="宋体" w:hint="eastAsia"/>
          <w:bCs/>
          <w:sz w:val="28"/>
          <w:szCs w:val="28"/>
        </w:rPr>
        <w:lastRenderedPageBreak/>
        <w:t>（二）报价文件：</w:t>
      </w:r>
      <w:bookmarkEnd w:id="89"/>
    </w:p>
    <w:p w:rsidR="00E974D2" w:rsidRDefault="00395C68" w:rsidP="00E21FCF">
      <w:pPr>
        <w:spacing w:beforeLines="50" w:afterLines="50"/>
        <w:jc w:val="center"/>
        <w:rPr>
          <w:rFonts w:ascii="黑体" w:eastAsia="黑体"/>
          <w:bCs/>
          <w:sz w:val="24"/>
          <w:szCs w:val="24"/>
        </w:rPr>
      </w:pPr>
      <w:bookmarkStart w:id="90" w:name="OLE_LINK4"/>
      <w:bookmarkStart w:id="91" w:name="_Toc32423"/>
      <w:bookmarkStart w:id="92" w:name="OLE_LINK32"/>
      <w:bookmarkEnd w:id="82"/>
      <w:r>
        <w:rPr>
          <w:rFonts w:ascii="黑体" w:eastAsia="黑体" w:hint="eastAsia"/>
          <w:bCs/>
          <w:sz w:val="24"/>
          <w:szCs w:val="24"/>
        </w:rPr>
        <w:t>开标一览表</w:t>
      </w:r>
      <w:bookmarkEnd w:id="90"/>
      <w:bookmarkEnd w:id="91"/>
    </w:p>
    <w:p w:rsidR="00E974D2" w:rsidRDefault="00395C68">
      <w:pPr>
        <w:ind w:left="1"/>
        <w:jc w:val="center"/>
        <w:rPr>
          <w:rFonts w:ascii="宋体" w:hAnsi="宋体"/>
          <w:sz w:val="24"/>
          <w:szCs w:val="24"/>
        </w:rPr>
      </w:pPr>
      <w:r>
        <w:rPr>
          <w:rFonts w:ascii="宋体" w:hAnsi="宋体" w:hint="eastAsia"/>
          <w:sz w:val="24"/>
          <w:szCs w:val="24"/>
        </w:rPr>
        <w:t>投标人名称（盖章）：                                    单位：元</w:t>
      </w:r>
    </w:p>
    <w:tbl>
      <w:tblPr>
        <w:tblW w:w="9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122"/>
        <w:gridCol w:w="1121"/>
        <w:gridCol w:w="1009"/>
        <w:gridCol w:w="1417"/>
        <w:gridCol w:w="1259"/>
        <w:gridCol w:w="1323"/>
        <w:gridCol w:w="1314"/>
      </w:tblGrid>
      <w:tr w:rsidR="00E974D2">
        <w:trPr>
          <w:trHeight w:val="600"/>
          <w:jc w:val="center"/>
        </w:trPr>
        <w:tc>
          <w:tcPr>
            <w:tcW w:w="671" w:type="dxa"/>
            <w:noWrap/>
            <w:vAlign w:val="center"/>
          </w:tcPr>
          <w:p w:rsidR="00E974D2" w:rsidRDefault="00395C68">
            <w:pPr>
              <w:jc w:val="center"/>
              <w:rPr>
                <w:rFonts w:ascii="宋体" w:hAnsi="宋体"/>
                <w:b/>
                <w:bCs/>
                <w:sz w:val="24"/>
              </w:rPr>
            </w:pPr>
            <w:r>
              <w:rPr>
                <w:rFonts w:ascii="宋体" w:hAnsi="宋体" w:hint="eastAsia"/>
                <w:b/>
                <w:bCs/>
                <w:sz w:val="24"/>
                <w:szCs w:val="24"/>
              </w:rPr>
              <w:t>序号</w:t>
            </w:r>
          </w:p>
        </w:tc>
        <w:tc>
          <w:tcPr>
            <w:tcW w:w="1122" w:type="dxa"/>
            <w:noWrap/>
            <w:vAlign w:val="center"/>
          </w:tcPr>
          <w:p w:rsidR="00E974D2" w:rsidRDefault="00395C68">
            <w:pPr>
              <w:jc w:val="center"/>
              <w:rPr>
                <w:rFonts w:ascii="宋体" w:hAnsi="宋体"/>
                <w:b/>
                <w:bCs/>
                <w:sz w:val="24"/>
              </w:rPr>
            </w:pPr>
            <w:r>
              <w:rPr>
                <w:rFonts w:ascii="宋体" w:hAnsi="宋体" w:hint="eastAsia"/>
                <w:b/>
                <w:bCs/>
                <w:sz w:val="24"/>
                <w:szCs w:val="24"/>
              </w:rPr>
              <w:t>产品名称</w:t>
            </w:r>
          </w:p>
        </w:tc>
        <w:tc>
          <w:tcPr>
            <w:tcW w:w="1121" w:type="dxa"/>
            <w:noWrap/>
            <w:vAlign w:val="center"/>
          </w:tcPr>
          <w:p w:rsidR="00E974D2" w:rsidRDefault="00395C68">
            <w:pPr>
              <w:jc w:val="center"/>
              <w:rPr>
                <w:rFonts w:ascii="宋体" w:hAnsi="宋体"/>
                <w:b/>
                <w:bCs/>
                <w:sz w:val="24"/>
              </w:rPr>
            </w:pPr>
            <w:r>
              <w:rPr>
                <w:rFonts w:ascii="宋体" w:hAnsi="宋体" w:hint="eastAsia"/>
                <w:b/>
                <w:bCs/>
                <w:sz w:val="24"/>
                <w:szCs w:val="24"/>
              </w:rPr>
              <w:t>规格</w:t>
            </w:r>
          </w:p>
        </w:tc>
        <w:tc>
          <w:tcPr>
            <w:tcW w:w="1009" w:type="dxa"/>
            <w:noWrap/>
            <w:vAlign w:val="center"/>
          </w:tcPr>
          <w:p w:rsidR="00E974D2" w:rsidRDefault="00395C68">
            <w:pPr>
              <w:jc w:val="center"/>
              <w:rPr>
                <w:rFonts w:ascii="宋体" w:hAnsi="宋体"/>
                <w:b/>
                <w:bCs/>
                <w:sz w:val="24"/>
              </w:rPr>
            </w:pPr>
            <w:r>
              <w:rPr>
                <w:rFonts w:ascii="宋体" w:hAnsi="宋体" w:hint="eastAsia"/>
                <w:b/>
                <w:bCs/>
                <w:sz w:val="24"/>
                <w:szCs w:val="24"/>
              </w:rPr>
              <w:t>最低限价（元/吨）</w:t>
            </w:r>
          </w:p>
        </w:tc>
        <w:tc>
          <w:tcPr>
            <w:tcW w:w="1417" w:type="dxa"/>
            <w:noWrap/>
            <w:vAlign w:val="center"/>
          </w:tcPr>
          <w:p w:rsidR="00E974D2" w:rsidRDefault="00395C68">
            <w:pPr>
              <w:jc w:val="center"/>
              <w:rPr>
                <w:rFonts w:ascii="宋体" w:hAnsi="宋体"/>
                <w:b/>
                <w:bCs/>
                <w:sz w:val="24"/>
                <w:szCs w:val="24"/>
              </w:rPr>
            </w:pPr>
            <w:r>
              <w:rPr>
                <w:rFonts w:ascii="宋体" w:hAnsi="宋体" w:hint="eastAsia"/>
                <w:b/>
                <w:bCs/>
                <w:sz w:val="24"/>
                <w:szCs w:val="24"/>
              </w:rPr>
              <w:t>含税单价</w:t>
            </w:r>
          </w:p>
          <w:p w:rsidR="00E974D2" w:rsidRDefault="00395C68">
            <w:pPr>
              <w:jc w:val="center"/>
              <w:rPr>
                <w:rFonts w:ascii="宋体" w:hAnsi="宋体"/>
                <w:b/>
                <w:bCs/>
                <w:sz w:val="24"/>
                <w:szCs w:val="24"/>
              </w:rPr>
            </w:pPr>
            <w:r>
              <w:rPr>
                <w:rFonts w:ascii="宋体" w:hAnsi="宋体" w:hint="eastAsia"/>
                <w:b/>
                <w:bCs/>
                <w:sz w:val="24"/>
                <w:szCs w:val="24"/>
              </w:rPr>
              <w:t>（元/吨）</w:t>
            </w:r>
          </w:p>
        </w:tc>
        <w:tc>
          <w:tcPr>
            <w:tcW w:w="1259" w:type="dxa"/>
            <w:noWrap/>
            <w:vAlign w:val="center"/>
          </w:tcPr>
          <w:p w:rsidR="00E974D2" w:rsidRDefault="00395C68">
            <w:pPr>
              <w:jc w:val="center"/>
              <w:rPr>
                <w:rFonts w:ascii="宋体" w:hAnsi="宋体"/>
                <w:b/>
                <w:bCs/>
                <w:sz w:val="24"/>
              </w:rPr>
            </w:pPr>
            <w:r>
              <w:rPr>
                <w:rFonts w:ascii="宋体" w:hAnsi="宋体" w:hint="eastAsia"/>
                <w:b/>
                <w:bCs/>
                <w:sz w:val="24"/>
              </w:rPr>
              <w:t>不含税单价</w:t>
            </w:r>
            <w:r>
              <w:rPr>
                <w:rFonts w:ascii="宋体" w:hAnsi="宋体" w:hint="eastAsia"/>
                <w:b/>
                <w:bCs/>
                <w:sz w:val="24"/>
                <w:szCs w:val="24"/>
              </w:rPr>
              <w:t>（元/吨）</w:t>
            </w:r>
          </w:p>
        </w:tc>
        <w:tc>
          <w:tcPr>
            <w:tcW w:w="1323" w:type="dxa"/>
            <w:noWrap/>
            <w:vAlign w:val="center"/>
          </w:tcPr>
          <w:p w:rsidR="00E974D2" w:rsidRDefault="00395C68">
            <w:pPr>
              <w:jc w:val="center"/>
              <w:rPr>
                <w:rFonts w:ascii="宋体" w:hAnsi="宋体"/>
                <w:b/>
                <w:bCs/>
                <w:sz w:val="24"/>
              </w:rPr>
            </w:pPr>
            <w:r>
              <w:rPr>
                <w:rFonts w:ascii="宋体" w:hAnsi="宋体" w:hint="eastAsia"/>
                <w:b/>
                <w:bCs/>
                <w:sz w:val="24"/>
                <w:szCs w:val="24"/>
              </w:rPr>
              <w:t>增值税</w:t>
            </w:r>
          </w:p>
        </w:tc>
        <w:tc>
          <w:tcPr>
            <w:tcW w:w="1314" w:type="dxa"/>
            <w:noWrap/>
            <w:vAlign w:val="center"/>
          </w:tcPr>
          <w:p w:rsidR="00E974D2" w:rsidRDefault="00395C68">
            <w:pPr>
              <w:jc w:val="center"/>
              <w:rPr>
                <w:rFonts w:ascii="宋体" w:hAnsi="宋体"/>
                <w:b/>
                <w:bCs/>
                <w:sz w:val="24"/>
                <w:szCs w:val="24"/>
              </w:rPr>
            </w:pPr>
            <w:r>
              <w:rPr>
                <w:rFonts w:ascii="宋体" w:hAnsi="宋体" w:hint="eastAsia"/>
                <w:b/>
                <w:bCs/>
                <w:sz w:val="24"/>
                <w:szCs w:val="24"/>
              </w:rPr>
              <w:t>备注</w:t>
            </w:r>
          </w:p>
        </w:tc>
      </w:tr>
      <w:tr w:rsidR="00E974D2">
        <w:trPr>
          <w:jc w:val="center"/>
        </w:trPr>
        <w:tc>
          <w:tcPr>
            <w:tcW w:w="671" w:type="dxa"/>
            <w:noWrap/>
            <w:vAlign w:val="center"/>
          </w:tcPr>
          <w:p w:rsidR="00E974D2" w:rsidRDefault="00395C68">
            <w:pPr>
              <w:jc w:val="center"/>
              <w:rPr>
                <w:rFonts w:ascii="宋体" w:hAnsi="宋体"/>
                <w:b/>
                <w:bCs/>
                <w:sz w:val="24"/>
                <w:szCs w:val="24"/>
              </w:rPr>
            </w:pPr>
            <w:r>
              <w:rPr>
                <w:rFonts w:ascii="宋体" w:hAnsi="宋体" w:hint="eastAsia"/>
                <w:b/>
                <w:bCs/>
                <w:sz w:val="24"/>
                <w:szCs w:val="24"/>
              </w:rPr>
              <w:t>1</w:t>
            </w:r>
          </w:p>
        </w:tc>
        <w:tc>
          <w:tcPr>
            <w:tcW w:w="1122" w:type="dxa"/>
            <w:noWrap/>
            <w:vAlign w:val="center"/>
          </w:tcPr>
          <w:p w:rsidR="00E974D2" w:rsidRDefault="00395C68">
            <w:pPr>
              <w:spacing w:line="360" w:lineRule="auto"/>
              <w:jc w:val="center"/>
              <w:rPr>
                <w:rFonts w:ascii="宋体" w:hAnsi="宋体"/>
                <w:sz w:val="24"/>
              </w:rPr>
            </w:pPr>
            <w:r>
              <w:rPr>
                <w:rFonts w:ascii="宋体" w:hAnsi="宋体" w:hint="eastAsia"/>
                <w:sz w:val="24"/>
                <w:szCs w:val="24"/>
              </w:rPr>
              <w:t>废旧木头</w:t>
            </w:r>
          </w:p>
        </w:tc>
        <w:tc>
          <w:tcPr>
            <w:tcW w:w="1121" w:type="dxa"/>
            <w:noWrap/>
            <w:vAlign w:val="center"/>
          </w:tcPr>
          <w:p w:rsidR="00E974D2" w:rsidRDefault="00395C68">
            <w:pPr>
              <w:spacing w:line="360" w:lineRule="auto"/>
              <w:jc w:val="center"/>
              <w:rPr>
                <w:rFonts w:ascii="宋体" w:hAnsi="宋体"/>
                <w:sz w:val="24"/>
              </w:rPr>
            </w:pPr>
            <w:r>
              <w:rPr>
                <w:rFonts w:ascii="宋体" w:hAnsi="宋体" w:hint="eastAsia"/>
                <w:sz w:val="24"/>
              </w:rPr>
              <w:t>/</w:t>
            </w:r>
          </w:p>
        </w:tc>
        <w:tc>
          <w:tcPr>
            <w:tcW w:w="1009" w:type="dxa"/>
            <w:noWrap/>
            <w:vAlign w:val="center"/>
          </w:tcPr>
          <w:p w:rsidR="00E974D2" w:rsidRDefault="00395C68">
            <w:pPr>
              <w:jc w:val="center"/>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highlight w:val="red"/>
              </w:rPr>
              <w:t>180</w:t>
            </w:r>
          </w:p>
        </w:tc>
        <w:tc>
          <w:tcPr>
            <w:tcW w:w="1417" w:type="dxa"/>
            <w:noWrap/>
            <w:vAlign w:val="center"/>
          </w:tcPr>
          <w:p w:rsidR="00E974D2" w:rsidRDefault="00E974D2">
            <w:pPr>
              <w:jc w:val="center"/>
              <w:rPr>
                <w:rFonts w:ascii="宋体" w:hAnsi="宋体"/>
                <w:b/>
                <w:bCs/>
                <w:sz w:val="24"/>
                <w:szCs w:val="24"/>
              </w:rPr>
            </w:pPr>
          </w:p>
        </w:tc>
        <w:tc>
          <w:tcPr>
            <w:tcW w:w="1259" w:type="dxa"/>
            <w:noWrap/>
            <w:vAlign w:val="center"/>
          </w:tcPr>
          <w:p w:rsidR="00E974D2" w:rsidRDefault="00E974D2">
            <w:pPr>
              <w:jc w:val="center"/>
              <w:rPr>
                <w:rFonts w:ascii="宋体" w:hAnsi="宋体"/>
                <w:b/>
                <w:bCs/>
                <w:sz w:val="24"/>
                <w:szCs w:val="24"/>
              </w:rPr>
            </w:pPr>
          </w:p>
        </w:tc>
        <w:tc>
          <w:tcPr>
            <w:tcW w:w="1323" w:type="dxa"/>
            <w:noWrap/>
            <w:vAlign w:val="center"/>
          </w:tcPr>
          <w:p w:rsidR="00E974D2" w:rsidRDefault="00E974D2">
            <w:pPr>
              <w:jc w:val="center"/>
              <w:rPr>
                <w:rFonts w:ascii="宋体" w:hAnsi="宋体"/>
                <w:b/>
                <w:bCs/>
                <w:sz w:val="24"/>
                <w:szCs w:val="24"/>
              </w:rPr>
            </w:pPr>
          </w:p>
        </w:tc>
        <w:tc>
          <w:tcPr>
            <w:tcW w:w="1314" w:type="dxa"/>
            <w:noWrap/>
            <w:vAlign w:val="center"/>
          </w:tcPr>
          <w:p w:rsidR="00E974D2" w:rsidRDefault="00395C68">
            <w:pPr>
              <w:jc w:val="center"/>
              <w:rPr>
                <w:rFonts w:ascii="宋体" w:hAnsi="宋体"/>
                <w:szCs w:val="21"/>
              </w:rPr>
            </w:pPr>
            <w:r>
              <w:rPr>
                <w:rFonts w:ascii="宋体" w:hAnsi="宋体" w:hint="eastAsia"/>
                <w:szCs w:val="21"/>
              </w:rPr>
              <w:t>含13%</w:t>
            </w:r>
          </w:p>
          <w:p w:rsidR="00E974D2" w:rsidRDefault="00395C68">
            <w:pPr>
              <w:jc w:val="center"/>
              <w:rPr>
                <w:rFonts w:ascii="宋体" w:hAnsi="宋体"/>
                <w:szCs w:val="21"/>
              </w:rPr>
            </w:pPr>
            <w:r>
              <w:rPr>
                <w:rFonts w:ascii="宋体" w:hAnsi="宋体" w:hint="eastAsia"/>
                <w:szCs w:val="21"/>
              </w:rPr>
              <w:t>增值税</w:t>
            </w:r>
          </w:p>
        </w:tc>
      </w:tr>
      <w:tr w:rsidR="00E974D2">
        <w:trPr>
          <w:jc w:val="center"/>
        </w:trPr>
        <w:tc>
          <w:tcPr>
            <w:tcW w:w="1793" w:type="dxa"/>
            <w:gridSpan w:val="2"/>
            <w:vMerge w:val="restart"/>
            <w:noWrap/>
          </w:tcPr>
          <w:p w:rsidR="00E974D2" w:rsidRDefault="00395C68">
            <w:pPr>
              <w:spacing w:line="360" w:lineRule="auto"/>
              <w:jc w:val="center"/>
              <w:rPr>
                <w:rFonts w:ascii="宋体" w:hAnsi="宋体"/>
                <w:sz w:val="24"/>
                <w:szCs w:val="24"/>
              </w:rPr>
            </w:pPr>
            <w:r>
              <w:rPr>
                <w:rFonts w:ascii="宋体" w:hAnsi="宋体" w:hint="eastAsia"/>
                <w:sz w:val="24"/>
                <w:szCs w:val="24"/>
              </w:rPr>
              <w:t>合计（含税）</w:t>
            </w:r>
          </w:p>
        </w:tc>
        <w:tc>
          <w:tcPr>
            <w:tcW w:w="7443" w:type="dxa"/>
            <w:gridSpan w:val="6"/>
            <w:noWrap/>
          </w:tcPr>
          <w:p w:rsidR="00E974D2" w:rsidRDefault="00395C68">
            <w:pPr>
              <w:spacing w:line="360" w:lineRule="auto"/>
              <w:jc w:val="left"/>
              <w:rPr>
                <w:rFonts w:ascii="宋体" w:hAnsi="宋体"/>
                <w:szCs w:val="21"/>
              </w:rPr>
            </w:pPr>
            <w:r>
              <w:rPr>
                <w:rFonts w:ascii="宋体" w:hAnsi="宋体" w:hint="eastAsia"/>
                <w:szCs w:val="21"/>
              </w:rPr>
              <w:t>小写</w:t>
            </w:r>
          </w:p>
        </w:tc>
      </w:tr>
      <w:tr w:rsidR="00E974D2">
        <w:trPr>
          <w:jc w:val="center"/>
        </w:trPr>
        <w:tc>
          <w:tcPr>
            <w:tcW w:w="1793" w:type="dxa"/>
            <w:gridSpan w:val="2"/>
            <w:vMerge/>
            <w:noWrap/>
          </w:tcPr>
          <w:p w:rsidR="00E974D2" w:rsidRDefault="00E974D2">
            <w:pPr>
              <w:spacing w:line="360" w:lineRule="auto"/>
              <w:jc w:val="center"/>
              <w:rPr>
                <w:rFonts w:ascii="宋体" w:hAnsi="宋体"/>
                <w:sz w:val="24"/>
                <w:szCs w:val="24"/>
              </w:rPr>
            </w:pPr>
          </w:p>
        </w:tc>
        <w:tc>
          <w:tcPr>
            <w:tcW w:w="7443" w:type="dxa"/>
            <w:gridSpan w:val="6"/>
            <w:noWrap/>
          </w:tcPr>
          <w:p w:rsidR="00E974D2" w:rsidRDefault="00395C68">
            <w:pPr>
              <w:spacing w:line="360" w:lineRule="auto"/>
              <w:jc w:val="left"/>
              <w:rPr>
                <w:rFonts w:ascii="宋体" w:hAnsi="宋体"/>
                <w:szCs w:val="21"/>
              </w:rPr>
            </w:pPr>
            <w:r>
              <w:rPr>
                <w:rFonts w:ascii="宋体" w:hAnsi="宋体" w:hint="eastAsia"/>
                <w:szCs w:val="21"/>
              </w:rPr>
              <w:t>大写</w:t>
            </w:r>
          </w:p>
        </w:tc>
      </w:tr>
    </w:tbl>
    <w:p w:rsidR="00E974D2" w:rsidRDefault="00E974D2">
      <w:pPr>
        <w:rPr>
          <w:rFonts w:ascii="宋体" w:hAnsi="宋体"/>
          <w:sz w:val="24"/>
          <w:szCs w:val="24"/>
        </w:rPr>
      </w:pPr>
    </w:p>
    <w:p w:rsidR="00E974D2" w:rsidRDefault="00395C68">
      <w:pPr>
        <w:rPr>
          <w:rFonts w:ascii="宋体" w:hAnsi="宋体"/>
          <w:sz w:val="24"/>
          <w:szCs w:val="24"/>
        </w:rPr>
      </w:pPr>
      <w:r>
        <w:rPr>
          <w:rFonts w:ascii="宋体" w:hAnsi="宋体" w:hint="eastAsia"/>
          <w:sz w:val="24"/>
          <w:szCs w:val="24"/>
        </w:rPr>
        <w:t>投标人签名：                                          日期：</w:t>
      </w:r>
    </w:p>
    <w:p w:rsidR="00E974D2" w:rsidRDefault="00395C68">
      <w:pPr>
        <w:ind w:firstLineChars="200" w:firstLine="420"/>
        <w:jc w:val="left"/>
        <w:rPr>
          <w:rFonts w:ascii="宋体" w:hAnsi="宋体"/>
          <w:szCs w:val="21"/>
          <w:lang w:val="zh-CN"/>
        </w:rPr>
      </w:pPr>
      <w:r>
        <w:rPr>
          <w:rFonts w:ascii="宋体" w:hAnsi="宋体" w:hint="eastAsia"/>
          <w:szCs w:val="21"/>
          <w:lang w:val="zh-CN"/>
        </w:rPr>
        <w:t>注：①本合同为单价合同，投标单价应全部考虑了包括所有货物、调试、人力、机械、运输、仓储、各种税费（</w:t>
      </w:r>
      <w:r>
        <w:rPr>
          <w:rFonts w:ascii="宋体" w:hAnsi="宋体" w:hint="eastAsia"/>
          <w:szCs w:val="21"/>
        </w:rPr>
        <w:t>如遇政策性调整将作同步调整</w:t>
      </w:r>
      <w:r>
        <w:rPr>
          <w:rFonts w:ascii="宋体" w:hAnsi="宋体" w:hint="eastAsia"/>
          <w:szCs w:val="21"/>
          <w:lang w:val="zh-CN"/>
        </w:rPr>
        <w:t>）、劳保、专利技术、质保、政策性文件规定及合同包含的所有风险、责任等各项所有费用。价格保留两位小数，四舍五入。</w:t>
      </w:r>
    </w:p>
    <w:p w:rsidR="00E974D2" w:rsidRDefault="00395C68">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②每一项货物仅接受一个价格，响应文件应对《投标一览表》中的全部项目进行投标，只投其中部分者，投标无效。</w:t>
      </w:r>
    </w:p>
    <w:p w:rsidR="00E974D2" w:rsidRDefault="00395C68">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2"/>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宋体" w:hAnsi="宋体"/>
          <w:szCs w:val="21"/>
          <w:lang w:val="zh-CN"/>
        </w:rPr>
      </w:pPr>
    </w:p>
    <w:p w:rsidR="00E974D2" w:rsidRDefault="00E974D2">
      <w:pPr>
        <w:rPr>
          <w:rFonts w:ascii="黑体" w:eastAsia="黑体" w:hAnsi="宋体"/>
          <w:bCs/>
          <w:sz w:val="28"/>
          <w:szCs w:val="28"/>
        </w:rPr>
      </w:pPr>
      <w:bookmarkStart w:id="93" w:name="OLE_LINK151"/>
      <w:bookmarkStart w:id="94" w:name="_Toc8000"/>
    </w:p>
    <w:p w:rsidR="00E974D2" w:rsidRDefault="00E974D2">
      <w:pPr>
        <w:rPr>
          <w:rFonts w:ascii="黑体" w:eastAsia="黑体" w:hAnsi="宋体"/>
          <w:bCs/>
          <w:sz w:val="28"/>
          <w:szCs w:val="28"/>
        </w:rPr>
      </w:pPr>
    </w:p>
    <w:p w:rsidR="00E974D2" w:rsidRDefault="00395C68">
      <w:pPr>
        <w:rPr>
          <w:rFonts w:ascii="黑体" w:eastAsia="黑体" w:hAnsi="宋体"/>
          <w:bCs/>
          <w:sz w:val="28"/>
          <w:szCs w:val="28"/>
        </w:rPr>
      </w:pPr>
      <w:r>
        <w:rPr>
          <w:rFonts w:ascii="黑体" w:eastAsia="黑体" w:hAnsi="宋体" w:hint="eastAsia"/>
          <w:bCs/>
          <w:sz w:val="28"/>
          <w:szCs w:val="28"/>
        </w:rPr>
        <w:lastRenderedPageBreak/>
        <w:t>（三）资格证明文件</w:t>
      </w:r>
      <w:bookmarkEnd w:id="93"/>
    </w:p>
    <w:p w:rsidR="00E974D2" w:rsidRDefault="00395C68">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E974D2" w:rsidRDefault="00395C68" w:rsidP="00E21FC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974D2" w:rsidRDefault="00E974D2" w:rsidP="00E21FCF">
      <w:pPr>
        <w:spacing w:beforeLines="50" w:afterLines="50"/>
        <w:jc w:val="center"/>
        <w:rPr>
          <w:rFonts w:ascii="黑体" w:eastAsia="黑体"/>
          <w:bCs/>
          <w:sz w:val="32"/>
        </w:rPr>
      </w:pPr>
    </w:p>
    <w:p w:rsidR="00E974D2" w:rsidRDefault="00395C68">
      <w:pPr>
        <w:spacing w:line="480" w:lineRule="auto"/>
        <w:jc w:val="left"/>
        <w:rPr>
          <w:rFonts w:ascii="宋体"/>
          <w:bCs/>
          <w:sz w:val="24"/>
          <w:szCs w:val="24"/>
        </w:rPr>
      </w:pPr>
      <w:r>
        <w:rPr>
          <w:rFonts w:ascii="宋体" w:hAnsi="宋体" w:hint="eastAsia"/>
          <w:bCs/>
          <w:sz w:val="24"/>
          <w:szCs w:val="24"/>
        </w:rPr>
        <w:t xml:space="preserve">    项目编号：YXGYJT202312026                     日期：</w:t>
      </w:r>
    </w:p>
    <w:p w:rsidR="00E974D2" w:rsidRDefault="00395C68">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E974D2" w:rsidRDefault="00395C68">
      <w:pPr>
        <w:spacing w:line="480" w:lineRule="auto"/>
        <w:ind w:firstLineChars="200" w:firstLine="480"/>
        <w:rPr>
          <w:rFonts w:ascii="宋体"/>
          <w:bCs/>
          <w:sz w:val="24"/>
          <w:szCs w:val="24"/>
        </w:rPr>
      </w:pPr>
      <w:r>
        <w:rPr>
          <w:rFonts w:ascii="宋体" w:hAnsi="宋体" w:hint="eastAsia"/>
          <w:bCs/>
          <w:sz w:val="24"/>
          <w:szCs w:val="24"/>
        </w:rPr>
        <w:t>我公司（单位）参加本次项目（YXGYJT202312026）采购活动前三年内，在经营活动中没有重大违法记录，且具备履行合同所必需的设备和专业技术能力。我公司（单位）愿针对本次项目进行投标，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974D2" w:rsidRDefault="00E974D2">
      <w:pPr>
        <w:spacing w:line="480" w:lineRule="auto"/>
        <w:rPr>
          <w:rFonts w:ascii="宋体"/>
          <w:bCs/>
          <w:sz w:val="24"/>
          <w:szCs w:val="24"/>
        </w:rPr>
      </w:pPr>
    </w:p>
    <w:p w:rsidR="00E974D2" w:rsidRDefault="00E974D2">
      <w:pPr>
        <w:rPr>
          <w:rFonts w:ascii="宋体" w:hAnsi="宋体"/>
          <w:sz w:val="24"/>
          <w:szCs w:val="28"/>
        </w:rPr>
      </w:pPr>
    </w:p>
    <w:p w:rsidR="00E974D2" w:rsidRDefault="00395C68">
      <w:pPr>
        <w:jc w:val="center"/>
        <w:rPr>
          <w:rFonts w:ascii="宋体" w:hAnsi="宋体"/>
          <w:bCs/>
          <w:sz w:val="24"/>
          <w:lang w:val="zh-CN"/>
        </w:rPr>
      </w:pPr>
      <w:r>
        <w:rPr>
          <w:rFonts w:ascii="宋体" w:hAnsi="宋体" w:hint="eastAsia"/>
          <w:bCs/>
          <w:sz w:val="24"/>
          <w:lang w:val="zh-CN"/>
        </w:rPr>
        <w:t>投标人签名：</w:t>
      </w:r>
    </w:p>
    <w:p w:rsidR="00E974D2" w:rsidRDefault="00395C68">
      <w:pPr>
        <w:spacing w:line="360" w:lineRule="auto"/>
        <w:jc w:val="center"/>
        <w:rPr>
          <w:rFonts w:ascii="宋体" w:hAnsi="宋体"/>
          <w:bCs/>
          <w:sz w:val="24"/>
          <w:lang w:val="zh-CN"/>
        </w:rPr>
      </w:pPr>
      <w:r>
        <w:rPr>
          <w:rFonts w:ascii="宋体" w:hAnsi="宋体" w:hint="eastAsia"/>
          <w:bCs/>
          <w:sz w:val="24"/>
          <w:lang w:val="zh-CN"/>
        </w:rPr>
        <w:t>投标人公章：</w:t>
      </w:r>
    </w:p>
    <w:p w:rsidR="00E974D2" w:rsidRDefault="00E974D2">
      <w:pPr>
        <w:spacing w:line="360" w:lineRule="auto"/>
        <w:jc w:val="center"/>
        <w:rPr>
          <w:rFonts w:ascii="黑体" w:eastAsia="黑体"/>
          <w:bCs/>
          <w:sz w:val="28"/>
          <w:szCs w:val="28"/>
        </w:rPr>
      </w:pPr>
    </w:p>
    <w:p w:rsidR="00E974D2" w:rsidRDefault="00640A3C">
      <w:pPr>
        <w:spacing w:line="360" w:lineRule="auto"/>
        <w:rPr>
          <w:rFonts w:ascii="黑体" w:eastAsia="黑体"/>
          <w:bCs/>
          <w:sz w:val="28"/>
          <w:szCs w:val="28"/>
        </w:rPr>
      </w:pPr>
      <w:r w:rsidRPr="00640A3C">
        <w:rPr>
          <w:rFonts w:ascii="楷体_GB2312" w:eastAsia="楷体_GB2312" w:hAnsi="宋体"/>
          <w:bCs/>
          <w:sz w:val="24"/>
        </w:rPr>
        <w:pict>
          <v:shapetype id="_x0000_t202" coordsize="21600,21600" o:spt="202" path="m,l,21600r21600,l21600,xe">
            <v:stroke joinstyle="miter"/>
            <v:path gradientshapeok="t" o:connecttype="rect"/>
          </v:shapetype>
          <v:shape id="_x0000_s1031"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法定代表人身份证复印件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40A3C">
        <w:rPr>
          <w:rFonts w:ascii="楷体_GB2312" w:eastAsia="楷体_GB2312" w:hAnsi="宋体"/>
          <w:bCs/>
          <w:sz w:val="24"/>
        </w:rPr>
        <w:pict>
          <v:shape id="_x0000_s1032"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法定代表人身份证复印件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974D2" w:rsidRDefault="00E974D2">
      <w:pPr>
        <w:spacing w:line="360" w:lineRule="auto"/>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395C6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974D2" w:rsidRDefault="00395C68" w:rsidP="00E21FC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974D2" w:rsidRDefault="00E974D2">
      <w:pPr>
        <w:rPr>
          <w:rFonts w:ascii="宋体" w:hAnsi="宋体"/>
          <w:sz w:val="24"/>
          <w:szCs w:val="28"/>
        </w:rPr>
      </w:pPr>
    </w:p>
    <w:p w:rsidR="00E974D2" w:rsidRDefault="00395C6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YXGYJT202312026</w:t>
      </w:r>
      <w:r>
        <w:rPr>
          <w:rFonts w:ascii="宋体" w:hAnsi="宋体" w:hint="eastAsia"/>
          <w:sz w:val="24"/>
          <w:szCs w:val="21"/>
          <w:lang w:val="zh-CN"/>
        </w:rPr>
        <w:t>日期：</w:t>
      </w:r>
    </w:p>
    <w:p w:rsidR="00E974D2" w:rsidRDefault="00395C6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系中华人民共和国合法企业。法定地址：特授权代表我公司（单位）全权办理针对上述项目的投标、参与开标、投标、签约等具体工作，并签署全部有关的文件、协议及合同。</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974D2" w:rsidRDefault="00E974D2">
      <w:pPr>
        <w:spacing w:line="360" w:lineRule="auto"/>
        <w:rPr>
          <w:rFonts w:ascii="黑体" w:eastAsia="黑体"/>
          <w:bCs/>
          <w:sz w:val="28"/>
          <w:szCs w:val="28"/>
        </w:rPr>
      </w:pPr>
    </w:p>
    <w:p w:rsidR="00E974D2" w:rsidRDefault="00640A3C">
      <w:pPr>
        <w:spacing w:line="360" w:lineRule="auto"/>
        <w:rPr>
          <w:rFonts w:ascii="黑体" w:eastAsia="黑体"/>
          <w:bCs/>
          <w:sz w:val="28"/>
          <w:szCs w:val="28"/>
        </w:rPr>
      </w:pPr>
      <w:r w:rsidRPr="00640A3C">
        <w:rPr>
          <w:rFonts w:ascii="楷体_GB2312" w:eastAsia="楷体_GB2312" w:hAnsi="宋体"/>
          <w:bCs/>
          <w:sz w:val="24"/>
        </w:rPr>
        <w:pict>
          <v:shape id="_x0000_s1033"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被授权代表身份证复印件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反面</w:t>
                  </w:r>
                </w:p>
                <w:p w:rsidR="00E974D2" w:rsidRDefault="00E974D2">
                  <w:pPr>
                    <w:jc w:val="center"/>
                    <w:rPr>
                      <w:rFonts w:ascii="楷体_GB2312" w:eastAsia="楷体_GB2312"/>
                      <w:sz w:val="28"/>
                      <w:szCs w:val="28"/>
                    </w:rPr>
                  </w:pPr>
                </w:p>
              </w:txbxContent>
            </v:textbox>
          </v:shape>
        </w:pict>
      </w:r>
      <w:r w:rsidRPr="00640A3C">
        <w:rPr>
          <w:rFonts w:ascii="楷体_GB2312" w:eastAsia="楷体_GB2312" w:hAnsi="宋体"/>
          <w:bCs/>
          <w:sz w:val="24"/>
        </w:rPr>
        <w:pict>
          <v:shape id="_x0000_s1034"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974D2" w:rsidRDefault="00E974D2">
                  <w:pPr>
                    <w:jc w:val="left"/>
                    <w:rPr>
                      <w:rFonts w:ascii="黑体" w:eastAsia="黑体"/>
                      <w:sz w:val="32"/>
                      <w:szCs w:val="32"/>
                    </w:rPr>
                  </w:pPr>
                </w:p>
                <w:p w:rsidR="00E974D2" w:rsidRDefault="00395C68">
                  <w:pPr>
                    <w:jc w:val="center"/>
                    <w:rPr>
                      <w:rFonts w:ascii="楷体_GB2312" w:eastAsia="楷体_GB2312"/>
                      <w:sz w:val="28"/>
                      <w:szCs w:val="28"/>
                    </w:rPr>
                  </w:pPr>
                  <w:r>
                    <w:rPr>
                      <w:rFonts w:ascii="楷体_GB2312" w:eastAsia="楷体_GB2312" w:hint="eastAsia"/>
                      <w:sz w:val="28"/>
                      <w:szCs w:val="28"/>
                    </w:rPr>
                    <w:t>被授权代表身份证复印件</w:t>
                  </w:r>
                </w:p>
                <w:p w:rsidR="00E974D2" w:rsidRDefault="00395C68">
                  <w:pPr>
                    <w:jc w:val="center"/>
                    <w:rPr>
                      <w:rFonts w:ascii="楷体_GB2312" w:eastAsia="楷体_GB2312"/>
                      <w:sz w:val="28"/>
                      <w:szCs w:val="28"/>
                    </w:rPr>
                  </w:pPr>
                  <w:r>
                    <w:rPr>
                      <w:rFonts w:ascii="楷体_GB2312" w:eastAsia="楷体_GB2312" w:hint="eastAsia"/>
                      <w:sz w:val="28"/>
                      <w:szCs w:val="28"/>
                    </w:rPr>
                    <w:t>正面</w:t>
                  </w:r>
                </w:p>
                <w:p w:rsidR="00E974D2" w:rsidRDefault="00E974D2">
                  <w:pPr>
                    <w:jc w:val="center"/>
                    <w:rPr>
                      <w:rFonts w:ascii="楷体_GB2312" w:eastAsia="楷体_GB2312"/>
                      <w:sz w:val="28"/>
                      <w:szCs w:val="28"/>
                    </w:rPr>
                  </w:pPr>
                </w:p>
              </w:txbxContent>
            </v:textbox>
          </v:shape>
        </w:pict>
      </w:r>
    </w:p>
    <w:p w:rsidR="00E974D2" w:rsidRDefault="00E974D2">
      <w:pPr>
        <w:spacing w:line="360" w:lineRule="auto"/>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jc w:val="center"/>
        <w:rPr>
          <w:rFonts w:ascii="黑体" w:eastAsia="黑体"/>
          <w:bCs/>
          <w:sz w:val="28"/>
          <w:szCs w:val="28"/>
        </w:rPr>
      </w:pPr>
    </w:p>
    <w:p w:rsidR="00E974D2" w:rsidRDefault="00E974D2">
      <w:pPr>
        <w:spacing w:line="360" w:lineRule="auto"/>
        <w:ind w:firstLineChars="200" w:firstLine="480"/>
        <w:rPr>
          <w:rFonts w:ascii="黑体" w:eastAsia="黑体" w:hAnsi="宋体"/>
          <w:bCs/>
          <w:sz w:val="24"/>
          <w:szCs w:val="24"/>
        </w:rPr>
      </w:pPr>
    </w:p>
    <w:p w:rsidR="00E974D2" w:rsidRDefault="00E974D2">
      <w:pPr>
        <w:rPr>
          <w:rFonts w:ascii="黑体" w:eastAsia="黑体" w:hAnsi="宋体"/>
          <w:bCs/>
          <w:sz w:val="24"/>
          <w:szCs w:val="24"/>
        </w:rPr>
      </w:pPr>
    </w:p>
    <w:bookmarkEnd w:id="75"/>
    <w:p w:rsidR="00E974D2" w:rsidRDefault="00E974D2">
      <w:pPr>
        <w:tabs>
          <w:tab w:val="left" w:pos="255"/>
        </w:tabs>
        <w:spacing w:line="360" w:lineRule="auto"/>
        <w:jc w:val="left"/>
        <w:rPr>
          <w:rFonts w:ascii="宋体" w:hAnsi="宋体"/>
          <w:sz w:val="24"/>
          <w:szCs w:val="21"/>
          <w:lang w:val="zh-CN"/>
        </w:rPr>
      </w:pPr>
    </w:p>
    <w:p w:rsidR="00E974D2" w:rsidRDefault="00E974D2">
      <w:pPr>
        <w:tabs>
          <w:tab w:val="left" w:pos="255"/>
        </w:tabs>
        <w:spacing w:line="360" w:lineRule="auto"/>
        <w:jc w:val="left"/>
        <w:rPr>
          <w:rFonts w:ascii="宋体" w:hAnsi="宋体"/>
          <w:sz w:val="24"/>
          <w:szCs w:val="21"/>
          <w:lang w:val="zh-CN"/>
        </w:rPr>
      </w:pPr>
    </w:p>
    <w:p w:rsidR="00E974D2" w:rsidRDefault="00395C6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E974D2" w:rsidRDefault="00395C68" w:rsidP="00E21FC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974D2" w:rsidRDefault="00395C68">
      <w:pPr>
        <w:spacing w:line="480" w:lineRule="auto"/>
        <w:jc w:val="left"/>
        <w:rPr>
          <w:rFonts w:ascii="宋体"/>
          <w:bCs/>
          <w:color w:val="FF0000"/>
          <w:sz w:val="24"/>
          <w:szCs w:val="24"/>
        </w:rPr>
      </w:pPr>
      <w:r>
        <w:rPr>
          <w:rFonts w:ascii="宋体" w:hAnsi="宋体" w:hint="eastAsia"/>
          <w:bCs/>
          <w:sz w:val="24"/>
          <w:szCs w:val="24"/>
        </w:rPr>
        <w:t xml:space="preserve">        项目编号：YXGYJT202312026                 日期：</w:t>
      </w:r>
    </w:p>
    <w:p w:rsidR="00E974D2" w:rsidRDefault="00395C68">
      <w:pPr>
        <w:spacing w:line="480" w:lineRule="auto"/>
        <w:rPr>
          <w:rFonts w:ascii="宋体" w:hAnsi="宋体"/>
          <w:bCs/>
          <w:sz w:val="24"/>
          <w:szCs w:val="24"/>
        </w:rPr>
      </w:pPr>
      <w:r>
        <w:rPr>
          <w:rFonts w:ascii="宋体" w:hAnsi="宋体" w:hint="eastAsia"/>
          <w:bCs/>
          <w:sz w:val="24"/>
          <w:szCs w:val="24"/>
        </w:rPr>
        <w:t>投标人应按以下顺序提供相关材料：</w:t>
      </w:r>
    </w:p>
    <w:p w:rsidR="00E974D2" w:rsidRDefault="00395C68">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E974D2" w:rsidRDefault="00395C6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p>
    <w:p w:rsidR="00E974D2" w:rsidRDefault="00395C68">
      <w:pPr>
        <w:numPr>
          <w:ilvl w:val="0"/>
          <w:numId w:val="16"/>
        </w:numPr>
        <w:tabs>
          <w:tab w:val="left" w:pos="0"/>
          <w:tab w:val="left" w:pos="255"/>
        </w:tabs>
        <w:spacing w:line="360" w:lineRule="auto"/>
        <w:rPr>
          <w:rFonts w:ascii="宋体" w:hAnsi="宋体"/>
          <w:bCs/>
          <w:sz w:val="24"/>
          <w:szCs w:val="24"/>
          <w:lang w:val="zh-CN"/>
        </w:rPr>
      </w:pPr>
      <w:r>
        <w:rPr>
          <w:rFonts w:ascii="宋体" w:hAnsi="宋体" w:hint="eastAsia"/>
          <w:sz w:val="24"/>
          <w:szCs w:val="24"/>
        </w:rPr>
        <w:t>投标人法定代表人授权委托书原件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（格式见附件，法定代表人亲自参加投标的除外）；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E974D2" w:rsidRDefault="00395C68">
      <w:pPr>
        <w:numPr>
          <w:ilvl w:val="0"/>
          <w:numId w:val="16"/>
        </w:numPr>
        <w:tabs>
          <w:tab w:val="left" w:pos="0"/>
          <w:tab w:val="left" w:pos="255"/>
        </w:tabs>
        <w:spacing w:line="360" w:lineRule="auto"/>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rPr>
        <w:t>（投标时必须提交相应原件或公证件）</w:t>
      </w:r>
    </w:p>
    <w:p w:rsidR="00E974D2" w:rsidRDefault="00395C68">
      <w:pPr>
        <w:numPr>
          <w:ilvl w:val="0"/>
          <w:numId w:val="16"/>
        </w:numPr>
        <w:tabs>
          <w:tab w:val="left" w:pos="0"/>
          <w:tab w:val="left" w:pos="255"/>
        </w:tabs>
        <w:spacing w:line="360" w:lineRule="auto"/>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E974D2" w:rsidRDefault="00395C68">
      <w:pPr>
        <w:numPr>
          <w:ilvl w:val="0"/>
          <w:numId w:val="16"/>
        </w:numPr>
        <w:tabs>
          <w:tab w:val="left" w:pos="0"/>
          <w:tab w:val="left" w:pos="255"/>
        </w:tabs>
        <w:spacing w:line="360" w:lineRule="auto"/>
        <w:rPr>
          <w:rFonts w:ascii="宋体" w:hAnsi="宋体" w:cs="宋体"/>
          <w:sz w:val="24"/>
          <w:szCs w:val="24"/>
        </w:rPr>
      </w:pPr>
      <w:r>
        <w:rPr>
          <w:rFonts w:ascii="宋体" w:hAnsi="宋体" w:cs="宋体" w:hint="eastAsia"/>
          <w:sz w:val="24"/>
          <w:szCs w:val="24"/>
        </w:rPr>
        <w:t>投标保证金交纳证明复印件</w:t>
      </w:r>
      <w:r>
        <w:rPr>
          <w:rFonts w:ascii="宋体" w:hAnsi="宋体" w:hint="eastAsia"/>
          <w:bCs/>
          <w:sz w:val="24"/>
          <w:szCs w:val="21"/>
        </w:rPr>
        <w:t>（</w:t>
      </w:r>
      <w:r>
        <w:rPr>
          <w:rFonts w:ascii="宋体" w:hAnsi="宋体" w:hint="eastAsia"/>
          <w:sz w:val="24"/>
          <w:szCs w:val="21"/>
        </w:rPr>
        <w:t>银行转账记录</w:t>
      </w:r>
      <w:r>
        <w:rPr>
          <w:rFonts w:ascii="宋体" w:hAnsi="宋体" w:hint="eastAsia"/>
          <w:bCs/>
          <w:sz w:val="24"/>
          <w:szCs w:val="21"/>
        </w:rPr>
        <w:t>）</w:t>
      </w:r>
      <w:r>
        <w:rPr>
          <w:rFonts w:ascii="宋体" w:hAnsi="宋体" w:cs="宋体" w:hint="eastAsia"/>
          <w:sz w:val="24"/>
          <w:szCs w:val="24"/>
        </w:rPr>
        <w:t>；</w:t>
      </w:r>
    </w:p>
    <w:p w:rsidR="00E974D2" w:rsidRDefault="00E974D2">
      <w:pPr>
        <w:tabs>
          <w:tab w:val="left" w:pos="0"/>
          <w:tab w:val="left" w:pos="945"/>
          <w:tab w:val="left" w:pos="1155"/>
        </w:tabs>
        <w:spacing w:line="360" w:lineRule="auto"/>
        <w:ind w:firstLineChars="210" w:firstLine="504"/>
        <w:rPr>
          <w:rFonts w:ascii="宋体" w:hAnsi="宋体" w:cs="宋体"/>
          <w:sz w:val="24"/>
          <w:szCs w:val="24"/>
        </w:rPr>
      </w:pPr>
    </w:p>
    <w:p w:rsidR="00E974D2" w:rsidRDefault="00E974D2" w:rsidP="00A8640B">
      <w:pPr>
        <w:tabs>
          <w:tab w:val="left" w:pos="0"/>
          <w:tab w:val="left" w:pos="945"/>
          <w:tab w:val="left" w:pos="1155"/>
        </w:tabs>
        <w:spacing w:line="360" w:lineRule="auto"/>
        <w:ind w:firstLineChars="177" w:firstLine="425"/>
        <w:rPr>
          <w:rFonts w:ascii="宋体" w:hAnsi="宋体" w:cs="宋体"/>
          <w:sz w:val="24"/>
          <w:szCs w:val="24"/>
        </w:rPr>
      </w:pPr>
    </w:p>
    <w:p w:rsidR="00E974D2" w:rsidRDefault="00E974D2">
      <w:pPr>
        <w:widowControl/>
        <w:jc w:val="left"/>
        <w:rPr>
          <w:rFonts w:ascii="宋体" w:hAnsi="宋体"/>
          <w:sz w:val="24"/>
          <w:szCs w:val="22"/>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widowControl/>
        <w:jc w:val="left"/>
        <w:rPr>
          <w:rFonts w:ascii="宋体" w:hAnsi="宋体"/>
          <w:sz w:val="24"/>
          <w:szCs w:val="22"/>
          <w:lang w:val="zh-CN"/>
        </w:rPr>
      </w:pPr>
    </w:p>
    <w:p w:rsidR="00E974D2" w:rsidRDefault="00E974D2">
      <w:pPr>
        <w:rPr>
          <w:rFonts w:ascii="宋体" w:hAnsi="宋体"/>
          <w:b/>
          <w:bCs/>
          <w:sz w:val="36"/>
          <w:szCs w:val="36"/>
        </w:rPr>
      </w:pPr>
    </w:p>
    <w:p w:rsidR="00E974D2" w:rsidRDefault="00395C68">
      <w:pPr>
        <w:rPr>
          <w:rFonts w:ascii="黑体" w:eastAsia="黑体" w:hAnsi="宋体"/>
          <w:bCs/>
          <w:sz w:val="24"/>
          <w:szCs w:val="24"/>
        </w:rPr>
      </w:pPr>
      <w:bookmarkStart w:id="95"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E974D2" w:rsidRDefault="00395C68" w:rsidP="00E21FC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974D2" w:rsidRDefault="00395C68" w:rsidP="00E21FC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YXGYJT202312026</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974D2">
        <w:trPr>
          <w:trHeight w:val="930"/>
          <w:jc w:val="center"/>
        </w:trPr>
        <w:tc>
          <w:tcPr>
            <w:tcW w:w="828"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E974D2" w:rsidRDefault="00395C6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r w:rsidR="00E974D2">
        <w:trPr>
          <w:trHeight w:val="930"/>
          <w:jc w:val="center"/>
        </w:trPr>
        <w:tc>
          <w:tcPr>
            <w:tcW w:w="828"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974D2" w:rsidRDefault="00E974D2">
            <w:pPr>
              <w:tabs>
                <w:tab w:val="left" w:pos="255"/>
              </w:tabs>
              <w:spacing w:line="360" w:lineRule="auto"/>
              <w:ind w:leftChars="200" w:left="420" w:firstLineChars="200" w:firstLine="480"/>
              <w:rPr>
                <w:rFonts w:ascii="宋体" w:hAnsi="宋体"/>
                <w:sz w:val="24"/>
                <w:szCs w:val="21"/>
                <w:lang w:val="zh-CN"/>
              </w:rPr>
            </w:pPr>
          </w:p>
        </w:tc>
      </w:tr>
    </w:tbl>
    <w:p w:rsidR="00E974D2" w:rsidRDefault="00395C6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974D2" w:rsidRDefault="00E974D2">
      <w:pPr>
        <w:tabs>
          <w:tab w:val="left" w:pos="255"/>
        </w:tabs>
        <w:spacing w:line="360" w:lineRule="auto"/>
        <w:ind w:leftChars="200" w:left="420" w:firstLineChars="200" w:firstLine="480"/>
        <w:rPr>
          <w:rFonts w:ascii="宋体" w:hAnsi="宋体"/>
          <w:sz w:val="24"/>
          <w:szCs w:val="21"/>
          <w:lang w:val="zh-CN"/>
        </w:rPr>
      </w:pPr>
    </w:p>
    <w:p w:rsidR="00E974D2" w:rsidRDefault="00395C6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5"/>
    </w:p>
    <w:p w:rsidR="00E974D2" w:rsidRDefault="00E974D2">
      <w:pPr>
        <w:tabs>
          <w:tab w:val="left" w:pos="255"/>
        </w:tabs>
        <w:spacing w:line="360" w:lineRule="auto"/>
        <w:jc w:val="left"/>
        <w:rPr>
          <w:rFonts w:ascii="宋体" w:hAnsi="宋体"/>
          <w:sz w:val="24"/>
          <w:szCs w:val="21"/>
        </w:rPr>
      </w:pPr>
    </w:p>
    <w:p w:rsidR="00E974D2" w:rsidRDefault="00E974D2">
      <w:pPr>
        <w:tabs>
          <w:tab w:val="left" w:pos="255"/>
        </w:tabs>
        <w:spacing w:line="360" w:lineRule="auto"/>
        <w:jc w:val="left"/>
        <w:rPr>
          <w:rFonts w:ascii="宋体" w:hAnsi="宋体"/>
          <w:sz w:val="24"/>
          <w:szCs w:val="21"/>
        </w:rPr>
      </w:pPr>
    </w:p>
    <w:p w:rsidR="00E974D2" w:rsidRDefault="00E974D2">
      <w:pPr>
        <w:tabs>
          <w:tab w:val="left" w:pos="255"/>
        </w:tabs>
        <w:spacing w:line="360" w:lineRule="auto"/>
        <w:jc w:val="left"/>
        <w:rPr>
          <w:rFonts w:ascii="宋体" w:hAnsi="宋体"/>
          <w:sz w:val="24"/>
          <w:szCs w:val="21"/>
        </w:rPr>
      </w:pPr>
    </w:p>
    <w:p w:rsidR="00E974D2" w:rsidRDefault="00E974D2">
      <w:pPr>
        <w:tabs>
          <w:tab w:val="left" w:pos="255"/>
        </w:tabs>
        <w:spacing w:line="360" w:lineRule="auto"/>
        <w:jc w:val="left"/>
        <w:rPr>
          <w:rFonts w:ascii="宋体" w:hAnsi="宋体"/>
          <w:sz w:val="24"/>
          <w:szCs w:val="21"/>
        </w:rPr>
      </w:pPr>
    </w:p>
    <w:p w:rsidR="00E974D2" w:rsidRDefault="00E974D2">
      <w:pPr>
        <w:rPr>
          <w:rFonts w:ascii="黑体" w:eastAsia="黑体" w:hAnsi="宋体"/>
          <w:bCs/>
          <w:sz w:val="24"/>
          <w:szCs w:val="24"/>
        </w:rPr>
      </w:pPr>
    </w:p>
    <w:p w:rsidR="00E974D2" w:rsidRDefault="00395C68">
      <w:pPr>
        <w:rPr>
          <w:rFonts w:ascii="黑体" w:eastAsia="黑体" w:hAnsi="宋体"/>
          <w:bCs/>
          <w:sz w:val="24"/>
          <w:szCs w:val="24"/>
          <w:lang w:val="zh-CN"/>
        </w:rPr>
      </w:pPr>
      <w:r>
        <w:rPr>
          <w:rFonts w:ascii="黑体" w:eastAsia="黑体" w:hAnsi="宋体" w:hint="eastAsia"/>
          <w:bCs/>
          <w:sz w:val="24"/>
          <w:szCs w:val="24"/>
        </w:rPr>
        <w:t>（五）要求采购人提供的配合（如有自拟并自行添加）</w:t>
      </w: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395C68">
      <w:pPr>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六</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E974D2">
      <w:pPr>
        <w:jc w:val="center"/>
        <w:rPr>
          <w:rFonts w:ascii="黑体" w:eastAsia="黑体" w:hAnsi="黑体"/>
          <w:bCs/>
          <w:sz w:val="44"/>
          <w:szCs w:val="44"/>
        </w:rPr>
      </w:pPr>
    </w:p>
    <w:p w:rsidR="00E974D2" w:rsidRDefault="00395C68">
      <w:pPr>
        <w:jc w:val="center"/>
        <w:rPr>
          <w:rFonts w:ascii="黑体" w:eastAsia="黑体" w:hAnsi="黑体"/>
          <w:bCs/>
          <w:sz w:val="44"/>
          <w:szCs w:val="44"/>
        </w:rPr>
      </w:pPr>
      <w:r>
        <w:rPr>
          <w:rFonts w:ascii="黑体" w:eastAsia="黑体" w:hAnsi="黑体" w:hint="eastAsia"/>
          <w:bCs/>
          <w:sz w:val="44"/>
          <w:szCs w:val="44"/>
        </w:rPr>
        <w:t>宜兴市公用建环资源循环利用有限公司</w:t>
      </w:r>
    </w:p>
    <w:p w:rsidR="00E974D2" w:rsidRDefault="00395C68">
      <w:pPr>
        <w:jc w:val="center"/>
        <w:rPr>
          <w:rFonts w:ascii="宋体" w:hAnsi="宋体"/>
          <w:b/>
          <w:bCs/>
          <w:sz w:val="44"/>
          <w:szCs w:val="44"/>
        </w:rPr>
      </w:pPr>
      <w:r>
        <w:rPr>
          <w:rFonts w:ascii="黑体" w:eastAsia="黑体" w:hAnsi="黑体" w:hint="eastAsia"/>
          <w:bCs/>
          <w:sz w:val="44"/>
          <w:szCs w:val="44"/>
        </w:rPr>
        <w:t>2024年废木头出售项目竞价</w:t>
      </w:r>
      <w:r w:rsidR="00A8640B">
        <w:rPr>
          <w:rFonts w:ascii="黑体" w:eastAsia="黑体" w:hAnsi="黑体" w:hint="eastAsia"/>
          <w:bCs/>
          <w:sz w:val="44"/>
          <w:szCs w:val="44"/>
        </w:rPr>
        <w:t>招标</w:t>
      </w:r>
      <w:r>
        <w:rPr>
          <w:rFonts w:ascii="黑体" w:eastAsia="黑体" w:hAnsi="黑体" w:hint="eastAsia"/>
          <w:bCs/>
          <w:sz w:val="44"/>
          <w:szCs w:val="44"/>
        </w:rPr>
        <w:t>公告</w:t>
      </w:r>
    </w:p>
    <w:p w:rsidR="00E974D2" w:rsidRDefault="00E974D2">
      <w:pPr>
        <w:jc w:val="center"/>
        <w:rPr>
          <w:rFonts w:ascii="Helvetica" w:hAnsi="Helvetica" w:cs="Arial"/>
          <w:color w:val="000000"/>
          <w:kern w:val="0"/>
          <w:sz w:val="24"/>
          <w:szCs w:val="24"/>
        </w:rPr>
      </w:pPr>
    </w:p>
    <w:p w:rsidR="00E974D2" w:rsidRDefault="00E974D2">
      <w:pPr>
        <w:jc w:val="center"/>
        <w:rPr>
          <w:rFonts w:ascii="Helvetica" w:hAnsi="Helvetica" w:cs="Arial"/>
          <w:color w:val="000000"/>
          <w:kern w:val="0"/>
          <w:sz w:val="24"/>
          <w:szCs w:val="24"/>
        </w:rPr>
      </w:pPr>
    </w:p>
    <w:p w:rsidR="00E974D2" w:rsidRDefault="00395C68">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因工作需要，现组织宜兴市公用建环资源循环利用有限公司对2024年废木头出售项目进行投标。现欢迎符合相关条件的供应商参加投标。</w:t>
      </w:r>
    </w:p>
    <w:p w:rsidR="00E974D2" w:rsidRDefault="00395C68">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E974D2" w:rsidRDefault="00395C68">
      <w:pPr>
        <w:ind w:firstLineChars="200" w:firstLine="560"/>
        <w:rPr>
          <w:rFonts w:ascii="仿宋_GB2312" w:eastAsia="仿宋_GB2312"/>
          <w:sz w:val="28"/>
          <w:szCs w:val="28"/>
        </w:rPr>
      </w:pPr>
      <w:r>
        <w:rPr>
          <w:rFonts w:ascii="仿宋_GB2312" w:eastAsia="仿宋_GB2312" w:hint="eastAsia"/>
          <w:sz w:val="28"/>
          <w:szCs w:val="28"/>
        </w:rPr>
        <w:t>①项目编号：YXGYJT202312026</w:t>
      </w:r>
    </w:p>
    <w:p w:rsidR="00E974D2" w:rsidRDefault="00395C68">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2024年废木头出售项目</w:t>
      </w:r>
    </w:p>
    <w:p w:rsidR="00E974D2" w:rsidRDefault="00395C68">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③项目简要说明：详见投标文件</w:t>
      </w:r>
    </w:p>
    <w:p w:rsidR="00E974D2" w:rsidRDefault="00395C68">
      <w:pPr>
        <w:pStyle w:val="a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本项目最低限价为：180元/吨</w:t>
      </w:r>
    </w:p>
    <w:p w:rsidR="00E974D2" w:rsidRDefault="00395C68">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出售方式：竞价出售（集团网站公开招标）</w:t>
      </w:r>
    </w:p>
    <w:p w:rsidR="00E974D2" w:rsidRDefault="00395C68">
      <w:pPr>
        <w:ind w:firstLine="555"/>
        <w:jc w:val="left"/>
        <w:rPr>
          <w:rFonts w:ascii="宋体" w:hAnsi="宋体"/>
          <w:sz w:val="24"/>
          <w:szCs w:val="28"/>
        </w:rPr>
      </w:pPr>
      <w:r>
        <w:rPr>
          <w:rFonts w:ascii="仿宋_GB2312" w:eastAsia="仿宋_GB2312" w:hint="eastAsia"/>
          <w:kern w:val="0"/>
          <w:sz w:val="28"/>
          <w:szCs w:val="28"/>
          <w:u w:color="000000"/>
        </w:rPr>
        <w:t>⑥评审办法：</w:t>
      </w:r>
      <w:r>
        <w:rPr>
          <w:rFonts w:ascii="宋体" w:eastAsia="仿宋_GB2312" w:hAnsi="宋体" w:cs="宋体" w:hint="eastAsia"/>
          <w:kern w:val="0"/>
          <w:sz w:val="28"/>
          <w:szCs w:val="28"/>
          <w:u w:color="000000"/>
        </w:rPr>
        <w:t>投标</w:t>
      </w:r>
      <w:r>
        <w:rPr>
          <w:rFonts w:ascii="宋体" w:hAnsi="宋体" w:cs="宋体" w:hint="eastAsia"/>
          <w:kern w:val="0"/>
          <w:sz w:val="28"/>
          <w:szCs w:val="28"/>
          <w:u w:color="000000"/>
        </w:rPr>
        <w:t>，</w:t>
      </w:r>
      <w:r>
        <w:rPr>
          <w:rFonts w:ascii="仿宋_GB2312" w:eastAsia="仿宋_GB2312" w:hint="eastAsia"/>
          <w:kern w:val="0"/>
          <w:sz w:val="28"/>
          <w:szCs w:val="28"/>
          <w:u w:color="000000"/>
        </w:rPr>
        <w:t>最高中标价法</w:t>
      </w:r>
    </w:p>
    <w:p w:rsidR="00E974D2" w:rsidRDefault="00395C68">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①具有独立承担民事责任的能力；</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②有依法缴纳税收的良好记录；</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③具有履行合同所必需的设备和专业技术能力；</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④不接受联合体，不接受成交后分包；</w:t>
      </w:r>
    </w:p>
    <w:p w:rsidR="00E974D2" w:rsidRDefault="00395C68">
      <w:pPr>
        <w:pStyle w:val="af"/>
        <w:ind w:firstLineChars="200" w:firstLine="560"/>
        <w:rPr>
          <w:rFonts w:ascii="仿宋_GB2312" w:eastAsia="仿宋_GB2312"/>
          <w:kern w:val="2"/>
          <w:sz w:val="28"/>
          <w:szCs w:val="28"/>
        </w:rPr>
      </w:pPr>
      <w:r>
        <w:rPr>
          <w:rFonts w:ascii="仿宋_GB2312" w:eastAsia="仿宋_GB2312" w:hint="eastAsia"/>
          <w:kern w:val="2"/>
          <w:sz w:val="28"/>
          <w:szCs w:val="28"/>
        </w:rPr>
        <w:t>⑤</w:t>
      </w:r>
      <w:r>
        <w:rPr>
          <w:rFonts w:ascii="仿宋_GB2312" w:eastAsia="仿宋_GB2312" w:hint="eastAsia"/>
          <w:kern w:val="2"/>
          <w:sz w:val="28"/>
          <w:szCs w:val="28"/>
          <w:lang w:val="zh-CN"/>
        </w:rPr>
        <w:t>良好的信用记录</w:t>
      </w:r>
      <w:r>
        <w:rPr>
          <w:rFonts w:ascii="仿宋_GB2312" w:eastAsia="仿宋_GB2312" w:hint="eastAsia"/>
          <w:kern w:val="2"/>
          <w:sz w:val="28"/>
          <w:szCs w:val="28"/>
        </w:rPr>
        <w:t>：</w:t>
      </w:r>
      <w:r>
        <w:rPr>
          <w:rFonts w:ascii="仿宋_GB2312" w:eastAsia="仿宋_GB2312" w:hint="eastAsia"/>
          <w:kern w:val="2"/>
          <w:sz w:val="28"/>
          <w:szCs w:val="28"/>
          <w:lang w:val="zh-CN"/>
        </w:rPr>
        <w:t>投标截止时间之前</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信用中国</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t>
      </w:r>
      <w:hyperlink r:id="rId12" w:history="1">
        <w:r>
          <w:rPr>
            <w:rFonts w:ascii="仿宋_GB2312" w:eastAsia="仿宋_GB2312" w:hint="eastAsia"/>
            <w:kern w:val="2"/>
            <w:sz w:val="28"/>
            <w:szCs w:val="28"/>
          </w:rPr>
          <w:t>www.creditchina.gov.cn</w:t>
        </w:r>
      </w:hyperlink>
      <w:r>
        <w:rPr>
          <w:rFonts w:ascii="仿宋_GB2312" w:eastAsia="仿宋_GB2312" w:hint="eastAsia"/>
          <w:kern w:val="2"/>
          <w:sz w:val="28"/>
          <w:szCs w:val="28"/>
        </w:rPr>
        <w:t>）</w:t>
      </w:r>
      <w:r>
        <w:rPr>
          <w:rFonts w:ascii="仿宋_GB2312" w:eastAsia="仿宋_GB2312" w:hint="eastAsia"/>
          <w:kern w:val="2"/>
          <w:sz w:val="28"/>
          <w:szCs w:val="28"/>
          <w:lang w:val="zh-CN"/>
        </w:rPr>
        <w:t>列入失信执行人、税收违法黑名单、政府采购严重违法失信行为记录名单</w:t>
      </w:r>
      <w:r>
        <w:rPr>
          <w:rFonts w:ascii="仿宋_GB2312" w:eastAsia="仿宋_GB2312" w:hint="eastAsia"/>
          <w:kern w:val="2"/>
          <w:sz w:val="28"/>
          <w:szCs w:val="28"/>
        </w:rPr>
        <w:t>，</w:t>
      </w:r>
      <w:r>
        <w:rPr>
          <w:rFonts w:ascii="仿宋_GB2312" w:eastAsia="仿宋_GB2312" w:hint="eastAsia"/>
          <w:kern w:val="2"/>
          <w:sz w:val="28"/>
          <w:szCs w:val="28"/>
          <w:lang w:val="zh-CN"/>
        </w:rPr>
        <w:t>未被</w:t>
      </w:r>
      <w:r>
        <w:rPr>
          <w:rFonts w:ascii="仿宋_GB2312" w:eastAsia="仿宋_GB2312" w:hint="eastAsia"/>
          <w:kern w:val="2"/>
          <w:sz w:val="28"/>
          <w:szCs w:val="28"/>
        </w:rPr>
        <w:t>“</w:t>
      </w:r>
      <w:r>
        <w:rPr>
          <w:rFonts w:ascii="仿宋_GB2312" w:eastAsia="仿宋_GB2312" w:hint="eastAsia"/>
          <w:kern w:val="2"/>
          <w:sz w:val="28"/>
          <w:szCs w:val="28"/>
          <w:lang w:val="zh-CN"/>
        </w:rPr>
        <w:t>中国政府采购网</w:t>
      </w:r>
      <w:r>
        <w:rPr>
          <w:rFonts w:ascii="仿宋_GB2312" w:eastAsia="仿宋_GB2312" w:hint="eastAsia"/>
          <w:kern w:val="2"/>
          <w:sz w:val="28"/>
          <w:szCs w:val="28"/>
        </w:rPr>
        <w:t>”</w:t>
      </w:r>
      <w:r>
        <w:rPr>
          <w:rFonts w:ascii="仿宋_GB2312" w:eastAsia="仿宋_GB2312" w:hint="eastAsia"/>
          <w:kern w:val="2"/>
          <w:sz w:val="28"/>
          <w:szCs w:val="28"/>
          <w:lang w:val="zh-CN"/>
        </w:rPr>
        <w:t>网站</w:t>
      </w:r>
      <w:r>
        <w:rPr>
          <w:rFonts w:ascii="仿宋_GB2312" w:eastAsia="仿宋_GB2312" w:hint="eastAsia"/>
          <w:kern w:val="2"/>
          <w:sz w:val="28"/>
          <w:szCs w:val="28"/>
        </w:rPr>
        <w:t>（www.ccgp.gov.cn）</w:t>
      </w:r>
      <w:r>
        <w:rPr>
          <w:rFonts w:ascii="仿宋_GB2312" w:eastAsia="仿宋_GB2312" w:hint="eastAsia"/>
          <w:kern w:val="2"/>
          <w:sz w:val="28"/>
          <w:szCs w:val="28"/>
          <w:lang w:val="zh-CN"/>
        </w:rPr>
        <w:t>列入政府采购严重违法失信行为记录名单</w:t>
      </w:r>
      <w:r>
        <w:rPr>
          <w:rFonts w:ascii="仿宋_GB2312" w:eastAsia="仿宋_GB2312" w:hint="eastAsia"/>
          <w:kern w:val="2"/>
          <w:sz w:val="28"/>
          <w:szCs w:val="28"/>
        </w:rPr>
        <w:t>；</w:t>
      </w:r>
    </w:p>
    <w:p w:rsidR="00E974D2" w:rsidRDefault="00395C68">
      <w:pPr>
        <w:spacing w:line="560" w:lineRule="exact"/>
        <w:ind w:firstLineChars="100" w:firstLine="281"/>
        <w:rPr>
          <w:rFonts w:ascii="仿宋_GB2312" w:eastAsia="仿宋_GB2312"/>
          <w:b/>
          <w:sz w:val="28"/>
          <w:szCs w:val="28"/>
        </w:rPr>
      </w:pPr>
      <w:r>
        <w:rPr>
          <w:rFonts w:ascii="宋体" w:hAnsi="宋体" w:cs="宋体" w:hint="eastAsia"/>
          <w:b/>
          <w:sz w:val="28"/>
          <w:szCs w:val="28"/>
        </w:rPr>
        <w:t>三</w:t>
      </w:r>
      <w:r>
        <w:rPr>
          <w:rFonts w:ascii="Malgun Gothic Semilight" w:eastAsia="Malgun Gothic Semilight" w:hAnsi="Malgun Gothic Semilight" w:cs="Malgun Gothic Semilight" w:hint="eastAsia"/>
          <w:b/>
          <w:sz w:val="28"/>
          <w:szCs w:val="28"/>
        </w:rPr>
        <w:t>、</w:t>
      </w:r>
      <w:r>
        <w:rPr>
          <w:rFonts w:ascii="宋体" w:eastAsia="Malgun Gothic Semilight" w:hAnsi="宋体" w:cs="宋体" w:hint="eastAsia"/>
          <w:b/>
          <w:sz w:val="28"/>
          <w:szCs w:val="28"/>
        </w:rPr>
        <w:t>投标</w:t>
      </w:r>
      <w:r>
        <w:rPr>
          <w:rFonts w:ascii="宋体" w:hAnsi="宋体" w:cs="宋体" w:hint="eastAsia"/>
          <w:b/>
          <w:sz w:val="28"/>
          <w:szCs w:val="28"/>
        </w:rPr>
        <w:t>及开标有关信息</w:t>
      </w:r>
      <w:r>
        <w:rPr>
          <w:rFonts w:ascii="Malgun Gothic Semilight" w:eastAsia="Malgun Gothic Semilight" w:hAnsi="Malgun Gothic Semilight" w:cs="Malgun Gothic Semilight" w:hint="eastAsia"/>
          <w:b/>
          <w:sz w:val="28"/>
          <w:szCs w:val="28"/>
        </w:rPr>
        <w:t>：</w:t>
      </w:r>
    </w:p>
    <w:p w:rsidR="00E974D2" w:rsidRDefault="00395C68">
      <w:pPr>
        <w:spacing w:line="560" w:lineRule="exact"/>
        <w:ind w:firstLineChars="200" w:firstLine="560"/>
        <w:rPr>
          <w:rFonts w:ascii="仿宋_GB2312" w:eastAsia="仿宋_GB2312"/>
          <w:sz w:val="28"/>
          <w:szCs w:val="28"/>
          <w:highlight w:val="yellow"/>
        </w:rPr>
      </w:pPr>
      <w:r>
        <w:rPr>
          <w:rFonts w:ascii="仿宋_GB2312" w:eastAsia="仿宋_GB2312" w:hint="eastAsia"/>
          <w:sz w:val="28"/>
          <w:szCs w:val="28"/>
        </w:rPr>
        <w:lastRenderedPageBreak/>
        <w:t>1、提交投标文件截止及开标时间：2024年1月</w:t>
      </w:r>
      <w:r w:rsidR="00E21FCF">
        <w:rPr>
          <w:rFonts w:ascii="仿宋_GB2312" w:eastAsia="仿宋_GB2312" w:hint="eastAsia"/>
          <w:sz w:val="28"/>
          <w:szCs w:val="28"/>
        </w:rPr>
        <w:t>16</w:t>
      </w:r>
      <w:r>
        <w:rPr>
          <w:rFonts w:ascii="仿宋_GB2312" w:eastAsia="仿宋_GB2312" w:hint="eastAsia"/>
          <w:sz w:val="28"/>
          <w:szCs w:val="28"/>
        </w:rPr>
        <w:t>日 上午</w:t>
      </w:r>
      <w:r w:rsidR="00E21FCF">
        <w:rPr>
          <w:rFonts w:ascii="仿宋_GB2312" w:eastAsia="仿宋_GB2312" w:hint="eastAsia"/>
          <w:sz w:val="28"/>
          <w:szCs w:val="28"/>
        </w:rPr>
        <w:t>10</w:t>
      </w:r>
      <w:r>
        <w:rPr>
          <w:rFonts w:ascii="仿宋_GB2312" w:eastAsia="仿宋_GB2312" w:hint="eastAsia"/>
          <w:sz w:val="28"/>
          <w:szCs w:val="28"/>
        </w:rPr>
        <w:t>：00</w:t>
      </w:r>
    </w:p>
    <w:p w:rsidR="00E974D2" w:rsidRDefault="00395C68">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974D2" w:rsidRDefault="00395C68">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E974D2" w:rsidRDefault="00395C68">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E974D2" w:rsidRDefault="00395C68">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sidR="00E21FCF">
        <w:rPr>
          <w:rFonts w:ascii="仿宋_GB2312" w:eastAsia="仿宋_GB2312" w:hint="eastAsia"/>
          <w:sz w:val="28"/>
          <w:szCs w:val="28"/>
        </w:rPr>
        <w:t>2024</w:t>
      </w:r>
      <w:r>
        <w:rPr>
          <w:rFonts w:ascii="仿宋_GB2312" w:eastAsia="仿宋_GB2312" w:hint="eastAsia"/>
          <w:sz w:val="28"/>
          <w:szCs w:val="28"/>
        </w:rPr>
        <w:t>年</w:t>
      </w:r>
      <w:r w:rsidR="00E21FCF">
        <w:rPr>
          <w:rFonts w:ascii="仿宋_GB2312" w:eastAsia="仿宋_GB2312" w:hint="eastAsia"/>
          <w:sz w:val="28"/>
          <w:szCs w:val="28"/>
        </w:rPr>
        <w:t>1</w:t>
      </w:r>
      <w:r>
        <w:rPr>
          <w:rFonts w:ascii="仿宋_GB2312" w:eastAsia="仿宋_GB2312" w:hint="eastAsia"/>
          <w:sz w:val="28"/>
          <w:szCs w:val="28"/>
        </w:rPr>
        <w:t>月</w:t>
      </w:r>
      <w:r w:rsidR="00E21FCF">
        <w:rPr>
          <w:rFonts w:ascii="仿宋_GB2312" w:eastAsia="仿宋_GB2312" w:hint="eastAsia"/>
          <w:sz w:val="28"/>
          <w:szCs w:val="28"/>
        </w:rPr>
        <w:t>10</w:t>
      </w:r>
      <w:r>
        <w:rPr>
          <w:rFonts w:ascii="仿宋_GB2312" w:eastAsia="仿宋_GB2312" w:hint="eastAsia"/>
          <w:sz w:val="28"/>
          <w:szCs w:val="28"/>
        </w:rPr>
        <w:t>日-202</w:t>
      </w:r>
      <w:r w:rsidR="00E21FCF">
        <w:rPr>
          <w:rFonts w:ascii="仿宋_GB2312" w:eastAsia="仿宋_GB2312" w:hint="eastAsia"/>
          <w:sz w:val="28"/>
          <w:szCs w:val="28"/>
        </w:rPr>
        <w:t>4</w:t>
      </w:r>
      <w:r>
        <w:rPr>
          <w:rFonts w:ascii="仿宋_GB2312" w:eastAsia="仿宋_GB2312" w:hint="eastAsia"/>
          <w:sz w:val="28"/>
          <w:szCs w:val="28"/>
        </w:rPr>
        <w:t>年</w:t>
      </w:r>
      <w:r w:rsidR="00E21FCF">
        <w:rPr>
          <w:rFonts w:ascii="仿宋_GB2312" w:eastAsia="仿宋_GB2312" w:hint="eastAsia"/>
          <w:sz w:val="28"/>
          <w:szCs w:val="28"/>
        </w:rPr>
        <w:t>1</w:t>
      </w:r>
      <w:r>
        <w:rPr>
          <w:rFonts w:ascii="仿宋_GB2312" w:eastAsia="仿宋_GB2312" w:hint="eastAsia"/>
          <w:sz w:val="28"/>
          <w:szCs w:val="28"/>
        </w:rPr>
        <w:t>月</w:t>
      </w:r>
      <w:r w:rsidR="00E21FCF">
        <w:rPr>
          <w:rFonts w:ascii="仿宋_GB2312" w:eastAsia="仿宋_GB2312" w:hint="eastAsia"/>
          <w:sz w:val="28"/>
          <w:szCs w:val="28"/>
        </w:rPr>
        <w:t>15</w:t>
      </w:r>
      <w:r>
        <w:rPr>
          <w:rFonts w:ascii="仿宋_GB2312" w:eastAsia="仿宋_GB2312" w:hint="eastAsia"/>
          <w:sz w:val="28"/>
          <w:szCs w:val="28"/>
        </w:rPr>
        <w:t>日。</w:t>
      </w:r>
    </w:p>
    <w:p w:rsidR="00E974D2" w:rsidRDefault="00395C68">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974D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E974D2" w:rsidRDefault="00395C68">
            <w:pPr>
              <w:spacing w:line="560" w:lineRule="exact"/>
              <w:rPr>
                <w:rFonts w:ascii="仿宋_GB2312" w:eastAsia="仿宋_GB2312"/>
                <w:sz w:val="28"/>
                <w:szCs w:val="28"/>
              </w:rPr>
            </w:pPr>
            <w:bookmarkStart w:id="96" w:name="OLE_LINK29"/>
            <w:bookmarkEnd w:id="96"/>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E974D2" w:rsidRDefault="00395C68">
            <w:pPr>
              <w:spacing w:line="560" w:lineRule="exact"/>
              <w:rPr>
                <w:rFonts w:ascii="宋体" w:hAnsi="宋体" w:cs="宋体"/>
                <w:sz w:val="28"/>
                <w:szCs w:val="28"/>
              </w:rPr>
            </w:pPr>
            <w:r>
              <w:rPr>
                <w:rFonts w:ascii="宋体" w:hAnsi="宋体" w:cs="宋体" w:hint="eastAsia"/>
                <w:sz w:val="28"/>
                <w:szCs w:val="28"/>
              </w:rPr>
              <w:t>联系人：吴女士，吴先生</w:t>
            </w:r>
          </w:p>
          <w:p w:rsidR="00E974D2" w:rsidRDefault="00395C68">
            <w:pPr>
              <w:spacing w:line="560" w:lineRule="exact"/>
              <w:rPr>
                <w:rFonts w:ascii="宋体" w:hAnsi="宋体" w:cs="宋体"/>
                <w:sz w:val="28"/>
                <w:szCs w:val="28"/>
              </w:rPr>
            </w:pPr>
            <w:r>
              <w:rPr>
                <w:rFonts w:ascii="宋体" w:hAnsi="宋体" w:cs="宋体" w:hint="eastAsia"/>
                <w:sz w:val="28"/>
                <w:szCs w:val="28"/>
              </w:rPr>
              <w:t>联系电话：0510-87355905，0510-80718867</w:t>
            </w:r>
          </w:p>
          <w:p w:rsidR="00E974D2" w:rsidRDefault="00395C68">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974D2" w:rsidRDefault="00395C68">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E974D2" w:rsidRDefault="00395C68">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E974D2" w:rsidRDefault="00395C68">
      <w:pPr>
        <w:spacing w:line="560" w:lineRule="exact"/>
        <w:rPr>
          <w:rFonts w:eastAsia="仿宋_GB2312"/>
          <w:sz w:val="28"/>
          <w:szCs w:val="28"/>
        </w:rPr>
      </w:pPr>
      <w:r>
        <w:rPr>
          <w:rFonts w:eastAsia="仿宋_GB2312" w:hint="eastAsia"/>
          <w:sz w:val="28"/>
          <w:szCs w:val="28"/>
        </w:rPr>
        <w:t> </w:t>
      </w:r>
    </w:p>
    <w:p w:rsidR="00E974D2" w:rsidRDefault="00E974D2">
      <w:pPr>
        <w:spacing w:line="560" w:lineRule="exact"/>
        <w:rPr>
          <w:rFonts w:eastAsia="仿宋_GB2312"/>
          <w:sz w:val="28"/>
          <w:szCs w:val="28"/>
        </w:rPr>
      </w:pPr>
    </w:p>
    <w:p w:rsidR="00E974D2" w:rsidRDefault="00395C68">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w:t>
      </w:r>
      <w:r w:rsidR="00E21FCF">
        <w:rPr>
          <w:rFonts w:ascii="仿宋_GB2312" w:eastAsia="仿宋_GB2312" w:hint="eastAsia"/>
          <w:sz w:val="28"/>
          <w:szCs w:val="28"/>
        </w:rPr>
        <w:t>4</w:t>
      </w:r>
      <w:r>
        <w:rPr>
          <w:rFonts w:ascii="仿宋_GB2312" w:eastAsia="仿宋_GB2312" w:hint="eastAsia"/>
          <w:sz w:val="28"/>
          <w:szCs w:val="28"/>
        </w:rPr>
        <w:t>年</w:t>
      </w:r>
      <w:r w:rsidR="00E21FCF">
        <w:rPr>
          <w:rFonts w:ascii="仿宋_GB2312" w:eastAsia="仿宋_GB2312" w:hint="eastAsia"/>
          <w:sz w:val="28"/>
          <w:szCs w:val="28"/>
        </w:rPr>
        <w:t>01</w:t>
      </w:r>
      <w:r>
        <w:rPr>
          <w:rFonts w:ascii="仿宋_GB2312" w:eastAsia="仿宋_GB2312" w:hint="eastAsia"/>
          <w:sz w:val="28"/>
          <w:szCs w:val="28"/>
        </w:rPr>
        <w:t>月</w:t>
      </w:r>
      <w:r w:rsidR="00E21FCF">
        <w:rPr>
          <w:rFonts w:ascii="仿宋_GB2312" w:eastAsia="仿宋_GB2312" w:hint="eastAsia"/>
          <w:sz w:val="28"/>
          <w:szCs w:val="28"/>
        </w:rPr>
        <w:t>10</w:t>
      </w:r>
      <w:r>
        <w:rPr>
          <w:rFonts w:ascii="仿宋_GB2312" w:eastAsia="仿宋_GB2312" w:hint="eastAsia"/>
          <w:sz w:val="28"/>
          <w:szCs w:val="28"/>
        </w:rPr>
        <w:t>日</w:t>
      </w:r>
    </w:p>
    <w:p w:rsidR="00E974D2" w:rsidRDefault="00E974D2">
      <w:pPr>
        <w:jc w:val="center"/>
        <w:outlineLvl w:val="0"/>
        <w:rPr>
          <w:rFonts w:ascii="黑体" w:eastAsia="黑体" w:hAnsi="黑体"/>
          <w:sz w:val="32"/>
          <w:szCs w:val="32"/>
        </w:rPr>
      </w:pPr>
    </w:p>
    <w:sectPr w:rsidR="00E974D2" w:rsidSect="00E974D2">
      <w:footerReference w:type="default" r:id="rId13"/>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24CD" w:rsidRDefault="004224CD" w:rsidP="00E974D2">
      <w:r>
        <w:separator/>
      </w:r>
    </w:p>
  </w:endnote>
  <w:endnote w:type="continuationSeparator" w:id="1">
    <w:p w:rsidR="004224CD" w:rsidRDefault="004224CD" w:rsidP="00E974D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algun Gothic Semilight">
    <w:panose1 w:val="020B0502040204020203"/>
    <w:charset w:val="86"/>
    <w:family w:val="swiss"/>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4D2" w:rsidRDefault="00640A3C">
    <w:pPr>
      <w:pStyle w:val="a6"/>
      <w:jc w:val="center"/>
    </w:pPr>
    <w:r w:rsidRPr="00640A3C">
      <w:fldChar w:fldCharType="begin"/>
    </w:r>
    <w:r w:rsidR="00395C68">
      <w:instrText xml:space="preserve"> PAGE   \* MERGEFORMAT </w:instrText>
    </w:r>
    <w:r w:rsidRPr="00640A3C">
      <w:fldChar w:fldCharType="separate"/>
    </w:r>
    <w:r w:rsidR="00F9042E" w:rsidRPr="00F9042E">
      <w:rPr>
        <w:noProof/>
        <w:lang w:val="zh-CN"/>
      </w:rPr>
      <w:t>2</w:t>
    </w:r>
    <w:r>
      <w:rPr>
        <w:lang w:val="zh-CN"/>
      </w:rPr>
      <w:fldChar w:fldCharType="end"/>
    </w:r>
  </w:p>
  <w:p w:rsidR="00E974D2" w:rsidRDefault="00E974D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24CD" w:rsidRDefault="004224CD" w:rsidP="00E974D2">
      <w:r>
        <w:separator/>
      </w:r>
    </w:p>
  </w:footnote>
  <w:footnote w:type="continuationSeparator" w:id="1">
    <w:p w:rsidR="004224CD" w:rsidRDefault="004224CD" w:rsidP="00E974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278"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8575685"/>
    <w:multiLevelType w:val="singleLevel"/>
    <w:tmpl w:val="08575685"/>
    <w:lvl w:ilvl="0">
      <w:start w:val="6"/>
      <w:numFmt w:val="chineseCounting"/>
      <w:suff w:val="space"/>
      <w:lvlText w:val="第%1条"/>
      <w:lvlJc w:val="left"/>
      <w:rPr>
        <w:rFonts w:hint="eastAsia"/>
      </w:rPr>
    </w:lvl>
  </w:abstractNum>
  <w:abstractNum w:abstractNumId="9">
    <w:nsid w:val="16D80BB9"/>
    <w:multiLevelType w:val="singleLevel"/>
    <w:tmpl w:val="16D80BB9"/>
    <w:lvl w:ilvl="0">
      <w:start w:val="1"/>
      <w:numFmt w:val="decimalEnclosedCircleChinese"/>
      <w:suff w:val="nothing"/>
      <w:lvlText w:val="%1　"/>
      <w:lvlJc w:val="left"/>
      <w:pPr>
        <w:ind w:left="26" w:firstLine="400"/>
      </w:pPr>
      <w:rPr>
        <w:rFonts w:hint="eastAsia"/>
        <w:lang w:val="en-US" w:eastAsia="zh-CN"/>
      </w:rPr>
    </w:lvl>
  </w:abstractNum>
  <w:abstractNum w:abstractNumId="10">
    <w:nsid w:val="51AB004E"/>
    <w:multiLevelType w:val="singleLevel"/>
    <w:tmpl w:val="51AB004E"/>
    <w:lvl w:ilvl="0">
      <w:start w:val="2"/>
      <w:numFmt w:val="chineseCounting"/>
      <w:suff w:val="space"/>
      <w:lvlText w:val="第%1条"/>
      <w:lvlJc w:val="left"/>
      <w:rPr>
        <w:rFonts w:hint="eastAsia"/>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59B0D847"/>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11"/>
  </w:num>
  <w:num w:numId="3">
    <w:abstractNumId w:val="12"/>
  </w:num>
  <w:num w:numId="4">
    <w:abstractNumId w:val="3"/>
  </w:num>
  <w:num w:numId="5">
    <w:abstractNumId w:val="15"/>
  </w:num>
  <w:num w:numId="6">
    <w:abstractNumId w:val="4"/>
  </w:num>
  <w:num w:numId="7">
    <w:abstractNumId w:val="5"/>
  </w:num>
  <w:num w:numId="8">
    <w:abstractNumId w:val="13"/>
  </w:num>
  <w:num w:numId="9">
    <w:abstractNumId w:val="14"/>
  </w:num>
  <w:num w:numId="10">
    <w:abstractNumId w:val="0"/>
  </w:num>
  <w:num w:numId="11">
    <w:abstractNumId w:val="6"/>
  </w:num>
  <w:num w:numId="12">
    <w:abstractNumId w:val="7"/>
  </w:num>
  <w:num w:numId="13">
    <w:abstractNumId w:val="10"/>
  </w:num>
  <w:num w:numId="14">
    <w:abstractNumId w:val="8"/>
  </w:num>
  <w:num w:numId="15">
    <w:abstractNumId w:val="1"/>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NlMDI0NTFkMjhkM2YzMDc5MTIxNTIxOGY3YmU0ODYifQ=="/>
  </w:docVars>
  <w:rsids>
    <w:rsidRoot w:val="000D028C"/>
    <w:rsid w:val="00005FA5"/>
    <w:rsid w:val="00012755"/>
    <w:rsid w:val="00016618"/>
    <w:rsid w:val="00017F02"/>
    <w:rsid w:val="000310E0"/>
    <w:rsid w:val="00042CC3"/>
    <w:rsid w:val="00047F09"/>
    <w:rsid w:val="00063887"/>
    <w:rsid w:val="0007007A"/>
    <w:rsid w:val="000745EE"/>
    <w:rsid w:val="000874F5"/>
    <w:rsid w:val="00094306"/>
    <w:rsid w:val="000A0DB0"/>
    <w:rsid w:val="000A50B8"/>
    <w:rsid w:val="000D028C"/>
    <w:rsid w:val="000D45B7"/>
    <w:rsid w:val="000F492A"/>
    <w:rsid w:val="000F7143"/>
    <w:rsid w:val="00130C05"/>
    <w:rsid w:val="00143335"/>
    <w:rsid w:val="00145CF6"/>
    <w:rsid w:val="0014774F"/>
    <w:rsid w:val="001755B6"/>
    <w:rsid w:val="00194751"/>
    <w:rsid w:val="001955ED"/>
    <w:rsid w:val="001E1D05"/>
    <w:rsid w:val="002013A1"/>
    <w:rsid w:val="0022328B"/>
    <w:rsid w:val="00223458"/>
    <w:rsid w:val="00224B8C"/>
    <w:rsid w:val="00225291"/>
    <w:rsid w:val="002257B4"/>
    <w:rsid w:val="002375AF"/>
    <w:rsid w:val="002404C7"/>
    <w:rsid w:val="00243AD3"/>
    <w:rsid w:val="00253543"/>
    <w:rsid w:val="00260B6E"/>
    <w:rsid w:val="00263984"/>
    <w:rsid w:val="00270141"/>
    <w:rsid w:val="00277D2B"/>
    <w:rsid w:val="00284CC6"/>
    <w:rsid w:val="00292A7D"/>
    <w:rsid w:val="00294D9E"/>
    <w:rsid w:val="00296193"/>
    <w:rsid w:val="002A1E2E"/>
    <w:rsid w:val="002B39BB"/>
    <w:rsid w:val="002B3B2C"/>
    <w:rsid w:val="002C70BA"/>
    <w:rsid w:val="002D1797"/>
    <w:rsid w:val="002D5406"/>
    <w:rsid w:val="002E5301"/>
    <w:rsid w:val="0030271C"/>
    <w:rsid w:val="003060EA"/>
    <w:rsid w:val="00316440"/>
    <w:rsid w:val="00324000"/>
    <w:rsid w:val="00325CA3"/>
    <w:rsid w:val="00335CB1"/>
    <w:rsid w:val="00342F5B"/>
    <w:rsid w:val="00371ABF"/>
    <w:rsid w:val="00394046"/>
    <w:rsid w:val="00395C68"/>
    <w:rsid w:val="00396495"/>
    <w:rsid w:val="003B6088"/>
    <w:rsid w:val="003C5837"/>
    <w:rsid w:val="003D3039"/>
    <w:rsid w:val="003D454C"/>
    <w:rsid w:val="003E5615"/>
    <w:rsid w:val="003F7B1A"/>
    <w:rsid w:val="004224CD"/>
    <w:rsid w:val="0043447B"/>
    <w:rsid w:val="00443203"/>
    <w:rsid w:val="0045450F"/>
    <w:rsid w:val="004622BF"/>
    <w:rsid w:val="00465523"/>
    <w:rsid w:val="00492080"/>
    <w:rsid w:val="004A7776"/>
    <w:rsid w:val="004B116E"/>
    <w:rsid w:val="004B3083"/>
    <w:rsid w:val="004B3B04"/>
    <w:rsid w:val="004D4322"/>
    <w:rsid w:val="004E1819"/>
    <w:rsid w:val="004E4701"/>
    <w:rsid w:val="004F745C"/>
    <w:rsid w:val="00500B3F"/>
    <w:rsid w:val="00510E70"/>
    <w:rsid w:val="00533CEB"/>
    <w:rsid w:val="00543359"/>
    <w:rsid w:val="00554745"/>
    <w:rsid w:val="005552F3"/>
    <w:rsid w:val="00563CCD"/>
    <w:rsid w:val="00573D47"/>
    <w:rsid w:val="005B3469"/>
    <w:rsid w:val="005C2860"/>
    <w:rsid w:val="005C6322"/>
    <w:rsid w:val="005C6523"/>
    <w:rsid w:val="005D2459"/>
    <w:rsid w:val="00605AB8"/>
    <w:rsid w:val="006125FC"/>
    <w:rsid w:val="00612EEF"/>
    <w:rsid w:val="0062286F"/>
    <w:rsid w:val="00636A45"/>
    <w:rsid w:val="0064044C"/>
    <w:rsid w:val="00640A3C"/>
    <w:rsid w:val="00653383"/>
    <w:rsid w:val="00657F7E"/>
    <w:rsid w:val="00665D9C"/>
    <w:rsid w:val="00667851"/>
    <w:rsid w:val="0068693F"/>
    <w:rsid w:val="00694D7B"/>
    <w:rsid w:val="00696311"/>
    <w:rsid w:val="006A05A7"/>
    <w:rsid w:val="006A79A2"/>
    <w:rsid w:val="006D196A"/>
    <w:rsid w:val="006E72CE"/>
    <w:rsid w:val="007026D5"/>
    <w:rsid w:val="00710B2E"/>
    <w:rsid w:val="007124D5"/>
    <w:rsid w:val="007209B2"/>
    <w:rsid w:val="007241D7"/>
    <w:rsid w:val="0073295A"/>
    <w:rsid w:val="007507B4"/>
    <w:rsid w:val="00751B1C"/>
    <w:rsid w:val="007569B4"/>
    <w:rsid w:val="00760775"/>
    <w:rsid w:val="00773E58"/>
    <w:rsid w:val="00786622"/>
    <w:rsid w:val="00794980"/>
    <w:rsid w:val="00795C42"/>
    <w:rsid w:val="007D0F11"/>
    <w:rsid w:val="007D20CA"/>
    <w:rsid w:val="007D6476"/>
    <w:rsid w:val="007D6775"/>
    <w:rsid w:val="00801052"/>
    <w:rsid w:val="00803E7C"/>
    <w:rsid w:val="00840EA7"/>
    <w:rsid w:val="00841471"/>
    <w:rsid w:val="0084786E"/>
    <w:rsid w:val="00853E4B"/>
    <w:rsid w:val="008561AD"/>
    <w:rsid w:val="008775E9"/>
    <w:rsid w:val="00886528"/>
    <w:rsid w:val="00892DA3"/>
    <w:rsid w:val="00894780"/>
    <w:rsid w:val="008B4989"/>
    <w:rsid w:val="008E6E64"/>
    <w:rsid w:val="008F5CE2"/>
    <w:rsid w:val="0090199D"/>
    <w:rsid w:val="00905D4E"/>
    <w:rsid w:val="00916FFD"/>
    <w:rsid w:val="00924F04"/>
    <w:rsid w:val="009432E3"/>
    <w:rsid w:val="00954333"/>
    <w:rsid w:val="00965A95"/>
    <w:rsid w:val="009745BE"/>
    <w:rsid w:val="009856C4"/>
    <w:rsid w:val="00993DA8"/>
    <w:rsid w:val="00996823"/>
    <w:rsid w:val="00996FC8"/>
    <w:rsid w:val="009B233F"/>
    <w:rsid w:val="009C5527"/>
    <w:rsid w:val="009D185B"/>
    <w:rsid w:val="009D3FCB"/>
    <w:rsid w:val="009D5017"/>
    <w:rsid w:val="009F768E"/>
    <w:rsid w:val="00A02516"/>
    <w:rsid w:val="00A238DC"/>
    <w:rsid w:val="00A24A80"/>
    <w:rsid w:val="00A45B8D"/>
    <w:rsid w:val="00A5785A"/>
    <w:rsid w:val="00A72C5E"/>
    <w:rsid w:val="00A76E61"/>
    <w:rsid w:val="00A863FC"/>
    <w:rsid w:val="00A8640B"/>
    <w:rsid w:val="00A9150B"/>
    <w:rsid w:val="00A927BE"/>
    <w:rsid w:val="00AB20C3"/>
    <w:rsid w:val="00AC5225"/>
    <w:rsid w:val="00AD04E4"/>
    <w:rsid w:val="00AD6ED7"/>
    <w:rsid w:val="00AD777D"/>
    <w:rsid w:val="00B11BED"/>
    <w:rsid w:val="00B12A04"/>
    <w:rsid w:val="00B17D9D"/>
    <w:rsid w:val="00B24081"/>
    <w:rsid w:val="00B30897"/>
    <w:rsid w:val="00B3107D"/>
    <w:rsid w:val="00B3452F"/>
    <w:rsid w:val="00B36F53"/>
    <w:rsid w:val="00B55910"/>
    <w:rsid w:val="00B64171"/>
    <w:rsid w:val="00B767C3"/>
    <w:rsid w:val="00BA46D9"/>
    <w:rsid w:val="00BA5309"/>
    <w:rsid w:val="00BC3D58"/>
    <w:rsid w:val="00BF0026"/>
    <w:rsid w:val="00BF1856"/>
    <w:rsid w:val="00C032FB"/>
    <w:rsid w:val="00C1057C"/>
    <w:rsid w:val="00C33F56"/>
    <w:rsid w:val="00C43230"/>
    <w:rsid w:val="00C77C14"/>
    <w:rsid w:val="00C930F2"/>
    <w:rsid w:val="00C9493F"/>
    <w:rsid w:val="00CA38FB"/>
    <w:rsid w:val="00CA6480"/>
    <w:rsid w:val="00CD7642"/>
    <w:rsid w:val="00CE6CBF"/>
    <w:rsid w:val="00CF02E6"/>
    <w:rsid w:val="00D037E3"/>
    <w:rsid w:val="00D12B95"/>
    <w:rsid w:val="00D13B10"/>
    <w:rsid w:val="00D3393D"/>
    <w:rsid w:val="00D375AE"/>
    <w:rsid w:val="00D57FC0"/>
    <w:rsid w:val="00D66B2E"/>
    <w:rsid w:val="00D67BC6"/>
    <w:rsid w:val="00D75176"/>
    <w:rsid w:val="00D82719"/>
    <w:rsid w:val="00DA708F"/>
    <w:rsid w:val="00DB6142"/>
    <w:rsid w:val="00DC7154"/>
    <w:rsid w:val="00DC7F06"/>
    <w:rsid w:val="00DD0194"/>
    <w:rsid w:val="00DD7C73"/>
    <w:rsid w:val="00DE31A5"/>
    <w:rsid w:val="00E05E02"/>
    <w:rsid w:val="00E21FCF"/>
    <w:rsid w:val="00E26EED"/>
    <w:rsid w:val="00E57313"/>
    <w:rsid w:val="00E676A1"/>
    <w:rsid w:val="00E7084A"/>
    <w:rsid w:val="00E8219F"/>
    <w:rsid w:val="00E96F4C"/>
    <w:rsid w:val="00E974D2"/>
    <w:rsid w:val="00EA0AFE"/>
    <w:rsid w:val="00EA2F1D"/>
    <w:rsid w:val="00EA6058"/>
    <w:rsid w:val="00EA6214"/>
    <w:rsid w:val="00EA7DE3"/>
    <w:rsid w:val="00EB48F2"/>
    <w:rsid w:val="00ED2B5B"/>
    <w:rsid w:val="00EE6511"/>
    <w:rsid w:val="00F06ECE"/>
    <w:rsid w:val="00F13507"/>
    <w:rsid w:val="00F16BF2"/>
    <w:rsid w:val="00F30851"/>
    <w:rsid w:val="00F57D25"/>
    <w:rsid w:val="00F70ABE"/>
    <w:rsid w:val="00F751C5"/>
    <w:rsid w:val="00F77A9C"/>
    <w:rsid w:val="00F86C65"/>
    <w:rsid w:val="00F9042E"/>
    <w:rsid w:val="00FA1DD3"/>
    <w:rsid w:val="00FA6C2F"/>
    <w:rsid w:val="00FB136F"/>
    <w:rsid w:val="00FB49F8"/>
    <w:rsid w:val="00FC298F"/>
    <w:rsid w:val="00FD33BD"/>
    <w:rsid w:val="00FD5DE3"/>
    <w:rsid w:val="00FE73C8"/>
    <w:rsid w:val="00FE7E11"/>
    <w:rsid w:val="03DD7180"/>
    <w:rsid w:val="0CB62F16"/>
    <w:rsid w:val="0E075931"/>
    <w:rsid w:val="0E6024DC"/>
    <w:rsid w:val="1009308B"/>
    <w:rsid w:val="11A20861"/>
    <w:rsid w:val="15A551B0"/>
    <w:rsid w:val="1A7B546E"/>
    <w:rsid w:val="1BD7641C"/>
    <w:rsid w:val="1DFF583D"/>
    <w:rsid w:val="211B2913"/>
    <w:rsid w:val="215A19BE"/>
    <w:rsid w:val="2AED2CDD"/>
    <w:rsid w:val="2C8A5BA7"/>
    <w:rsid w:val="30D41037"/>
    <w:rsid w:val="31497D8B"/>
    <w:rsid w:val="319E5533"/>
    <w:rsid w:val="31A66D28"/>
    <w:rsid w:val="31DF21FF"/>
    <w:rsid w:val="35387D84"/>
    <w:rsid w:val="39743843"/>
    <w:rsid w:val="3B362648"/>
    <w:rsid w:val="3E987883"/>
    <w:rsid w:val="3EE424B4"/>
    <w:rsid w:val="3FA762F5"/>
    <w:rsid w:val="42AB628C"/>
    <w:rsid w:val="42EC32E2"/>
    <w:rsid w:val="43163C45"/>
    <w:rsid w:val="45156357"/>
    <w:rsid w:val="45ED31E3"/>
    <w:rsid w:val="469E60D1"/>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412086"/>
    <w:rsid w:val="71561B8F"/>
    <w:rsid w:val="71DA585C"/>
    <w:rsid w:val="72430013"/>
    <w:rsid w:val="72C314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semiHidden="0" w:uiPriority="0"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74D2"/>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E974D2"/>
    <w:pPr>
      <w:jc w:val="left"/>
    </w:pPr>
  </w:style>
  <w:style w:type="paragraph" w:styleId="a4">
    <w:name w:val="Body Text"/>
    <w:basedOn w:val="a"/>
    <w:qFormat/>
    <w:rsid w:val="00E974D2"/>
    <w:rPr>
      <w:sz w:val="20"/>
    </w:rPr>
  </w:style>
  <w:style w:type="paragraph" w:styleId="a5">
    <w:name w:val="Balloon Text"/>
    <w:basedOn w:val="a"/>
    <w:link w:val="Char0"/>
    <w:uiPriority w:val="99"/>
    <w:semiHidden/>
    <w:unhideWhenUsed/>
    <w:qFormat/>
    <w:rsid w:val="00E974D2"/>
    <w:rPr>
      <w:sz w:val="18"/>
      <w:szCs w:val="18"/>
    </w:rPr>
  </w:style>
  <w:style w:type="paragraph" w:styleId="a6">
    <w:name w:val="footer"/>
    <w:basedOn w:val="a"/>
    <w:link w:val="Char1"/>
    <w:uiPriority w:val="99"/>
    <w:qFormat/>
    <w:rsid w:val="00E974D2"/>
    <w:pPr>
      <w:tabs>
        <w:tab w:val="center" w:pos="4153"/>
        <w:tab w:val="right" w:pos="8306"/>
      </w:tabs>
      <w:snapToGrid w:val="0"/>
      <w:jc w:val="left"/>
    </w:pPr>
    <w:rPr>
      <w:sz w:val="18"/>
      <w:szCs w:val="18"/>
    </w:rPr>
  </w:style>
  <w:style w:type="paragraph" w:styleId="a7">
    <w:name w:val="header"/>
    <w:basedOn w:val="a"/>
    <w:link w:val="Char2"/>
    <w:uiPriority w:val="99"/>
    <w:semiHidden/>
    <w:qFormat/>
    <w:rsid w:val="00E974D2"/>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E974D2"/>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styleId="a9">
    <w:name w:val="annotation subject"/>
    <w:basedOn w:val="a3"/>
    <w:next w:val="a3"/>
    <w:link w:val="Char3"/>
    <w:uiPriority w:val="99"/>
    <w:semiHidden/>
    <w:unhideWhenUsed/>
    <w:qFormat/>
    <w:rsid w:val="00E974D2"/>
    <w:rPr>
      <w:b/>
      <w:bCs/>
    </w:rPr>
  </w:style>
  <w:style w:type="paragraph" w:styleId="aa">
    <w:name w:val="Body Text First Indent"/>
    <w:basedOn w:val="a"/>
    <w:qFormat/>
    <w:rsid w:val="00E974D2"/>
    <w:pPr>
      <w:spacing w:after="120"/>
      <w:ind w:firstLineChars="100" w:firstLine="420"/>
    </w:pPr>
  </w:style>
  <w:style w:type="table" w:styleId="ab">
    <w:name w:val="Table Grid"/>
    <w:basedOn w:val="a1"/>
    <w:uiPriority w:val="99"/>
    <w:qFormat/>
    <w:rsid w:val="00E974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c">
    <w:name w:val="page number"/>
    <w:basedOn w:val="a0"/>
    <w:qFormat/>
    <w:rsid w:val="00E974D2"/>
  </w:style>
  <w:style w:type="character" w:styleId="ad">
    <w:name w:val="Hyperlink"/>
    <w:basedOn w:val="a0"/>
    <w:uiPriority w:val="99"/>
    <w:unhideWhenUsed/>
    <w:qFormat/>
    <w:rsid w:val="00E974D2"/>
    <w:rPr>
      <w:color w:val="0000FF"/>
      <w:u w:val="single"/>
    </w:rPr>
  </w:style>
  <w:style w:type="character" w:styleId="ae">
    <w:name w:val="annotation reference"/>
    <w:basedOn w:val="a0"/>
    <w:unhideWhenUsed/>
    <w:qFormat/>
    <w:rsid w:val="00E974D2"/>
    <w:rPr>
      <w:sz w:val="21"/>
      <w:szCs w:val="21"/>
    </w:rPr>
  </w:style>
  <w:style w:type="paragraph" w:customStyle="1" w:styleId="af">
    <w:name w:val="普通文字"/>
    <w:basedOn w:val="a"/>
    <w:next w:val="a"/>
    <w:qFormat/>
    <w:rsid w:val="00E974D2"/>
    <w:rPr>
      <w:rFonts w:ascii="宋体"/>
      <w:kern w:val="0"/>
      <w:sz w:val="24"/>
      <w:u w:color="000000"/>
    </w:rPr>
  </w:style>
  <w:style w:type="character" w:customStyle="1" w:styleId="1">
    <w:name w:val="明显参考1"/>
    <w:basedOn w:val="a0"/>
    <w:uiPriority w:val="99"/>
    <w:qFormat/>
    <w:rsid w:val="00E974D2"/>
    <w:rPr>
      <w:rFonts w:cs="Times New Roman"/>
      <w:b/>
      <w:bCs/>
      <w:smallCaps/>
      <w:color w:val="C0504D"/>
      <w:spacing w:val="5"/>
      <w:u w:val="single"/>
    </w:rPr>
  </w:style>
  <w:style w:type="paragraph" w:customStyle="1" w:styleId="11">
    <w:name w:val="正文_1_1"/>
    <w:qFormat/>
    <w:rsid w:val="00E974D2"/>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E974D2"/>
    <w:rPr>
      <w:rFonts w:ascii="Times New Roman" w:eastAsia="宋体" w:hAnsi="Times New Roman" w:cs="Times New Roman"/>
      <w:sz w:val="18"/>
      <w:szCs w:val="18"/>
    </w:rPr>
  </w:style>
  <w:style w:type="character" w:customStyle="1" w:styleId="Char1">
    <w:name w:val="页脚 Char"/>
    <w:basedOn w:val="a0"/>
    <w:link w:val="a6"/>
    <w:autoRedefine/>
    <w:uiPriority w:val="99"/>
    <w:qFormat/>
    <w:locked/>
    <w:rsid w:val="00E974D2"/>
    <w:rPr>
      <w:rFonts w:ascii="Times New Roman" w:eastAsia="宋体" w:hAnsi="Times New Roman" w:cs="Times New Roman"/>
      <w:sz w:val="18"/>
      <w:szCs w:val="18"/>
    </w:rPr>
  </w:style>
  <w:style w:type="paragraph" w:styleId="af0">
    <w:name w:val="List Paragraph"/>
    <w:basedOn w:val="a"/>
    <w:autoRedefine/>
    <w:uiPriority w:val="99"/>
    <w:qFormat/>
    <w:rsid w:val="00E974D2"/>
    <w:pPr>
      <w:ind w:firstLineChars="200" w:firstLine="420"/>
    </w:pPr>
  </w:style>
  <w:style w:type="character" w:customStyle="1" w:styleId="Char">
    <w:name w:val="批注文字 Char"/>
    <w:basedOn w:val="a0"/>
    <w:link w:val="a3"/>
    <w:autoRedefine/>
    <w:uiPriority w:val="99"/>
    <w:qFormat/>
    <w:rsid w:val="00E974D2"/>
    <w:rPr>
      <w:kern w:val="2"/>
      <w:sz w:val="21"/>
    </w:rPr>
  </w:style>
  <w:style w:type="character" w:customStyle="1" w:styleId="Char3">
    <w:name w:val="批注主题 Char"/>
    <w:basedOn w:val="Char"/>
    <w:link w:val="a9"/>
    <w:autoRedefine/>
    <w:uiPriority w:val="99"/>
    <w:semiHidden/>
    <w:qFormat/>
    <w:rsid w:val="00E974D2"/>
    <w:rPr>
      <w:b/>
      <w:bCs/>
      <w:kern w:val="2"/>
      <w:sz w:val="21"/>
    </w:rPr>
  </w:style>
  <w:style w:type="character" w:customStyle="1" w:styleId="Char0">
    <w:name w:val="批注框文本 Char"/>
    <w:basedOn w:val="a0"/>
    <w:link w:val="a5"/>
    <w:autoRedefine/>
    <w:uiPriority w:val="99"/>
    <w:semiHidden/>
    <w:qFormat/>
    <w:rsid w:val="00E974D2"/>
    <w:rPr>
      <w:kern w:val="2"/>
      <w:sz w:val="18"/>
      <w:szCs w:val="18"/>
    </w:rPr>
  </w:style>
  <w:style w:type="paragraph" w:customStyle="1" w:styleId="10">
    <w:name w:val="正文_1_0"/>
    <w:basedOn w:val="a"/>
    <w:autoRedefine/>
    <w:qFormat/>
    <w:rsid w:val="00E974D2"/>
    <w:rPr>
      <w:szCs w:val="24"/>
    </w:rPr>
  </w:style>
  <w:style w:type="paragraph" w:customStyle="1" w:styleId="2">
    <w:name w:val="正文_2"/>
    <w:basedOn w:val="a"/>
    <w:autoRedefine/>
    <w:qFormat/>
    <w:rsid w:val="00E974D2"/>
    <w:rPr>
      <w:rFonts w:ascii="Calibri" w:hAnsi="Calibri"/>
      <w:szCs w:val="22"/>
    </w:rPr>
  </w:style>
  <w:style w:type="paragraph" w:customStyle="1" w:styleId="Normal10">
    <w:name w:val="Normal_1_0"/>
    <w:basedOn w:val="a"/>
    <w:autoRedefine/>
    <w:qFormat/>
    <w:rsid w:val="00E974D2"/>
    <w:rPr>
      <w:rFonts w:eastAsia="Times New Roman"/>
      <w:kern w:val="0"/>
      <w:sz w:val="20"/>
    </w:rPr>
  </w:style>
  <w:style w:type="paragraph" w:customStyle="1" w:styleId="12">
    <w:name w:val="正文_1"/>
    <w:autoRedefine/>
    <w:qFormat/>
    <w:rsid w:val="00E974D2"/>
    <w:pPr>
      <w:widowControl w:val="0"/>
      <w:jc w:val="both"/>
    </w:pPr>
    <w:rPr>
      <w:rFonts w:ascii="Calibri" w:hAnsi="Calibri"/>
      <w:kern w:val="2"/>
      <w:sz w:val="21"/>
      <w:szCs w:val="22"/>
    </w:rPr>
  </w:style>
  <w:style w:type="paragraph" w:customStyle="1" w:styleId="Bodytext2">
    <w:name w:val="Body text|2"/>
    <w:basedOn w:val="a"/>
    <w:autoRedefine/>
    <w:qFormat/>
    <w:rsid w:val="00E974D2"/>
    <w:pPr>
      <w:spacing w:line="469" w:lineRule="exact"/>
    </w:pPr>
    <w:rPr>
      <w:rFonts w:ascii="宋体" w:hAnsi="宋体" w:cs="宋体"/>
      <w:sz w:val="22"/>
      <w:szCs w:val="22"/>
      <w:lang w:val="zh-TW" w:eastAsia="zh-TW" w:bidi="zh-TW"/>
    </w:rPr>
  </w:style>
  <w:style w:type="paragraph" w:customStyle="1" w:styleId="Bodytext1">
    <w:name w:val="Body text|1"/>
    <w:basedOn w:val="a"/>
    <w:autoRedefine/>
    <w:qFormat/>
    <w:rsid w:val="00E974D2"/>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reditchina.gov.c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8EFCFA33-1F2C-47E8-8D81-DB200AC1137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31</Pages>
  <Words>2410</Words>
  <Characters>13743</Characters>
  <Application>Microsoft Office Word</Application>
  <DocSecurity>0</DocSecurity>
  <Lines>114</Lines>
  <Paragraphs>32</Paragraphs>
  <ScaleCrop>false</ScaleCrop>
  <Company>微软中国</Company>
  <LinksUpToDate>false</LinksUpToDate>
  <CharactersWithSpaces>16121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15</cp:revision>
  <dcterms:created xsi:type="dcterms:W3CDTF">2023-03-01T00:50:00Z</dcterms:created>
  <dcterms:modified xsi:type="dcterms:W3CDTF">2024-01-10T07:26:00Z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5FB7E0D03EDB48759CF7484D4035AFD1_12</vt:lpwstr>
  </property>
</Properties>
</file>