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44"/>
          <w:szCs w:val="44"/>
        </w:rPr>
      </w:pPr>
    </w:p>
    <w:p>
      <w:pPr>
        <w:jc w:val="center"/>
        <w:rPr>
          <w:rFonts w:ascii="宋体" w:hAnsi="宋体"/>
          <w:b/>
          <w:bCs/>
          <w:sz w:val="44"/>
          <w:szCs w:val="44"/>
        </w:rPr>
      </w:pPr>
      <w:r>
        <w:rPr>
          <w:rFonts w:hint="eastAsia" w:ascii="宋体" w:hAnsi="宋体"/>
          <w:b/>
          <w:bCs/>
          <w:sz w:val="44"/>
          <w:szCs w:val="44"/>
        </w:rPr>
        <w:t>宜兴市公用市政工程有限公司</w:t>
      </w:r>
    </w:p>
    <w:p>
      <w:pPr>
        <w:jc w:val="center"/>
        <w:rPr>
          <w:rFonts w:ascii="宋体" w:hAnsi="宋体"/>
          <w:b/>
          <w:bCs/>
          <w:sz w:val="44"/>
          <w:szCs w:val="44"/>
        </w:rPr>
      </w:pPr>
      <w:r>
        <w:rPr>
          <w:rFonts w:hint="eastAsia" w:ascii="宋体" w:hAnsi="宋体"/>
          <w:b/>
          <w:bCs/>
          <w:sz w:val="44"/>
          <w:szCs w:val="44"/>
        </w:rPr>
        <w:t>石材材料采购</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ascii="宋体" w:hAnsi="宋体"/>
          <w:sz w:val="32"/>
        </w:rPr>
      </w:pPr>
      <w:r>
        <w:rPr>
          <w:rFonts w:hint="eastAsia" w:ascii="宋体" w:hAnsi="宋体"/>
          <w:sz w:val="32"/>
        </w:rPr>
        <w:t>项目编号</w:t>
      </w:r>
      <w:r>
        <w:rPr>
          <w:rFonts w:ascii="宋体" w:hAnsi="宋体"/>
          <w:sz w:val="32"/>
        </w:rPr>
        <w:t>:</w:t>
      </w:r>
      <w:r>
        <w:t xml:space="preserve"> </w:t>
      </w:r>
      <w:r>
        <w:rPr>
          <w:rFonts w:ascii="宋体" w:hAnsi="宋体"/>
          <w:sz w:val="32"/>
        </w:rPr>
        <w:t>YXGYJT20231002</w:t>
      </w:r>
      <w:r>
        <w:rPr>
          <w:rFonts w:hint="eastAsia" w:ascii="宋体" w:hAnsi="宋体"/>
          <w:sz w:val="32"/>
        </w:rPr>
        <w:t>4</w:t>
      </w:r>
    </w:p>
    <w:p>
      <w:pPr>
        <w:jc w:val="center"/>
        <w:rPr>
          <w:rFonts w:ascii="宋体"/>
          <w:sz w:val="32"/>
        </w:rPr>
      </w:pPr>
      <w:r>
        <w:rPr>
          <w:rFonts w:hint="eastAsia" w:ascii="宋体" w:hAnsi="宋体"/>
          <w:sz w:val="32"/>
        </w:rPr>
        <w:t>采购人：宜兴市公用市政工程有限公司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二三年十月日</w:t>
      </w:r>
    </w:p>
    <w:p>
      <w:pPr>
        <w:rPr>
          <w:rFonts w:ascii="宋体"/>
          <w:sz w:val="32"/>
        </w:rPr>
      </w:pPr>
    </w:p>
    <w:p>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jc w:val="center"/>
        <w:outlineLvl w:val="0"/>
        <w:rPr>
          <w:rFonts w:ascii="黑体" w:hAnsi="黑体" w:eastAsia="黑体"/>
          <w:szCs w:val="21"/>
        </w:rPr>
      </w:pPr>
    </w:p>
    <w:p>
      <w:pPr>
        <w:ind w:firstLine="480" w:firstLineChars="200"/>
        <w:rPr>
          <w:rFonts w:ascii="宋体" w:hAnsi="宋体"/>
          <w:color w:val="000000"/>
          <w:sz w:val="24"/>
          <w:szCs w:val="24"/>
        </w:rPr>
      </w:pPr>
      <w:r>
        <w:rPr>
          <w:rFonts w:hint="eastAsia" w:ascii="宋体"/>
          <w:sz w:val="24"/>
        </w:rPr>
        <w:t>宜兴市公用市政工程有限公司</w:t>
      </w:r>
      <w:r>
        <w:rPr>
          <w:rFonts w:hint="eastAsia" w:ascii="宋体" w:hAnsi="宋体"/>
          <w:color w:val="000000"/>
          <w:sz w:val="24"/>
          <w:szCs w:val="24"/>
        </w:rPr>
        <w:t>对</w:t>
      </w:r>
      <w:r>
        <w:rPr>
          <w:rFonts w:hint="eastAsia" w:ascii="宋体"/>
          <w:sz w:val="24"/>
        </w:rPr>
        <w:t>石材材料</w:t>
      </w:r>
      <w:r>
        <w:rPr>
          <w:rFonts w:hint="eastAsia" w:ascii="宋体" w:hAnsi="宋体"/>
          <w:color w:val="000000"/>
          <w:sz w:val="24"/>
          <w:szCs w:val="24"/>
        </w:rPr>
        <w:t>组织招标，欢迎你单位参加投标并提请注意下列附表中的相关事项：</w:t>
      </w:r>
    </w:p>
    <w:tbl>
      <w:tblPr>
        <w:tblStyle w:val="75"/>
        <w:tblW w:w="9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59" w:type="dxa"/>
            <w:noWrap/>
          </w:tcPr>
          <w:p>
            <w:pPr>
              <w:spacing w:line="480" w:lineRule="exact"/>
              <w:jc w:val="center"/>
              <w:rPr>
                <w:rFonts w:ascii="宋体" w:hAnsi="宋体"/>
                <w:bCs/>
                <w:sz w:val="18"/>
                <w:szCs w:val="18"/>
              </w:rPr>
            </w:pPr>
            <w:r>
              <w:rPr>
                <w:rFonts w:hint="eastAsia" w:ascii="宋体" w:hAnsi="宋体"/>
                <w:bCs/>
                <w:sz w:val="24"/>
                <w:szCs w:val="24"/>
              </w:rPr>
              <w:t>序号</w:t>
            </w:r>
          </w:p>
        </w:tc>
        <w:tc>
          <w:tcPr>
            <w:tcW w:w="8962" w:type="dxa"/>
            <w:noWra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atLeast"/>
          <w:jc w:val="center"/>
        </w:trPr>
        <w:tc>
          <w:tcPr>
            <w:tcW w:w="959" w:type="dxa"/>
            <w:noWrap/>
            <w:vAlign w:val="center"/>
          </w:tcPr>
          <w:p>
            <w:pPr>
              <w:spacing w:line="480" w:lineRule="exact"/>
              <w:jc w:val="center"/>
              <w:rPr>
                <w:rFonts w:ascii="宋体" w:hAnsi="宋体"/>
                <w:bCs/>
                <w:sz w:val="24"/>
                <w:szCs w:val="24"/>
              </w:rPr>
            </w:pPr>
            <w:r>
              <w:rPr>
                <w:rFonts w:ascii="宋体" w:hAnsi="宋体"/>
                <w:bCs/>
                <w:sz w:val="24"/>
                <w:szCs w:val="24"/>
              </w:rPr>
              <w:t>1</w:t>
            </w:r>
          </w:p>
        </w:tc>
        <w:tc>
          <w:tcPr>
            <w:tcW w:w="8962" w:type="dxa"/>
            <w:noWrap/>
          </w:tcPr>
          <w:p>
            <w:pPr>
              <w:pStyle w:val="270"/>
            </w:pPr>
            <w:bookmarkStart w:id="2" w:name="OLE_LINK192"/>
            <w:r>
              <w:rPr>
                <w:rFonts w:hint="eastAsia"/>
              </w:rPr>
              <w:t>采购人：宜兴市公用市政工程有限公司</w:t>
            </w:r>
          </w:p>
          <w:p>
            <w:pPr>
              <w:pStyle w:val="270"/>
            </w:pPr>
            <w:r>
              <w:rPr>
                <w:rFonts w:hint="eastAsia"/>
              </w:rPr>
              <w:t>项目名称：石材材料采购</w:t>
            </w:r>
          </w:p>
          <w:p>
            <w:pPr>
              <w:pStyle w:val="270"/>
            </w:pPr>
            <w:r>
              <w:rPr>
                <w:rFonts w:hint="eastAsia"/>
              </w:rPr>
              <w:t>项目编号</w:t>
            </w:r>
            <w:r>
              <w:t>: YXGYJT202310024</w:t>
            </w:r>
          </w:p>
          <w:p>
            <w:pPr>
              <w:pStyle w:val="270"/>
            </w:pPr>
            <w:r>
              <w:rPr>
                <w:rFonts w:hint="eastAsia"/>
              </w:rPr>
              <w:t>评标方法：最低价评标法（集团网站公开招标）</w:t>
            </w:r>
          </w:p>
          <w:p>
            <w:pPr>
              <w:pStyle w:val="270"/>
            </w:pPr>
            <w:r>
              <w:rPr>
                <w:rFonts w:hint="eastAsia"/>
              </w:rPr>
              <w:t>本项目最高限价为：</w:t>
            </w:r>
            <w:bookmarkEnd w:id="2"/>
            <w:r>
              <w:rPr>
                <w:rFonts w:hint="eastAsia"/>
              </w:rPr>
              <w:t>358万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jc w:val="center"/>
        </w:trPr>
        <w:tc>
          <w:tcPr>
            <w:tcW w:w="959" w:type="dxa"/>
            <w:vMerge w:val="restart"/>
            <w:noWrap/>
            <w:vAlign w:val="center"/>
          </w:tcPr>
          <w:p>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pPr>
              <w:pStyle w:val="270"/>
              <w:spacing w:line="276" w:lineRule="auto"/>
            </w:pPr>
            <w:r>
              <w:rPr>
                <w:rFonts w:hint="eastAsia"/>
              </w:rPr>
              <w:t>2.1投标人参加本次投标活动应具备下列资格条件：</w:t>
            </w:r>
          </w:p>
          <w:p>
            <w:pPr>
              <w:pStyle w:val="270"/>
              <w:spacing w:line="276" w:lineRule="auto"/>
            </w:pPr>
            <w:r>
              <w:rPr>
                <w:rFonts w:hint="eastAsia"/>
              </w:rPr>
              <w:t>①具有独立承担民事责任的能力；</w:t>
            </w:r>
          </w:p>
          <w:p>
            <w:pPr>
              <w:rPr>
                <w:rFonts w:ascii="宋体"/>
                <w:kern w:val="0"/>
                <w:sz w:val="24"/>
                <w:u w:color="000000"/>
              </w:rPr>
            </w:pPr>
            <w:r>
              <w:rPr>
                <w:rFonts w:hint="eastAsia" w:ascii="宋体"/>
                <w:kern w:val="0"/>
                <w:sz w:val="24"/>
                <w:u w:color="000000"/>
              </w:rPr>
              <w:t>②有依法缴纳税收和社会保障资金的良好记录；</w:t>
            </w:r>
          </w:p>
          <w:p>
            <w:pPr>
              <w:pStyle w:val="270"/>
              <w:spacing w:line="276" w:lineRule="auto"/>
            </w:pPr>
            <w:r>
              <w:rPr>
                <w:rFonts w:hint="eastAsia"/>
              </w:rPr>
              <w:t>③具有履行合同所必需的设备和专业技术能力；</w:t>
            </w:r>
          </w:p>
          <w:p>
            <w:pPr>
              <w:pStyle w:val="270"/>
              <w:spacing w:line="276" w:lineRule="auto"/>
            </w:pPr>
            <w:r>
              <w:rPr>
                <w:rFonts w:hint="eastAsia"/>
              </w:rPr>
              <w:t xml:space="preserve">④不接受联合体，不接受成交后分包； </w:t>
            </w:r>
          </w:p>
          <w:p>
            <w:pPr>
              <w:pStyle w:val="27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fldChar w:fldCharType="begin"/>
            </w:r>
            <w:r>
              <w:instrText xml:space="preserve"> HYPERLINK "http://www.creditchina.gov.cn" </w:instrText>
            </w:r>
            <w:r>
              <w:fldChar w:fldCharType="separate"/>
            </w:r>
            <w:r>
              <w:rPr>
                <w:rFonts w:hint="eastAsia"/>
              </w:rPr>
              <w:t>www.creditchina.gov.cn</w:t>
            </w:r>
            <w:r>
              <w:rPr>
                <w:rFonts w:hint="eastAsia"/>
              </w:rPr>
              <w:fldChar w:fldCharType="end"/>
            </w:r>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ign w:val="center"/>
          </w:tcPr>
          <w:p>
            <w:pPr>
              <w:spacing w:line="480" w:lineRule="exact"/>
              <w:rPr>
                <w:rFonts w:ascii="宋体" w:hAnsi="宋体"/>
                <w:sz w:val="24"/>
                <w:szCs w:val="24"/>
              </w:rPr>
            </w:pPr>
          </w:p>
        </w:tc>
        <w:tc>
          <w:tcPr>
            <w:tcW w:w="8962" w:type="dxa"/>
            <w:noWrap/>
          </w:tcPr>
          <w:p>
            <w:pPr>
              <w:pStyle w:val="270"/>
              <w:rPr>
                <w:rFonts w:hAnsi="宋体"/>
                <w:szCs w:val="24"/>
                <w:lang w:val="zh-CN"/>
              </w:rPr>
            </w:pPr>
            <w:r>
              <w:rPr>
                <w:rFonts w:hAnsi="宋体"/>
                <w:szCs w:val="24"/>
                <w:lang w:val="zh-CN"/>
              </w:rPr>
              <w:t>2.</w:t>
            </w:r>
            <w:r>
              <w:rPr>
                <w:rFonts w:hint="eastAsia" w:hAnsi="宋体"/>
                <w:szCs w:val="24"/>
              </w:rPr>
              <w:t>2</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②凡为采购项目提供整体设计、规范编制或者项目管理、监理、检测等服务的供应商，不得再参加本项目的采购活动。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noWrap/>
            <w:vAlign w:val="center"/>
          </w:tcPr>
          <w:p>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pPr>
              <w:autoSpaceDE w:val="0"/>
              <w:autoSpaceDN w:val="0"/>
              <w:adjustRightInd w:val="0"/>
              <w:spacing w:line="320" w:lineRule="exact"/>
              <w:rPr>
                <w:rFonts w:ascii="宋体" w:hAnsi="宋体"/>
                <w:color w:val="000000"/>
                <w:sz w:val="24"/>
                <w:szCs w:val="24"/>
              </w:rPr>
            </w:pPr>
            <w:r>
              <w:rPr>
                <w:rFonts w:hint="eastAsia" w:ascii="宋体" w:hAnsi="宋体"/>
                <w:bCs/>
                <w:sz w:val="24"/>
                <w:szCs w:val="24"/>
              </w:rPr>
              <w:t>集中考察或答疑：</w:t>
            </w:r>
            <w:r>
              <w:rPr>
                <w:rFonts w:ascii="宋体" w:hAnsi="宋体"/>
                <w:bCs/>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959" w:type="dxa"/>
            <w:noWrap/>
            <w:vAlign w:val="center"/>
          </w:tcPr>
          <w:p>
            <w:pPr>
              <w:spacing w:line="480" w:lineRule="exact"/>
              <w:jc w:val="center"/>
              <w:rPr>
                <w:rFonts w:ascii="宋体" w:hAnsi="宋体"/>
                <w:bCs/>
                <w:sz w:val="24"/>
                <w:szCs w:val="24"/>
              </w:rPr>
            </w:pPr>
            <w:r>
              <w:rPr>
                <w:rFonts w:hint="eastAsia" w:ascii="宋体" w:hAnsi="宋体"/>
                <w:bCs/>
                <w:sz w:val="24"/>
                <w:szCs w:val="24"/>
              </w:rPr>
              <w:t>4</w:t>
            </w:r>
          </w:p>
        </w:tc>
        <w:tc>
          <w:tcPr>
            <w:tcW w:w="8962" w:type="dxa"/>
            <w:noWrap/>
            <w:vAlign w:val="center"/>
          </w:tcPr>
          <w:p>
            <w:pPr>
              <w:rPr>
                <w:rFonts w:ascii="宋体" w:hAnsi="宋体"/>
                <w:b/>
                <w:bCs/>
                <w:color w:val="FF0000"/>
                <w:sz w:val="24"/>
                <w:szCs w:val="24"/>
              </w:rPr>
            </w:pPr>
            <w:r>
              <w:rPr>
                <w:rFonts w:hint="eastAsia" w:ascii="宋体" w:hAnsi="宋体"/>
                <w:b/>
                <w:bCs/>
                <w:sz w:val="24"/>
                <w:szCs w:val="21"/>
              </w:rPr>
              <w:t>标书下载：投标人自行至宜兴市公用环保集团有限公司网站下载标书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959" w:type="dxa"/>
            <w:noWrap/>
            <w:vAlign w:val="center"/>
          </w:tcPr>
          <w:p>
            <w:pPr>
              <w:spacing w:line="480" w:lineRule="exact"/>
              <w:jc w:val="center"/>
              <w:rPr>
                <w:rFonts w:ascii="宋体" w:hAnsi="宋体"/>
                <w:bCs/>
                <w:sz w:val="24"/>
                <w:szCs w:val="24"/>
              </w:rPr>
            </w:pPr>
            <w:r>
              <w:rPr>
                <w:rFonts w:hint="eastAsia" w:ascii="宋体" w:hAnsi="宋体"/>
                <w:bCs/>
                <w:sz w:val="24"/>
                <w:szCs w:val="24"/>
              </w:rPr>
              <w:t>5</w:t>
            </w:r>
          </w:p>
        </w:tc>
        <w:tc>
          <w:tcPr>
            <w:tcW w:w="8962" w:type="dxa"/>
            <w:noWrap/>
            <w:vAlign w:val="center"/>
          </w:tcPr>
          <w:p>
            <w:pPr>
              <w:rPr>
                <w:rFonts w:ascii="宋体" w:hAnsi="宋体"/>
                <w:bCs/>
                <w:sz w:val="24"/>
                <w:szCs w:val="24"/>
              </w:rPr>
            </w:pPr>
            <w:r>
              <w:rPr>
                <w:rFonts w:hint="eastAsia" w:ascii="宋体" w:hAnsi="宋体"/>
                <w:bCs/>
                <w:sz w:val="24"/>
                <w:szCs w:val="24"/>
              </w:rPr>
              <w:t>1、资格审查原件：</w:t>
            </w:r>
            <w:r>
              <w:rPr>
                <w:rFonts w:ascii="宋体" w:hAnsi="宋体"/>
                <w:bCs/>
                <w:sz w:val="24"/>
                <w:szCs w:val="24"/>
              </w:rPr>
              <w:t>1</w:t>
            </w:r>
            <w:r>
              <w:rPr>
                <w:rFonts w:hint="eastAsia" w:ascii="宋体" w:hAnsi="宋体"/>
                <w:bCs/>
                <w:sz w:val="24"/>
                <w:szCs w:val="24"/>
              </w:rPr>
              <w:t>份（不需密封）</w:t>
            </w:r>
          </w:p>
          <w:p>
            <w:pPr>
              <w:rPr>
                <w:rFonts w:ascii="宋体" w:hAnsi="宋体"/>
                <w:b/>
                <w:bCs/>
                <w:sz w:val="24"/>
                <w:szCs w:val="21"/>
              </w:rPr>
            </w:pPr>
            <w:r>
              <w:rPr>
                <w:rFonts w:hint="eastAsia" w:ascii="宋体" w:hAnsi="宋体"/>
                <w:bCs/>
                <w:sz w:val="24"/>
                <w:szCs w:val="24"/>
              </w:rPr>
              <w:t>2、投标文件份数：2份（一正一副，需装订后密封）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59" w:type="dxa"/>
            <w:noWrap/>
            <w:vAlign w:val="center"/>
          </w:tcPr>
          <w:p>
            <w:pPr>
              <w:spacing w:line="480" w:lineRule="exact"/>
              <w:jc w:val="center"/>
              <w:rPr>
                <w:rFonts w:ascii="宋体" w:hAnsi="宋体"/>
                <w:bCs/>
                <w:sz w:val="24"/>
                <w:szCs w:val="24"/>
              </w:rPr>
            </w:pPr>
            <w:r>
              <w:rPr>
                <w:rFonts w:hint="eastAsia" w:ascii="宋体" w:hAnsi="宋体"/>
                <w:bCs/>
                <w:sz w:val="24"/>
                <w:szCs w:val="24"/>
              </w:rPr>
              <w:t>6</w:t>
            </w:r>
          </w:p>
        </w:tc>
        <w:tc>
          <w:tcPr>
            <w:tcW w:w="8962" w:type="dxa"/>
            <w:noWrap/>
          </w:tcPr>
          <w:p>
            <w:pPr>
              <w:rPr>
                <w:rFonts w:ascii="宋体" w:hAnsi="宋体"/>
                <w:bCs/>
                <w:sz w:val="24"/>
                <w:szCs w:val="21"/>
              </w:rPr>
            </w:pPr>
            <w:r>
              <w:rPr>
                <w:rFonts w:hint="eastAsia" w:ascii="宋体" w:hAnsi="宋体"/>
                <w:bCs/>
                <w:sz w:val="24"/>
                <w:szCs w:val="21"/>
              </w:rPr>
              <w:t>投标截止时间及开标时间：2023年11月2日14：30</w:t>
            </w:r>
          </w:p>
          <w:p>
            <w:pPr>
              <w:rPr>
                <w:rFonts w:ascii="宋体" w:hAnsi="宋体"/>
                <w:bCs/>
                <w:sz w:val="24"/>
                <w:szCs w:val="21"/>
              </w:rPr>
            </w:pPr>
            <w:r>
              <w:rPr>
                <w:rFonts w:hint="eastAsia" w:ascii="宋体" w:hAnsi="宋体"/>
                <w:bCs/>
                <w:sz w:val="24"/>
                <w:szCs w:val="21"/>
              </w:rPr>
              <w:t>定标时间：评标结束后</w:t>
            </w:r>
            <w:r>
              <w:rPr>
                <w:rFonts w:hint="eastAsia" w:ascii="宋体" w:hAnsi="宋体"/>
                <w:sz w:val="24"/>
                <w:szCs w:val="24"/>
              </w:rPr>
              <w:t>。</w:t>
            </w:r>
          </w:p>
          <w:p>
            <w:pPr>
              <w:rPr>
                <w:rFonts w:ascii="宋体" w:hAnsi="宋体"/>
                <w:bCs/>
                <w:sz w:val="24"/>
                <w:szCs w:val="21"/>
              </w:rPr>
            </w:pPr>
            <w:r>
              <w:rPr>
                <w:rFonts w:hint="eastAsia" w:ascii="宋体" w:hAnsi="宋体"/>
                <w:bCs/>
                <w:sz w:val="24"/>
                <w:szCs w:val="21"/>
              </w:rPr>
              <w:t>投标地点及开标地点：宜兴市公用环保集团有限公司2楼招投标室（中国宜兴环保科技工业园科技孵化园）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ign w:val="center"/>
          </w:tcPr>
          <w:p>
            <w:pPr>
              <w:spacing w:line="480" w:lineRule="exact"/>
              <w:jc w:val="center"/>
              <w:rPr>
                <w:rFonts w:ascii="宋体" w:hAnsi="宋体"/>
                <w:bCs/>
                <w:sz w:val="24"/>
                <w:szCs w:val="24"/>
              </w:rPr>
            </w:pPr>
            <w:r>
              <w:rPr>
                <w:rFonts w:hint="eastAsia" w:ascii="宋体" w:hAnsi="宋体"/>
                <w:bCs/>
                <w:sz w:val="24"/>
                <w:szCs w:val="24"/>
              </w:rPr>
              <w:t>7</w:t>
            </w:r>
          </w:p>
        </w:tc>
        <w:tc>
          <w:tcPr>
            <w:tcW w:w="8962" w:type="dxa"/>
            <w:noWrap/>
          </w:tcPr>
          <w:p>
            <w:pPr>
              <w:rPr>
                <w:rFonts w:ascii="宋体" w:hAnsi="宋体"/>
                <w:bCs/>
                <w:sz w:val="24"/>
                <w:szCs w:val="21"/>
              </w:rPr>
            </w:pPr>
            <w:r>
              <w:rPr>
                <w:rFonts w:hint="eastAsia" w:ascii="宋体" w:hAnsi="宋体"/>
                <w:bCs/>
                <w:sz w:val="24"/>
                <w:szCs w:val="21"/>
              </w:rPr>
              <w:t>采购人：</w:t>
            </w:r>
            <w:r>
              <w:rPr>
                <w:rFonts w:hint="eastAsia" w:ascii="宋体"/>
                <w:sz w:val="24"/>
              </w:rPr>
              <w:t>宜兴市公用市政工程有限公司</w:t>
            </w:r>
          </w:p>
          <w:p>
            <w:pPr>
              <w:rPr>
                <w:rFonts w:ascii="宋体" w:hAnsi="宋体"/>
                <w:bCs/>
                <w:sz w:val="24"/>
                <w:szCs w:val="21"/>
              </w:rPr>
            </w:pPr>
            <w:r>
              <w:rPr>
                <w:rFonts w:hint="eastAsia" w:ascii="宋体" w:hAnsi="宋体"/>
                <w:bCs/>
                <w:sz w:val="24"/>
                <w:szCs w:val="21"/>
              </w:rPr>
              <w:t>联系人：刘先生、应先生</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w:t>
            </w:r>
            <w:r>
              <w:rPr>
                <w:rFonts w:hint="eastAsia" w:ascii="宋体" w:hAnsi="宋体"/>
                <w:bCs/>
                <w:sz w:val="24"/>
                <w:szCs w:val="21"/>
              </w:rPr>
              <w:t>0510-80718867；0510-87117379</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1"/>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ign w:val="center"/>
          </w:tcPr>
          <w:p>
            <w:pPr>
              <w:spacing w:line="480" w:lineRule="exact"/>
              <w:jc w:val="center"/>
              <w:rPr>
                <w:rFonts w:ascii="宋体" w:hAnsi="宋体"/>
                <w:bCs/>
                <w:sz w:val="24"/>
                <w:szCs w:val="24"/>
              </w:rPr>
            </w:pPr>
            <w:r>
              <w:rPr>
                <w:rFonts w:hint="eastAsia" w:ascii="宋体" w:hAnsi="宋体"/>
                <w:bCs/>
                <w:sz w:val="24"/>
                <w:szCs w:val="24"/>
              </w:rPr>
              <w:t>8</w:t>
            </w:r>
          </w:p>
        </w:tc>
        <w:tc>
          <w:tcPr>
            <w:tcW w:w="8962" w:type="dxa"/>
            <w:noWrap/>
          </w:tcPr>
          <w:p>
            <w:pPr>
              <w:pStyle w:val="270"/>
              <w:rPr>
                <w:rFonts w:hAnsi="宋体"/>
                <w:bCs/>
                <w:kern w:val="2"/>
              </w:rPr>
            </w:pPr>
            <w:r>
              <w:rPr>
                <w:rFonts w:hint="eastAsia" w:hAnsi="宋体"/>
                <w:b/>
                <w:bCs/>
                <w:szCs w:val="21"/>
              </w:rPr>
              <w:t>投标保证金：</w:t>
            </w:r>
            <w:bookmarkStart w:id="4" w:name="OLE_LINK49"/>
            <w:bookmarkStart w:id="5" w:name="OLE_LINK138"/>
            <w:r>
              <w:rPr>
                <w:rFonts w:hint="eastAsia"/>
              </w:rPr>
              <w:t>采购人根据项目的实际情况，要求投标人交纳投标保证</w:t>
            </w:r>
            <w:r>
              <w:rPr>
                <w:rFonts w:hint="eastAsia"/>
                <w:b/>
              </w:rPr>
              <w:t>柒万</w:t>
            </w:r>
            <w:r>
              <w:rPr>
                <w:rFonts w:hint="eastAsia"/>
              </w:rPr>
              <w:t>元人民币。</w:t>
            </w:r>
            <w:bookmarkEnd w:id="4"/>
            <w:r>
              <w:rPr>
                <w:rFonts w:hint="eastAsia"/>
              </w:rPr>
              <w:t>交纳投标保证金的单位名称必须与参加投标的投标人名称一致</w:t>
            </w:r>
            <w:bookmarkEnd w:id="5"/>
            <w:r>
              <w:rPr>
                <w:rFonts w:hint="eastAsia" w:hAnsi="宋体"/>
                <w:bCs/>
                <w:kern w:val="2"/>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704" w:type="dxa"/>
                  <w:noWrap/>
                  <w:vAlign w:val="center"/>
                </w:tcPr>
                <w:p>
                  <w:pPr>
                    <w:jc w:val="center"/>
                    <w:rPr>
                      <w:rFonts w:hAnsi="宋体"/>
                      <w:bCs/>
                      <w:szCs w:val="21"/>
                      <w:lang w:val="zh-CN"/>
                    </w:rPr>
                  </w:pPr>
                  <w:r>
                    <w:rPr>
                      <w:rFonts w:hint="eastAsia"/>
                      <w:szCs w:val="21"/>
                    </w:rPr>
                    <w:t>交纳投标保证金账户名称</w:t>
                  </w:r>
                </w:p>
              </w:tc>
              <w:tc>
                <w:tcPr>
                  <w:tcW w:w="3349" w:type="dxa"/>
                  <w:noWrap/>
                  <w:vAlign w:val="center"/>
                </w:tcPr>
                <w:p>
                  <w:pPr>
                    <w:jc w:val="center"/>
                    <w:rPr>
                      <w:rFonts w:hAnsi="宋体"/>
                      <w:bCs/>
                      <w:szCs w:val="21"/>
                      <w:lang w:val="zh-CN"/>
                    </w:rPr>
                  </w:pPr>
                  <w:r>
                    <w:rPr>
                      <w:rFonts w:hAnsi="宋体"/>
                      <w:bCs/>
                      <w:szCs w:val="21"/>
                      <w:lang w:val="zh-CN"/>
                    </w:rPr>
                    <w:t>宜兴市公用</w:t>
                  </w:r>
                  <w:r>
                    <w:rPr>
                      <w:rFonts w:hint="eastAsia" w:hAnsi="宋体"/>
                      <w:bCs/>
                      <w:szCs w:val="21"/>
                      <w:lang w:val="zh-CN"/>
                    </w:rPr>
                    <w:t>环保</w:t>
                  </w:r>
                  <w:r>
                    <w:rPr>
                      <w:rFonts w:hAnsi="宋体"/>
                      <w:bCs/>
                      <w:szCs w:val="21"/>
                      <w:lang w:val="zh-CN"/>
                    </w:rPr>
                    <w:t>集团有限公司</w:t>
                  </w:r>
                </w:p>
              </w:tc>
              <w:tc>
                <w:tcPr>
                  <w:tcW w:w="1084" w:type="dxa"/>
                  <w:vMerge w:val="restart"/>
                  <w:noWrap/>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ign w:val="center"/>
                </w:tcPr>
                <w:p>
                  <w:pPr>
                    <w:jc w:val="center"/>
                    <w:rPr>
                      <w:rFonts w:hAnsi="宋体"/>
                      <w:bCs/>
                      <w:szCs w:val="21"/>
                      <w:lang w:val="zh-CN"/>
                    </w:rPr>
                  </w:pPr>
                  <w:r>
                    <w:rPr>
                      <w:rFonts w:hint="eastAsia"/>
                      <w:b/>
                      <w:szCs w:val="21"/>
                    </w:rPr>
                    <w:t>投标保证金的交纳形式限于转账（不接受其他形式的投标保证金）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pPr>
                    <w:jc w:val="center"/>
                    <w:rPr>
                      <w:szCs w:val="21"/>
                    </w:rPr>
                  </w:pPr>
                  <w:r>
                    <w:rPr>
                      <w:rFonts w:hint="eastAsia" w:hAnsi="宋体"/>
                      <w:bCs/>
                      <w:szCs w:val="21"/>
                      <w:lang w:val="zh-CN"/>
                    </w:rPr>
                    <w:t>开户银行</w:t>
                  </w:r>
                </w:p>
              </w:tc>
              <w:tc>
                <w:tcPr>
                  <w:tcW w:w="3349" w:type="dxa"/>
                  <w:noWrap/>
                  <w:vAlign w:val="center"/>
                </w:tcPr>
                <w:p>
                  <w:pPr>
                    <w:jc w:val="center"/>
                    <w:rPr>
                      <w:rFonts w:ascii="宋体" w:hAnsi="宋体"/>
                      <w:bCs/>
                      <w:sz w:val="24"/>
                      <w:szCs w:val="21"/>
                    </w:rPr>
                  </w:pPr>
                  <w:r>
                    <w:rPr>
                      <w:rFonts w:hint="eastAsia" w:ascii="宋体" w:hAnsi="宋体"/>
                      <w:bCs/>
                      <w:sz w:val="24"/>
                      <w:szCs w:val="21"/>
                    </w:rPr>
                    <w:t>光大银行宜兴支行</w:t>
                  </w:r>
                </w:p>
              </w:tc>
              <w:tc>
                <w:tcPr>
                  <w:tcW w:w="1084" w:type="dxa"/>
                  <w:vMerge w:val="continue"/>
                  <w:noWrap/>
                  <w:vAlign w:val="center"/>
                </w:tcPr>
                <w:p>
                  <w:pPr>
                    <w:jc w:val="center"/>
                    <w:rPr>
                      <w:rFonts w:hAnsi="宋体"/>
                      <w:bCs/>
                      <w:szCs w:val="21"/>
                      <w:lang w:val="zh-CN"/>
                    </w:rPr>
                  </w:pPr>
                </w:p>
              </w:tc>
              <w:tc>
                <w:tcPr>
                  <w:tcW w:w="2663" w:type="dxa"/>
                  <w:vMerge w:val="continue"/>
                  <w:noWrap/>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pPr>
                    <w:jc w:val="center"/>
                    <w:rPr>
                      <w:szCs w:val="21"/>
                    </w:rPr>
                  </w:pPr>
                  <w:r>
                    <w:rPr>
                      <w:rFonts w:hint="eastAsia" w:hAnsi="宋体"/>
                      <w:bCs/>
                      <w:szCs w:val="21"/>
                      <w:lang w:val="zh-CN"/>
                    </w:rPr>
                    <w:t>账号</w:t>
                  </w:r>
                </w:p>
              </w:tc>
              <w:tc>
                <w:tcPr>
                  <w:tcW w:w="3349" w:type="dxa"/>
                  <w:noWrap/>
                  <w:vAlign w:val="center"/>
                </w:tcPr>
                <w:p>
                  <w:pPr>
                    <w:jc w:val="center"/>
                    <w:rPr>
                      <w:rFonts w:ascii="宋体" w:hAnsi="宋体"/>
                      <w:bCs/>
                      <w:sz w:val="24"/>
                      <w:szCs w:val="21"/>
                    </w:rPr>
                  </w:pPr>
                  <w:r>
                    <w:rPr>
                      <w:rFonts w:hint="eastAsia" w:ascii="宋体" w:hAnsi="宋体"/>
                      <w:bCs/>
                      <w:sz w:val="24"/>
                      <w:szCs w:val="21"/>
                    </w:rPr>
                    <w:t>51610188000194872</w:t>
                  </w:r>
                </w:p>
              </w:tc>
              <w:tc>
                <w:tcPr>
                  <w:tcW w:w="1084" w:type="dxa"/>
                  <w:vMerge w:val="continue"/>
                  <w:noWrap/>
                  <w:vAlign w:val="center"/>
                </w:tcPr>
                <w:p>
                  <w:pPr>
                    <w:jc w:val="center"/>
                    <w:rPr>
                      <w:rFonts w:hAnsi="宋体"/>
                      <w:bCs/>
                      <w:szCs w:val="21"/>
                      <w:lang w:val="zh-CN"/>
                    </w:rPr>
                  </w:pPr>
                </w:p>
              </w:tc>
              <w:tc>
                <w:tcPr>
                  <w:tcW w:w="2663" w:type="dxa"/>
                  <w:vMerge w:val="continue"/>
                  <w:noWrap/>
                  <w:vAlign w:val="center"/>
                </w:tcPr>
                <w:p>
                  <w:pPr>
                    <w:jc w:val="center"/>
                    <w:rPr>
                      <w:szCs w:val="21"/>
                    </w:rPr>
                  </w:pPr>
                </w:p>
              </w:tc>
            </w:tr>
          </w:tbl>
          <w:p>
            <w:pPr>
              <w:rPr>
                <w:rFonts w:ascii="黑体" w:hAnsi="黑体" w:eastAsia="黑体"/>
                <w:bCs/>
                <w:sz w:val="28"/>
                <w:szCs w:val="28"/>
              </w:rPr>
            </w:pPr>
            <w:r>
              <w:rPr>
                <w:rFonts w:hint="eastAsia" w:hAnsi="宋体"/>
                <w:b/>
                <w:color w:val="FF0000"/>
                <w:szCs w:val="24"/>
              </w:rPr>
              <w:t>投标人必须在开标前将保证金汇入以上账户，否则作废标处理。缴纳投标保证金账户为涉密账户，账号随机，请投标单位仔细核对账号后缴纳投标保证金。</w:t>
            </w:r>
            <w:r>
              <w:rPr>
                <w:rFonts w:hint="eastAsia" w:hAnsi="宋体"/>
                <w:b/>
                <w:bCs/>
                <w:color w:val="FF0000"/>
                <w:szCs w:val="24"/>
              </w:rPr>
              <w:t>合同签订后，无息退回。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jc w:val="center"/>
        </w:trPr>
        <w:tc>
          <w:tcPr>
            <w:tcW w:w="959" w:type="dxa"/>
            <w:noWrap/>
            <w:vAlign w:val="center"/>
          </w:tcPr>
          <w:p>
            <w:pPr>
              <w:spacing w:line="480" w:lineRule="exact"/>
              <w:jc w:val="center"/>
              <w:rPr>
                <w:rFonts w:ascii="宋体" w:hAnsi="宋体"/>
                <w:bCs/>
                <w:sz w:val="24"/>
                <w:szCs w:val="24"/>
              </w:rPr>
            </w:pPr>
            <w:bookmarkStart w:id="6" w:name="OLE_LINK84" w:colFirst="1" w:colLast="2"/>
            <w:r>
              <w:rPr>
                <w:rFonts w:hint="eastAsia" w:ascii="宋体" w:hAnsi="宋体"/>
                <w:bCs/>
                <w:sz w:val="24"/>
                <w:szCs w:val="24"/>
              </w:rPr>
              <w:t>9</w:t>
            </w:r>
          </w:p>
        </w:tc>
        <w:tc>
          <w:tcPr>
            <w:tcW w:w="8962" w:type="dxa"/>
            <w:noWrap/>
          </w:tcPr>
          <w:p>
            <w:pPr>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115"/>
              <w:gridCol w:w="663"/>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ign w:val="center"/>
                </w:tcPr>
                <w:p>
                  <w:pPr>
                    <w:jc w:val="center"/>
                    <w:rPr>
                      <w:rFonts w:hAnsi="宋体"/>
                      <w:bCs/>
                      <w:szCs w:val="21"/>
                      <w:lang w:val="zh-CN"/>
                    </w:rPr>
                  </w:pPr>
                  <w:r>
                    <w:rPr>
                      <w:rFonts w:hint="eastAsia"/>
                      <w:szCs w:val="21"/>
                    </w:rPr>
                    <w:t>交纳投标保证金账户名称</w:t>
                  </w:r>
                </w:p>
              </w:tc>
              <w:tc>
                <w:tcPr>
                  <w:tcW w:w="3115" w:type="dxa"/>
                  <w:noWrap/>
                  <w:vAlign w:val="center"/>
                </w:tcPr>
                <w:p>
                  <w:pPr>
                    <w:jc w:val="center"/>
                    <w:rPr>
                      <w:rFonts w:hAnsi="宋体"/>
                      <w:bCs/>
                      <w:szCs w:val="21"/>
                      <w:lang w:val="zh-CN"/>
                    </w:rPr>
                  </w:pPr>
                  <w:r>
                    <w:rPr>
                      <w:rFonts w:hint="eastAsia" w:ascii="宋体"/>
                      <w:sz w:val="24"/>
                    </w:rPr>
                    <w:t>宜兴市公用市政工程有限公司</w:t>
                  </w:r>
                </w:p>
              </w:tc>
              <w:tc>
                <w:tcPr>
                  <w:tcW w:w="663" w:type="dxa"/>
                  <w:vMerge w:val="restart"/>
                  <w:noWrap/>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noWrap/>
                  <w:vAlign w:val="center"/>
                </w:tcPr>
                <w:p>
                  <w:pPr>
                    <w:jc w:val="center"/>
                    <w:rPr>
                      <w:rFonts w:hAnsi="宋体"/>
                      <w:bCs/>
                      <w:szCs w:val="21"/>
                      <w:lang w:val="zh-CN"/>
                    </w:rPr>
                  </w:pPr>
                  <w:r>
                    <w:rPr>
                      <w:rFonts w:hint="eastAsia" w:ascii="宋体" w:hAnsi="宋体"/>
                      <w:bCs/>
                      <w:szCs w:val="21"/>
                      <w:lang w:val="zh-CN"/>
                    </w:rPr>
                    <w:t>投标保证金的交纳形式限于转账、电汇、本票、银行汇票、银行保函（不接受其他形式的投标保证金）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noWrap/>
                  <w:vAlign w:val="center"/>
                </w:tcPr>
                <w:p>
                  <w:pPr>
                    <w:jc w:val="center"/>
                    <w:rPr>
                      <w:rFonts w:hAnsi="宋体"/>
                      <w:bCs/>
                      <w:szCs w:val="21"/>
                      <w:lang w:val="zh-CN"/>
                    </w:rPr>
                  </w:pPr>
                  <w:r>
                    <w:rPr>
                      <w:rFonts w:hint="eastAsia" w:ascii="宋体" w:hAnsi="宋体"/>
                      <w:bCs/>
                      <w:szCs w:val="21"/>
                      <w:lang w:val="zh-CN"/>
                    </w:rPr>
                    <w:t>开户银行及行号</w:t>
                  </w:r>
                </w:p>
              </w:tc>
              <w:tc>
                <w:tcPr>
                  <w:tcW w:w="3115" w:type="dxa"/>
                  <w:noWrap/>
                  <w:vAlign w:val="center"/>
                </w:tcPr>
                <w:p>
                  <w:pPr>
                    <w:jc w:val="center"/>
                    <w:rPr>
                      <w:rFonts w:ascii="宋体" w:hAnsi="宋体"/>
                      <w:bCs/>
                      <w:sz w:val="24"/>
                      <w:szCs w:val="21"/>
                    </w:rPr>
                  </w:pPr>
                  <w:r>
                    <w:rPr>
                      <w:rFonts w:hint="eastAsia" w:ascii="宋体" w:hAnsi="宋体"/>
                      <w:bCs/>
                      <w:sz w:val="24"/>
                      <w:szCs w:val="21"/>
                    </w:rPr>
                    <w:t>招商银行宜兴支行</w:t>
                  </w:r>
                </w:p>
              </w:tc>
              <w:tc>
                <w:tcPr>
                  <w:tcW w:w="663" w:type="dxa"/>
                  <w:vMerge w:val="continue"/>
                  <w:noWrap/>
                  <w:vAlign w:val="center"/>
                </w:tcPr>
                <w:p>
                  <w:pPr>
                    <w:jc w:val="center"/>
                    <w:rPr>
                      <w:rFonts w:hAnsi="宋体"/>
                      <w:bCs/>
                      <w:szCs w:val="21"/>
                      <w:lang w:val="zh-CN"/>
                    </w:rPr>
                  </w:pPr>
                </w:p>
              </w:tc>
              <w:tc>
                <w:tcPr>
                  <w:tcW w:w="2844" w:type="dxa"/>
                  <w:vMerge w:val="continue"/>
                  <w:noWrap/>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pPr>
                    <w:jc w:val="center"/>
                    <w:rPr>
                      <w:rFonts w:hAnsi="宋体"/>
                      <w:bCs/>
                      <w:szCs w:val="21"/>
                      <w:lang w:val="zh-CN"/>
                    </w:rPr>
                  </w:pPr>
                  <w:r>
                    <w:rPr>
                      <w:rFonts w:hint="eastAsia" w:hAnsi="宋体"/>
                      <w:bCs/>
                      <w:szCs w:val="21"/>
                      <w:lang w:val="zh-CN"/>
                    </w:rPr>
                    <w:t>账号</w:t>
                  </w:r>
                </w:p>
              </w:tc>
              <w:tc>
                <w:tcPr>
                  <w:tcW w:w="3115" w:type="dxa"/>
                  <w:noWrap/>
                  <w:vAlign w:val="center"/>
                </w:tcPr>
                <w:p>
                  <w:pPr>
                    <w:jc w:val="center"/>
                    <w:rPr>
                      <w:rFonts w:ascii="宋体" w:hAnsi="宋体"/>
                      <w:bCs/>
                      <w:sz w:val="24"/>
                      <w:szCs w:val="21"/>
                    </w:rPr>
                  </w:pPr>
                  <w:r>
                    <w:rPr>
                      <w:rFonts w:hint="eastAsia" w:ascii="宋体" w:hAnsi="宋体"/>
                      <w:bCs/>
                      <w:sz w:val="24"/>
                      <w:szCs w:val="21"/>
                    </w:rPr>
                    <w:t>610902131610501</w:t>
                  </w:r>
                </w:p>
              </w:tc>
              <w:tc>
                <w:tcPr>
                  <w:tcW w:w="663" w:type="dxa"/>
                  <w:vMerge w:val="continue"/>
                  <w:noWrap/>
                  <w:vAlign w:val="center"/>
                </w:tcPr>
                <w:p>
                  <w:pPr>
                    <w:jc w:val="center"/>
                    <w:rPr>
                      <w:rFonts w:hAnsi="宋体"/>
                      <w:bCs/>
                      <w:szCs w:val="21"/>
                      <w:lang w:val="zh-CN"/>
                    </w:rPr>
                  </w:pPr>
                </w:p>
              </w:tc>
              <w:tc>
                <w:tcPr>
                  <w:tcW w:w="2844" w:type="dxa"/>
                  <w:vMerge w:val="continue"/>
                  <w:noWrap/>
                  <w:vAlign w:val="center"/>
                </w:tcPr>
                <w:p>
                  <w:pPr>
                    <w:jc w:val="center"/>
                    <w:rPr>
                      <w:rFonts w:hAnsi="宋体"/>
                      <w:bCs/>
                      <w:szCs w:val="21"/>
                      <w:lang w:val="zh-CN"/>
                    </w:rPr>
                  </w:pPr>
                </w:p>
              </w:tc>
            </w:tr>
          </w:tbl>
          <w:p>
            <w:pPr>
              <w:jc w:val="left"/>
              <w:rPr>
                <w:rFonts w:ascii="宋体" w:hAnsi="宋体"/>
                <w:bCs/>
                <w:sz w:val="24"/>
                <w:szCs w:val="24"/>
              </w:rPr>
            </w:pPr>
          </w:p>
        </w:tc>
      </w:tr>
      <w:bookmarkEnd w:id="6"/>
    </w:tbl>
    <w:p>
      <w:pPr>
        <w:widowControl/>
        <w:jc w:val="center"/>
        <w:rPr>
          <w:rFonts w:ascii="黑体" w:hAnsi="黑体" w:eastAsia="黑体"/>
          <w:sz w:val="32"/>
          <w:szCs w:val="32"/>
        </w:rPr>
      </w:pPr>
    </w:p>
    <w:p>
      <w:pPr>
        <w:widowControl/>
        <w:rPr>
          <w:rFonts w:ascii="黑体" w:hAnsi="黑体" w:eastAsia="黑体"/>
          <w:sz w:val="32"/>
          <w:szCs w:val="32"/>
        </w:rPr>
      </w:pPr>
    </w:p>
    <w:p>
      <w:pPr>
        <w:widowControl/>
        <w:rPr>
          <w:rFonts w:ascii="黑体" w:hAnsi="黑体" w:eastAsia="黑体"/>
          <w:sz w:val="32"/>
          <w:szCs w:val="32"/>
        </w:rPr>
      </w:pPr>
    </w:p>
    <w:p>
      <w:pPr>
        <w:widowControl/>
        <w:rPr>
          <w:rFonts w:ascii="黑体" w:hAnsi="黑体" w:eastAsia="黑体"/>
          <w:sz w:val="32"/>
          <w:szCs w:val="32"/>
        </w:rPr>
      </w:pPr>
    </w:p>
    <w:p>
      <w:pPr>
        <w:widowControl/>
        <w:rPr>
          <w:rFonts w:ascii="黑体" w:hAnsi="黑体" w:eastAsia="黑体"/>
          <w:sz w:val="32"/>
          <w:szCs w:val="32"/>
        </w:rPr>
      </w:pPr>
    </w:p>
    <w:p>
      <w:pPr>
        <w:widowControl/>
        <w:rPr>
          <w:rFonts w:ascii="黑体" w:hAnsi="黑体" w:eastAsia="黑体"/>
          <w:sz w:val="32"/>
          <w:szCs w:val="32"/>
        </w:rPr>
      </w:pPr>
    </w:p>
    <w:p>
      <w:pPr>
        <w:widowControl/>
        <w:rPr>
          <w:rFonts w:ascii="黑体" w:hAnsi="黑体" w:eastAsia="黑体"/>
          <w:sz w:val="32"/>
          <w:szCs w:val="32"/>
        </w:rPr>
      </w:pPr>
    </w:p>
    <w:p>
      <w:pPr>
        <w:widowControl/>
        <w:rPr>
          <w:rFonts w:ascii="黑体" w:hAnsi="黑体" w:eastAsia="黑体"/>
          <w:sz w:val="32"/>
          <w:szCs w:val="32"/>
        </w:rPr>
      </w:pPr>
    </w:p>
    <w:p>
      <w:pPr>
        <w:widowControl/>
        <w:rPr>
          <w:rFonts w:ascii="黑体" w:hAnsi="黑体" w:eastAsia="黑体"/>
          <w:sz w:val="32"/>
          <w:szCs w:val="32"/>
        </w:rPr>
      </w:pPr>
    </w:p>
    <w:p>
      <w:pPr>
        <w:widowControl/>
        <w:rPr>
          <w:rFonts w:ascii="黑体" w:hAnsi="黑体" w:eastAsia="黑体"/>
          <w:sz w:val="32"/>
          <w:szCs w:val="32"/>
        </w:rPr>
      </w:pPr>
    </w:p>
    <w:p>
      <w:pPr>
        <w:widowControl/>
        <w:jc w:val="center"/>
        <w:rPr>
          <w:rFonts w:ascii="黑体" w:hAnsi="黑体" w:eastAsia="黑体"/>
          <w:sz w:val="32"/>
          <w:szCs w:val="32"/>
        </w:rPr>
      </w:pPr>
    </w:p>
    <w:p>
      <w:pPr>
        <w:widowControl/>
        <w:jc w:val="center"/>
        <w:rPr>
          <w:rFonts w:ascii="黑体" w:hAnsi="黑体" w:eastAsia="黑体"/>
          <w:sz w:val="32"/>
          <w:szCs w:val="32"/>
        </w:rPr>
      </w:pPr>
    </w:p>
    <w:p>
      <w:pPr>
        <w:widowControl/>
        <w:jc w:val="center"/>
        <w:rPr>
          <w:rFonts w:ascii="黑体" w:hAnsi="黑体" w:eastAsia="黑体"/>
          <w:sz w:val="32"/>
          <w:szCs w:val="32"/>
        </w:rPr>
      </w:pPr>
    </w:p>
    <w:p>
      <w:pPr>
        <w:widowControl/>
        <w:jc w:val="center"/>
        <w:rPr>
          <w:rFonts w:ascii="黑体" w:hAnsi="黑体" w:eastAsia="黑体"/>
          <w:sz w:val="32"/>
          <w:szCs w:val="32"/>
        </w:rPr>
      </w:pPr>
    </w:p>
    <w:p>
      <w:pPr>
        <w:widowControl/>
        <w:jc w:val="center"/>
        <w:rPr>
          <w:rFonts w:ascii="黑体" w:hAnsi="黑体" w:eastAsia="黑体"/>
          <w:sz w:val="32"/>
          <w:szCs w:val="32"/>
        </w:rPr>
      </w:pPr>
    </w:p>
    <w:p>
      <w:pPr>
        <w:widowControl/>
        <w:jc w:val="center"/>
        <w:rPr>
          <w:rFonts w:ascii="黑体" w:hAnsi="黑体" w:eastAsia="黑体"/>
          <w:sz w:val="32"/>
          <w:szCs w:val="32"/>
        </w:rPr>
      </w:pPr>
    </w:p>
    <w:p>
      <w:pPr>
        <w:widowControl/>
        <w:jc w:val="center"/>
        <w:rPr>
          <w:rFonts w:ascii="黑体" w:hAnsi="黑体" w:eastAsia="黑体"/>
          <w:sz w:val="32"/>
          <w:szCs w:val="32"/>
        </w:rPr>
      </w:pPr>
      <w:r>
        <w:rPr>
          <w:rFonts w:hint="eastAsia" w:ascii="黑体" w:hAnsi="黑体" w:eastAsia="黑体"/>
          <w:sz w:val="32"/>
          <w:szCs w:val="32"/>
        </w:rPr>
        <w:t>二 投标人须知</w:t>
      </w:r>
    </w:p>
    <w:p>
      <w:pPr>
        <w:widowControl/>
        <w:jc w:val="center"/>
        <w:rPr>
          <w:rFonts w:ascii="黑体" w:hAnsi="黑体" w:eastAsia="黑体"/>
          <w:sz w:val="32"/>
          <w:szCs w:val="32"/>
        </w:rPr>
      </w:pP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宜兴市公用市政工程</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jc w:val="left"/>
        <w:rPr>
          <w:rFonts w:ascii="宋体" w:hAnsi="宋体"/>
          <w:bCs/>
          <w:sz w:val="24"/>
          <w:szCs w:val="21"/>
        </w:rPr>
      </w:pPr>
      <w:bookmarkStart w:id="7" w:name="OLE_LINK90"/>
      <w:r>
        <w:rPr>
          <w:rFonts w:hint="eastAsia" w:ascii="宋体" w:hAnsi="宋体"/>
          <w:bCs/>
          <w:sz w:val="24"/>
        </w:rPr>
        <w:t xml:space="preserve">    5.1 </w:t>
      </w:r>
      <w:bookmarkStart w:id="8" w:name="OLE_LINK109"/>
      <w:r>
        <w:rPr>
          <w:rFonts w:hint="eastAsia" w:ascii="宋体" w:hAnsi="宋体"/>
          <w:bCs/>
          <w:sz w:val="24"/>
        </w:rPr>
        <w:t>本文件由</w:t>
      </w:r>
      <w:bookmarkStart w:id="9" w:name="OLE_LINK13"/>
      <w:r>
        <w:rPr>
          <w:rFonts w:hint="eastAsia" w:ascii="宋体" w:hAnsi="宋体"/>
          <w:bCs/>
          <w:sz w:val="24"/>
          <w:szCs w:val="21"/>
        </w:rPr>
        <w:t>宜兴市公用市政工程有限公司</w:t>
      </w:r>
      <w:r>
        <w:rPr>
          <w:rFonts w:hint="eastAsia" w:ascii="宋体" w:hAnsi="宋体"/>
          <w:bCs/>
          <w:sz w:val="24"/>
        </w:rPr>
        <w:t>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ascii="宋体" w:hAnsi="宋体"/>
          <w:b/>
          <w:sz w:val="24"/>
        </w:rPr>
      </w:pPr>
      <w:bookmarkStart w:id="14" w:name="OLE_LINK16"/>
      <w:bookmarkStart w:id="15" w:name="OLE_LINK62"/>
      <w:bookmarkStart w:id="16" w:name="OLE_LINK21"/>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pPr>
        <w:tabs>
          <w:tab w:val="left" w:pos="0"/>
          <w:tab w:val="left" w:pos="255"/>
        </w:tabs>
        <w:spacing w:line="360" w:lineRule="auto"/>
        <w:ind w:left="506"/>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bookmarkEnd w:id="20"/>
    <w:p>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中任意一个月份税收的相关材料（提供相关主管部门证明或银行代扣证明）复印件；</w:t>
      </w:r>
    </w:p>
    <w:p>
      <w:pPr>
        <w:numPr>
          <w:ilvl w:val="0"/>
          <w:numId w:val="15"/>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w:t>
      </w:r>
      <w:r>
        <w:rPr>
          <w:rFonts w:hint="eastAsia" w:ascii="宋体" w:hAnsi="宋体"/>
          <w:sz w:val="24"/>
          <w:szCs w:val="24"/>
        </w:rPr>
        <w:t>复印件</w:t>
      </w:r>
      <w:r>
        <w:rPr>
          <w:rFonts w:hint="eastAsia" w:ascii="宋体" w:hAnsi="宋体" w:cs="宋体"/>
          <w:sz w:val="24"/>
          <w:szCs w:val="24"/>
        </w:rPr>
        <w:t>；</w:t>
      </w:r>
      <w:bookmarkStart w:id="22" w:name="OLE_LINK115"/>
    </w:p>
    <w:p>
      <w:pPr>
        <w:numPr>
          <w:ilvl w:val="0"/>
          <w:numId w:val="15"/>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投标人（或其全资子公司、分公司）为本项目被授权代表在近三个月内任意一个月缴纳的社保证明复印件（提供相关主管部门证明或银行代扣证明，法定代表人亲自参加报价的除外）；</w:t>
      </w:r>
    </w:p>
    <w:p>
      <w:pPr>
        <w:numPr>
          <w:ilvl w:val="0"/>
          <w:numId w:val="15"/>
        </w:numPr>
        <w:tabs>
          <w:tab w:val="left" w:pos="420"/>
          <w:tab w:val="left" w:pos="945"/>
          <w:tab w:val="left" w:pos="1155"/>
        </w:tabs>
        <w:spacing w:line="360" w:lineRule="auto"/>
        <w:ind w:firstLine="480" w:firstLineChars="200"/>
        <w:rPr>
          <w:rFonts w:ascii="宋体" w:hAnsi="宋体"/>
          <w:sz w:val="24"/>
          <w:szCs w:val="21"/>
        </w:rPr>
      </w:pPr>
      <w:r>
        <w:rPr>
          <w:rFonts w:hint="eastAsia" w:ascii="宋体" w:hAnsi="宋体" w:cs="宋体"/>
          <w:sz w:val="24"/>
          <w:szCs w:val="24"/>
        </w:rPr>
        <w:t>投标保证金交纳证明（银行转账）复印件</w:t>
      </w:r>
      <w:r>
        <w:rPr>
          <w:rFonts w:hint="eastAsia" w:ascii="宋体" w:hAnsi="宋体"/>
          <w:sz w:val="24"/>
          <w:szCs w:val="21"/>
        </w:rPr>
        <w:t>；</w:t>
      </w:r>
    </w:p>
    <w:p>
      <w:pPr>
        <w:tabs>
          <w:tab w:val="left" w:pos="420"/>
          <w:tab w:val="left" w:pos="945"/>
          <w:tab w:val="left" w:pos="1155"/>
        </w:tabs>
        <w:spacing w:line="360" w:lineRule="auto"/>
        <w:ind w:left="506"/>
        <w:rPr>
          <w:rFonts w:ascii="宋体" w:hAnsi="宋体"/>
          <w:sz w:val="24"/>
          <w:szCs w:val="21"/>
        </w:rPr>
      </w:pPr>
      <w:r>
        <w:rPr>
          <w:rFonts w:hint="eastAsia" w:ascii="宋体" w:hAnsi="宋体"/>
          <w:sz w:val="24"/>
          <w:szCs w:val="24"/>
        </w:rPr>
        <w:t>注：以上“近十二个月”是指投标截止日之前近十二个月（不含投标当月）。</w:t>
      </w:r>
    </w:p>
    <w:p>
      <w:pPr>
        <w:tabs>
          <w:tab w:val="left" w:pos="420"/>
          <w:tab w:val="left" w:pos="945"/>
          <w:tab w:val="left" w:pos="1155"/>
        </w:tabs>
        <w:spacing w:line="360" w:lineRule="auto"/>
        <w:ind w:left="506"/>
        <w:rPr>
          <w:rFonts w:ascii="宋体" w:hAnsi="宋体"/>
          <w:sz w:val="24"/>
          <w:szCs w:val="21"/>
        </w:rPr>
      </w:pPr>
      <w:r>
        <w:rPr>
          <w:rFonts w:hint="eastAsia" w:ascii="宋体" w:hAnsi="宋体"/>
          <w:sz w:val="24"/>
        </w:rPr>
        <w:t>（4）</w:t>
      </w:r>
      <w:r>
        <w:rPr>
          <w:rFonts w:hint="eastAsia" w:ascii="宋体" w:hAnsi="宋体"/>
          <w:sz w:val="24"/>
          <w:lang w:val="zh-CN"/>
        </w:rPr>
        <w:t>技术参数及相关要求偏离表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p>
    <w:p>
      <w:pPr>
        <w:tabs>
          <w:tab w:val="left" w:pos="0"/>
          <w:tab w:val="left" w:pos="945"/>
          <w:tab w:val="left" w:pos="1155"/>
        </w:tabs>
        <w:spacing w:line="360" w:lineRule="auto"/>
        <w:ind w:firstLine="504" w:firstLineChars="210"/>
        <w:rPr>
          <w:rFonts w:ascii="宋体" w:hAnsi="宋体" w:cs="宋体"/>
          <w:sz w:val="24"/>
          <w:szCs w:val="24"/>
        </w:rPr>
      </w:pPr>
      <w:r>
        <w:rPr>
          <w:rFonts w:hint="eastAsia" w:ascii="宋体" w:hAnsi="宋体"/>
          <w:sz w:val="24"/>
        </w:rPr>
        <w:t>（5）招标文件 “项目技术要求和有关说明”中要求提供的相关证明材料（如有自行添加）</w:t>
      </w:r>
      <w:bookmarkEnd w:id="22"/>
    </w:p>
    <w:p>
      <w:pPr>
        <w:tabs>
          <w:tab w:val="left" w:pos="0"/>
        </w:tabs>
        <w:spacing w:line="360" w:lineRule="auto"/>
        <w:ind w:left="284"/>
        <w:rPr>
          <w:rFonts w:ascii="宋体" w:hAnsi="宋体"/>
          <w:sz w:val="24"/>
          <w:lang w:val="zh-CN"/>
        </w:rPr>
      </w:pPr>
      <w:r>
        <w:rPr>
          <w:rFonts w:hint="eastAsia" w:ascii="宋体" w:hAnsi="宋体"/>
          <w:sz w:val="24"/>
        </w:rPr>
        <w:t xml:space="preserve">  （6）要求采购人提供的配合（如有自拟并自行添加）</w:t>
      </w:r>
    </w:p>
    <w:p>
      <w:pPr>
        <w:tabs>
          <w:tab w:val="left" w:pos="0"/>
        </w:tabs>
        <w:spacing w:line="360" w:lineRule="auto"/>
        <w:rPr>
          <w:rFonts w:ascii="宋体" w:hAnsi="宋体"/>
          <w:bCs/>
          <w:sz w:val="24"/>
          <w:lang w:val="zh-CN"/>
        </w:rPr>
      </w:pPr>
      <w:bookmarkStart w:id="23" w:name="OLE_LINK116"/>
      <w:r>
        <w:rPr>
          <w:rFonts w:hint="eastAsia" w:ascii="宋体" w:hAnsi="宋体"/>
          <w:sz w:val="24"/>
          <w:lang w:val="zh-CN"/>
        </w:rPr>
        <w:t xml:space="preserve">     （7）其他（投标人认为有必要提供的声明和文件，</w:t>
      </w:r>
      <w:r>
        <w:rPr>
          <w:rFonts w:hint="eastAsia" w:ascii="宋体" w:hAnsi="宋体"/>
          <w:sz w:val="24"/>
        </w:rPr>
        <w:t>如有自拟并自行添加）</w:t>
      </w:r>
      <w:bookmarkEnd w:id="18"/>
      <w:bookmarkEnd w:id="23"/>
    </w:p>
    <w:bookmarkEnd w:id="15"/>
    <w:bookmarkEnd w:id="16"/>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bookmarkStart w:id="25" w:name="OLE_LINK117"/>
      <w:r>
        <w:rPr>
          <w:rFonts w:hint="eastAsia" w:ascii="宋体" w:hAnsi="宋体"/>
          <w:b/>
          <w:sz w:val="24"/>
        </w:rPr>
        <w:t>项投标人必须按要求全部提供，否则投标无效（因本次项目为不见面开标，需要的原件均为中标后备查，若发现作假行为，按投标虚假响应处理）。</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szCs w:val="24"/>
        </w:rPr>
        <w:t>如上述“（3）资格证明文件”第</w:t>
      </w:r>
      <w:r>
        <w:rPr>
          <w:rFonts w:hint="eastAsia" w:ascii="仿宋" w:hAnsi="仿宋" w:eastAsia="仿宋" w:cs="仿宋"/>
          <w:bCs/>
          <w:sz w:val="24"/>
          <w:szCs w:val="24"/>
        </w:rPr>
        <w:t>④、⑤</w:t>
      </w:r>
      <w:r>
        <w:rPr>
          <w:rFonts w:hint="eastAsia" w:ascii="宋体" w:hAnsi="宋体"/>
          <w:bCs/>
          <w:sz w:val="24"/>
          <w:szCs w:val="24"/>
        </w:rPr>
        <w:t>项，依法免税或</w:t>
      </w:r>
      <w:bookmarkStart w:id="27" w:name="OLE_LINK19"/>
      <w:r>
        <w:rPr>
          <w:rFonts w:hint="eastAsia" w:ascii="宋体" w:hAnsi="宋体"/>
          <w:bCs/>
          <w:sz w:val="24"/>
          <w:szCs w:val="24"/>
        </w:rPr>
        <w:t>不需要缴纳社会保障资金</w:t>
      </w:r>
      <w:bookmarkEnd w:id="27"/>
      <w:r>
        <w:rPr>
          <w:rFonts w:hint="eastAsia" w:ascii="宋体" w:hAnsi="宋体"/>
          <w:bCs/>
          <w:sz w:val="24"/>
          <w:szCs w:val="24"/>
        </w:rPr>
        <w:t>的投标人，须在投标文件中提供相应文件证明其依法免税或不需要缴纳社会保障资金。</w:t>
      </w:r>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sz w:val="24"/>
        </w:rPr>
      </w:pPr>
      <w:bookmarkStart w:id="28" w:name="OLE_LINK93"/>
      <w:bookmarkStart w:id="29"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30" w:name="OLE_LINK119"/>
      <w:r>
        <w:rPr>
          <w:rFonts w:hint="eastAsia" w:ascii="宋体" w:hAnsi="宋体"/>
          <w:bCs/>
          <w:sz w:val="24"/>
          <w:lang w:val="zh-CN"/>
        </w:rPr>
        <w:t>否则投标文件无效</w:t>
      </w:r>
      <w:r>
        <w:rPr>
          <w:rFonts w:hint="eastAsia" w:ascii="宋体" w:hAnsi="宋体"/>
          <w:bCs/>
          <w:sz w:val="24"/>
        </w:rPr>
        <w:t>。</w:t>
      </w:r>
      <w:bookmarkEnd w:id="30"/>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1" w:name="OLE_LINK120"/>
      <w:bookmarkStart w:id="32" w:name="OLE_LINK121"/>
      <w:r>
        <w:rPr>
          <w:rFonts w:hint="eastAsia" w:ascii="宋体" w:hAnsi="宋体"/>
          <w:sz w:val="24"/>
          <w:szCs w:val="28"/>
        </w:rPr>
        <w:t>不应有涂改、增删和潦草之处，如有必须修改时，修改处须有投标人公章和法定代表人或被授权代表人签字</w:t>
      </w:r>
      <w:bookmarkEnd w:id="31"/>
      <w:r>
        <w:rPr>
          <w:rFonts w:hint="eastAsia" w:ascii="宋体" w:hAnsi="宋体"/>
          <w:sz w:val="24"/>
          <w:szCs w:val="28"/>
        </w:rPr>
        <w:t>。</w:t>
      </w:r>
      <w:bookmarkEnd w:id="32"/>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3" w:name="OLE_LINK122"/>
      <w:r>
        <w:rPr>
          <w:rFonts w:hint="eastAsia" w:ascii="宋体" w:hAnsi="宋体"/>
          <w:bCs/>
          <w:sz w:val="24"/>
          <w:lang w:val="zh-CN"/>
        </w:rPr>
        <w:t>规格幅面打印、装订成册，</w:t>
      </w:r>
      <w:bookmarkEnd w:id="33"/>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4" w:name="OLE_LINK123"/>
      <w:r>
        <w:rPr>
          <w:rFonts w:hint="eastAsia" w:ascii="宋体" w:hAnsi="宋体"/>
          <w:bCs/>
          <w:sz w:val="24"/>
        </w:rPr>
        <w:t>投标人应该将投标文件密封，同时注明投标人名称。</w:t>
      </w:r>
      <w:bookmarkEnd w:id="28"/>
      <w:bookmarkEnd w:id="34"/>
    </w:p>
    <w:p>
      <w:pPr>
        <w:spacing w:line="360" w:lineRule="auto"/>
        <w:ind w:firstLine="482" w:firstLineChars="200"/>
        <w:rPr>
          <w:rFonts w:ascii="宋体" w:hAnsi="宋体"/>
          <w:b/>
          <w:sz w:val="24"/>
        </w:rPr>
      </w:pPr>
      <w:bookmarkStart w:id="35"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6" w:name="OLE_LINK45"/>
      <w:r>
        <w:rPr>
          <w:rFonts w:hint="eastAsia" w:ascii="宋体" w:hAnsi="宋体"/>
          <w:sz w:val="24"/>
          <w:szCs w:val="28"/>
        </w:rPr>
        <w:t>采购人、</w:t>
      </w:r>
      <w:bookmarkEnd w:id="36"/>
      <w:bookmarkStart w:id="37" w:name="OLE_LINK53"/>
      <w:r>
        <w:rPr>
          <w:rFonts w:hint="eastAsia" w:ascii="宋体" w:hAnsi="宋体"/>
          <w:sz w:val="24"/>
          <w:szCs w:val="28"/>
        </w:rPr>
        <w:t>采购代理机构</w:t>
      </w:r>
      <w:bookmarkEnd w:id="37"/>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投标人须在招标文件规定的提交投标文件截止时间之前到宜兴市公用市政工程有限公司提交投标文件，逾期不予受理。</w:t>
      </w:r>
    </w:p>
    <w:p>
      <w:pPr>
        <w:spacing w:line="360" w:lineRule="auto"/>
        <w:ind w:firstLine="472" w:firstLineChars="196"/>
        <w:rPr>
          <w:rFonts w:ascii="宋体" w:hAnsi="宋体"/>
          <w:b/>
          <w:sz w:val="24"/>
        </w:rPr>
      </w:pPr>
      <w:bookmarkStart w:id="38" w:name="OLE_LINK124"/>
      <w:r>
        <w:rPr>
          <w:rFonts w:hint="eastAsia" w:ascii="宋体" w:hAnsi="宋体"/>
          <w:b/>
          <w:sz w:val="24"/>
        </w:rPr>
        <w:t>11、有下列情形之一的投标文件将拒收</w:t>
      </w:r>
    </w:p>
    <w:bookmarkEnd w:id="35"/>
    <w:bookmarkEnd w:id="38"/>
    <w:p>
      <w:pPr>
        <w:spacing w:line="360" w:lineRule="auto"/>
        <w:ind w:firstLine="480" w:firstLineChars="200"/>
        <w:rPr>
          <w:rFonts w:ascii="宋体" w:hAnsi="宋体"/>
          <w:bCs/>
          <w:sz w:val="24"/>
        </w:rPr>
      </w:pPr>
      <w:bookmarkStart w:id="39" w:name="OLE_LINK95"/>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p>
    <w:p>
      <w:pPr>
        <w:spacing w:line="360" w:lineRule="auto"/>
        <w:ind w:firstLine="482" w:firstLineChars="200"/>
        <w:rPr>
          <w:rFonts w:ascii="宋体" w:hAnsi="宋体"/>
          <w:b/>
          <w:sz w:val="24"/>
        </w:rPr>
      </w:pPr>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投标人投标后，宜兴市公用市政工程有限公司对所有投标人的投标文件一律不予退还。</w:t>
      </w:r>
    </w:p>
    <w:p>
      <w:pPr>
        <w:spacing w:line="360" w:lineRule="auto"/>
        <w:ind w:firstLine="482" w:firstLineChars="200"/>
        <w:rPr>
          <w:rFonts w:ascii="宋体" w:hAnsi="宋体"/>
          <w:b/>
          <w:sz w:val="24"/>
        </w:rPr>
      </w:pPr>
      <w:bookmarkStart w:id="40"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宜兴市公用市政工程有限公司</w:t>
      </w:r>
      <w:r>
        <w:rPr>
          <w:rFonts w:hint="eastAsia" w:ascii="宋体" w:hAnsi="宋体"/>
          <w:bCs/>
          <w:sz w:val="24"/>
          <w:lang w:val="zh-CN"/>
        </w:rPr>
        <w:t>。补充、修改的内容应当按照招标文件要求签署、盖章、密封后，并作为投标文件的组成部分。</w:t>
      </w:r>
      <w:bookmarkEnd w:id="29"/>
      <w:bookmarkEnd w:id="40"/>
      <w:bookmarkStart w:id="41"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6"/>
        </w:numPr>
        <w:tabs>
          <w:tab w:val="left" w:pos="425"/>
        </w:tabs>
        <w:spacing w:line="360" w:lineRule="auto"/>
        <w:rPr>
          <w:rFonts w:ascii="宋体" w:hAnsi="宋体"/>
          <w:bCs/>
          <w:sz w:val="24"/>
          <w:lang w:val="zh-CN"/>
        </w:rPr>
      </w:pPr>
      <w:bookmarkStart w:id="42"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6"/>
        </w:numPr>
        <w:tabs>
          <w:tab w:val="left" w:pos="425"/>
        </w:tabs>
        <w:spacing w:line="360" w:lineRule="auto"/>
        <w:rPr>
          <w:rFonts w:ascii="宋体" w:hAnsi="宋体"/>
          <w:bCs/>
          <w:sz w:val="24"/>
          <w:lang w:val="zh-CN"/>
        </w:rPr>
      </w:pPr>
      <w:bookmarkStart w:id="43"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3"/>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9"/>
      <w:bookmarkEnd w:id="41"/>
      <w:bookmarkEnd w:id="42"/>
    </w:p>
    <w:p>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4" w:name="OLE_LINK96"/>
      <w:r>
        <w:rPr>
          <w:rFonts w:hint="eastAsia" w:ascii="宋体" w:hAnsi="宋体"/>
          <w:bCs/>
          <w:sz w:val="24"/>
        </w:rPr>
        <w:t>16.1、本项目不接受联合体、中标后分包。</w:t>
      </w:r>
    </w:p>
    <w:bookmarkEnd w:id="44"/>
    <w:p>
      <w:pPr>
        <w:numPr>
          <w:ilvl w:val="0"/>
          <w:numId w:val="18"/>
        </w:numPr>
        <w:spacing w:line="360" w:lineRule="auto"/>
        <w:ind w:firstLine="482" w:firstLineChars="200"/>
        <w:rPr>
          <w:rFonts w:ascii="宋体" w:hAnsi="宋体"/>
          <w:b/>
          <w:sz w:val="24"/>
          <w:lang w:val="zh-CN"/>
        </w:rPr>
      </w:pPr>
      <w:bookmarkStart w:id="45" w:name="OLE_LINK167"/>
      <w:bookmarkStart w:id="46" w:name="OLE_LINK97"/>
      <w:r>
        <w:rPr>
          <w:rFonts w:hint="eastAsia" w:ascii="宋体" w:hAnsi="宋体"/>
          <w:b/>
          <w:sz w:val="24"/>
          <w:lang w:val="zh-CN"/>
        </w:rPr>
        <w:t>开标、评标、定标、废标</w:t>
      </w:r>
      <w:bookmarkEnd w:id="45"/>
    </w:p>
    <w:p>
      <w:pPr>
        <w:spacing w:line="360" w:lineRule="auto"/>
        <w:ind w:firstLine="482" w:firstLineChars="200"/>
        <w:rPr>
          <w:rFonts w:ascii="宋体" w:hAnsi="宋体"/>
          <w:b/>
          <w:sz w:val="24"/>
        </w:rPr>
      </w:pPr>
      <w:bookmarkStart w:id="47" w:name="OLE_LINK168"/>
      <w:r>
        <w:rPr>
          <w:rFonts w:hint="eastAsia" w:ascii="宋体" w:hAnsi="宋体"/>
          <w:b/>
          <w:sz w:val="24"/>
        </w:rPr>
        <w:t>17、开标</w:t>
      </w:r>
    </w:p>
    <w:p>
      <w:pPr>
        <w:spacing w:line="360" w:lineRule="auto"/>
        <w:ind w:firstLine="480" w:firstLineChars="200"/>
        <w:rPr>
          <w:rFonts w:ascii="宋体" w:hAnsi="宋体"/>
          <w:b/>
          <w:sz w:val="24"/>
          <w:szCs w:val="24"/>
          <w:lang w:val="zh-CN"/>
        </w:rPr>
      </w:pPr>
      <w:r>
        <w:rPr>
          <w:rFonts w:hint="eastAsia" w:ascii="宋体" w:hAnsi="宋体"/>
          <w:bCs/>
          <w:sz w:val="24"/>
          <w:szCs w:val="24"/>
          <w:lang w:val="zh-CN"/>
        </w:rPr>
        <w:t>17.1 招标人按招标文件规定的时间在</w:t>
      </w:r>
      <w:r>
        <w:rPr>
          <w:rFonts w:hint="eastAsia" w:ascii="宋体" w:hAnsi="宋体"/>
          <w:bCs/>
          <w:sz w:val="24"/>
          <w:szCs w:val="24"/>
        </w:rPr>
        <w:t>宜兴市公用环保集团有限公司</w:t>
      </w:r>
      <w:r>
        <w:rPr>
          <w:rFonts w:hint="eastAsia" w:ascii="宋体" w:hAnsi="宋体"/>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szCs w:val="24"/>
          <w:lang w:val="zh-CN"/>
        </w:rPr>
      </w:pPr>
      <w:r>
        <w:rPr>
          <w:rFonts w:hint="eastAsia" w:ascii="宋体" w:hAnsi="宋体"/>
          <w:bCs/>
          <w:sz w:val="24"/>
          <w:szCs w:val="24"/>
        </w:rPr>
        <w:t>17</w:t>
      </w:r>
      <w:r>
        <w:rPr>
          <w:rFonts w:hint="eastAsia" w:ascii="宋体" w:hAnsi="宋体"/>
          <w:bCs/>
          <w:sz w:val="24"/>
          <w:szCs w:val="24"/>
          <w:lang w:val="zh-CN"/>
        </w:rPr>
        <w:t>.2  开标</w:t>
      </w:r>
      <w:bookmarkStart w:id="48" w:name="OLE_LINK130"/>
      <w:r>
        <w:rPr>
          <w:rFonts w:hint="eastAsia" w:ascii="宋体" w:hAnsi="宋体"/>
          <w:bCs/>
          <w:sz w:val="24"/>
          <w:szCs w:val="24"/>
          <w:lang w:val="zh-CN"/>
        </w:rPr>
        <w:t>过程由招标人或者招标代理机构负责记录，由参加开标的各投标人代表和相关工作人员签字确认后随采购文件一并存档。</w:t>
      </w:r>
      <w:bookmarkEnd w:id="48"/>
      <w:r>
        <w:rPr>
          <w:rFonts w:hint="eastAsia" w:ascii="宋体" w:hAnsi="宋体"/>
          <w:bCs/>
          <w:sz w:val="24"/>
          <w:szCs w:val="24"/>
          <w:lang w:val="zh-CN"/>
        </w:rPr>
        <w:t>投标人未参加开标的，视同认可开标结果。</w:t>
      </w:r>
    </w:p>
    <w:p>
      <w:pPr>
        <w:spacing w:line="360" w:lineRule="auto"/>
        <w:ind w:firstLine="480" w:firstLineChars="200"/>
        <w:rPr>
          <w:rFonts w:ascii="宋体" w:hAnsi="宋体"/>
          <w:bCs/>
          <w:sz w:val="24"/>
          <w:szCs w:val="24"/>
        </w:rPr>
      </w:pPr>
      <w:r>
        <w:rPr>
          <w:rFonts w:hint="eastAsia" w:ascii="宋体" w:hAnsi="宋体"/>
          <w:bCs/>
          <w:sz w:val="24"/>
          <w:szCs w:val="24"/>
        </w:rPr>
        <w:t xml:space="preserve">17.3 </w:t>
      </w:r>
      <w:bookmarkStart w:id="49" w:name="OLE_LINK131"/>
      <w:bookmarkStart w:id="50" w:name="OLE_LINK179"/>
      <w:r>
        <w:rPr>
          <w:rFonts w:hint="eastAsia" w:ascii="宋体" w:hAnsi="宋体"/>
          <w:bCs/>
          <w:sz w:val="24"/>
          <w:szCs w:val="24"/>
        </w:rPr>
        <w:t>投标人对开标过程和开标记录有疑义，以及认为招标人、招标代理机构相关工作人员有需要回避的情形的，应当场提出询问或者回避申请。</w:t>
      </w:r>
      <w:bookmarkEnd w:id="49"/>
      <w:bookmarkStart w:id="51" w:name="OLE_LINK176"/>
      <w:r>
        <w:rPr>
          <w:rFonts w:hint="eastAsia" w:ascii="宋体" w:hAnsi="宋体"/>
          <w:bCs/>
          <w:sz w:val="24"/>
          <w:szCs w:val="24"/>
        </w:rPr>
        <w:t>对投标文件报价前后不一致的修正，待进入评标环节以后，由</w:t>
      </w:r>
      <w:r>
        <w:rPr>
          <w:rFonts w:hint="eastAsia" w:ascii="宋体" w:hAnsi="宋体"/>
          <w:bCs/>
          <w:sz w:val="24"/>
          <w:szCs w:val="24"/>
          <w:lang w:val="zh-CN"/>
        </w:rPr>
        <w:t>评标委员会做出认定</w:t>
      </w:r>
      <w:bookmarkEnd w:id="51"/>
      <w:r>
        <w:rPr>
          <w:rFonts w:hint="eastAsia" w:ascii="宋体" w:hAnsi="宋体"/>
          <w:bCs/>
          <w:sz w:val="24"/>
          <w:szCs w:val="24"/>
          <w:lang w:val="zh-CN"/>
        </w:rPr>
        <w:t>；若未进入评审环节，不需要做出认定</w:t>
      </w:r>
      <w:bookmarkEnd w:id="50"/>
      <w:r>
        <w:rPr>
          <w:rFonts w:hint="eastAsia" w:ascii="宋体" w:hAnsi="宋体"/>
          <w:bCs/>
          <w:sz w:val="24"/>
          <w:szCs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2"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2"/>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3" w:name="OLE_LINK132"/>
      <w:r>
        <w:rPr>
          <w:rFonts w:hint="eastAsia" w:ascii="宋体" w:hAnsi="宋体"/>
          <w:bCs/>
          <w:sz w:val="24"/>
        </w:rPr>
        <w:t>4</w:t>
      </w:r>
      <w:r>
        <w:rPr>
          <w:rFonts w:hint="eastAsia" w:ascii="宋体" w:hAnsi="宋体"/>
          <w:b/>
          <w:sz w:val="24"/>
        </w:rPr>
        <w:t xml:space="preserve"> 澄清有关问题。</w:t>
      </w:r>
      <w:bookmarkEnd w:id="53"/>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4" w:name="OLE_LINK26"/>
      <w:r>
        <w:rPr>
          <w:rFonts w:hint="eastAsia" w:ascii="宋体" w:hAnsi="宋体" w:cs="宋体"/>
          <w:sz w:val="24"/>
        </w:rPr>
        <w:t>投标人的澄清、说明或者补正应当采用书面形式，并加盖公章，或者由法定代表人或其授权的代表签字</w:t>
      </w:r>
      <w:bookmarkEnd w:id="54"/>
      <w:r>
        <w:rPr>
          <w:rFonts w:hint="eastAsia" w:ascii="宋体" w:hAnsi="宋体" w:cs="宋体"/>
          <w:sz w:val="24"/>
        </w:rPr>
        <w:t>。投标人的澄清、说明或者补正不得超出投标文件的范围或者改变投标文件的实质性内容。</w:t>
      </w:r>
      <w:bookmarkStart w:id="55"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5"/>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6" w:name="OLE_LINK133"/>
      <w:r>
        <w:rPr>
          <w:rFonts w:hint="eastAsia" w:ascii="宋体" w:hAnsi="宋体"/>
          <w:b/>
          <w:sz w:val="24"/>
        </w:rPr>
        <w:t>评标方法和标准</w:t>
      </w:r>
      <w:r>
        <w:rPr>
          <w:rFonts w:hint="eastAsia" w:ascii="宋体" w:hAnsi="宋体"/>
          <w:bCs/>
          <w:sz w:val="24"/>
        </w:rPr>
        <w:t>。</w:t>
      </w:r>
      <w:bookmarkEnd w:id="56"/>
      <w:r>
        <w:rPr>
          <w:rFonts w:hint="eastAsia" w:ascii="宋体" w:hAnsi="宋体"/>
          <w:bCs/>
          <w:sz w:val="24"/>
        </w:rPr>
        <w:t>本次招标采用最低价评标法。</w:t>
      </w:r>
    </w:p>
    <w:p>
      <w:pPr>
        <w:spacing w:line="360" w:lineRule="auto"/>
        <w:ind w:firstLine="480" w:firstLineChars="200"/>
        <w:rPr>
          <w:rFonts w:ascii="宋体" w:hAnsi="宋体" w:cs="宋体"/>
          <w:sz w:val="24"/>
          <w:szCs w:val="24"/>
        </w:rPr>
      </w:pPr>
      <w:bookmarkStart w:id="57" w:name="OLE_LINK134"/>
      <w:r>
        <w:rPr>
          <w:rFonts w:hint="eastAsia" w:ascii="宋体" w:hAnsi="宋体"/>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hint="eastAsia" w:ascii="宋体" w:hAnsi="宋体" w:cs="宋体"/>
          <w:sz w:val="24"/>
          <w:szCs w:val="24"/>
          <w:lang w:val="zh-CN"/>
        </w:rPr>
        <w:t>若得分相同，按投标报价由低到高顺序排列；若得分且投标报价相同的，则抽签决定顺序排列。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7"/>
    </w:p>
    <w:bookmarkEnd w:id="47"/>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8" w:name="OLE_LINK174"/>
      <w:r>
        <w:rPr>
          <w:rFonts w:hint="eastAsia" w:ascii="宋体" w:hAnsi="宋体"/>
          <w:bCs/>
          <w:sz w:val="24"/>
          <w:lang w:val="zh-CN"/>
        </w:rPr>
        <w:t>中标候选人</w:t>
      </w:r>
      <w:bookmarkEnd w:id="58"/>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9" w:name="OLE_LINK169"/>
      <w:r>
        <w:rPr>
          <w:rFonts w:hint="eastAsia" w:ascii="宋体" w:hAnsi="宋体"/>
          <w:b/>
          <w:sz w:val="24"/>
        </w:rPr>
        <w:t>20、投标截止后投标人不足3家的，除采购任务取消情形外，按照以下方式处理：</w:t>
      </w:r>
    </w:p>
    <w:p>
      <w:pPr>
        <w:numPr>
          <w:ilvl w:val="0"/>
          <w:numId w:val="20"/>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0"/>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1"/>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1"/>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1"/>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1"/>
        </w:numPr>
        <w:spacing w:line="360" w:lineRule="auto"/>
        <w:rPr>
          <w:rFonts w:ascii="宋体" w:hAnsi="宋体"/>
          <w:bCs/>
          <w:sz w:val="24"/>
          <w:lang w:val="zh-CN"/>
        </w:rPr>
      </w:pPr>
      <w:r>
        <w:rPr>
          <w:rFonts w:hint="eastAsia" w:ascii="宋体" w:hAnsi="宋体"/>
          <w:bCs/>
          <w:sz w:val="24"/>
          <w:lang w:val="zh-CN"/>
        </w:rPr>
        <w:t>因重大变故，采购任务取消。</w:t>
      </w:r>
      <w:bookmarkEnd w:id="59"/>
    </w:p>
    <w:p>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招标活动结束后，中标供应商的投标保证金在合同签订后的五个工作日内无息退还；中标通知书发出后5个工作日内退还未中标供应商的投标保证金，不计利息。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2"/>
        </w:numPr>
        <w:spacing w:line="360" w:lineRule="auto"/>
        <w:rPr>
          <w:rFonts w:ascii="宋体" w:hAnsi="宋体"/>
          <w:bCs/>
          <w:sz w:val="24"/>
          <w:lang w:val="zh-CN"/>
        </w:rPr>
      </w:pPr>
      <w:bookmarkStart w:id="60" w:name="OLE_LINK170"/>
      <w:r>
        <w:rPr>
          <w:rFonts w:hint="eastAsia" w:ascii="宋体" w:hAnsi="宋体"/>
          <w:bCs/>
          <w:sz w:val="24"/>
          <w:lang w:val="zh-CN"/>
        </w:rPr>
        <w:t>在提交投标文件截止时间后撤回投标文件的；</w:t>
      </w:r>
    </w:p>
    <w:p>
      <w:pPr>
        <w:numPr>
          <w:ilvl w:val="0"/>
          <w:numId w:val="22"/>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2"/>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2"/>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2"/>
        </w:numPr>
        <w:spacing w:line="360" w:lineRule="auto"/>
        <w:rPr>
          <w:rFonts w:ascii="宋体" w:hAnsi="宋体"/>
          <w:bCs/>
          <w:sz w:val="24"/>
          <w:lang w:val="zh-CN"/>
        </w:rPr>
      </w:pPr>
      <w:r>
        <w:rPr>
          <w:rFonts w:hint="eastAsia" w:ascii="宋体" w:hAnsi="宋体"/>
          <w:bCs/>
          <w:sz w:val="24"/>
          <w:lang w:val="zh-CN"/>
        </w:rPr>
        <w:t>招标文件规定的其他情形。</w:t>
      </w:r>
      <w:bookmarkEnd w:id="60"/>
    </w:p>
    <w:bookmarkEnd w:id="46"/>
    <w:p>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1"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2"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3" w:name="OLE_LINK5"/>
      <w:r>
        <w:rPr>
          <w:rFonts w:hint="eastAsia" w:ascii="宋体" w:hAnsi="宋体"/>
          <w:bCs/>
          <w:sz w:val="24"/>
          <w:lang w:val="zh-CN"/>
        </w:rPr>
        <w:t>中标供应商</w:t>
      </w:r>
      <w:bookmarkStart w:id="64" w:name="OLE_LINK175"/>
      <w:r>
        <w:rPr>
          <w:rFonts w:hint="eastAsia" w:ascii="宋体" w:hAnsi="宋体"/>
          <w:bCs/>
          <w:sz w:val="24"/>
          <w:lang w:val="zh-CN"/>
        </w:rPr>
        <w:t>（含中标候选人）</w:t>
      </w:r>
      <w:bookmarkEnd w:id="64"/>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5" w:name="OLE_LINK2"/>
      <w:r>
        <w:rPr>
          <w:rFonts w:hint="eastAsia" w:ascii="宋体" w:hAnsi="宋体"/>
          <w:bCs/>
          <w:sz w:val="24"/>
          <w:lang w:val="zh-CN"/>
        </w:rPr>
        <w:t>。</w:t>
      </w:r>
      <w:bookmarkEnd w:id="63"/>
      <w:bookmarkEnd w:id="65"/>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3"/>
        </w:numPr>
        <w:spacing w:line="360" w:lineRule="auto"/>
        <w:rPr>
          <w:rFonts w:ascii="宋体" w:hAnsi="宋体"/>
          <w:bCs/>
          <w:sz w:val="24"/>
          <w:lang w:val="zh-CN"/>
        </w:rPr>
      </w:pPr>
      <w:bookmarkStart w:id="67" w:name="OLE_LINK99"/>
      <w:r>
        <w:rPr>
          <w:rFonts w:hint="eastAsia" w:ascii="宋体" w:hAnsi="宋体"/>
          <w:bCs/>
          <w:sz w:val="24"/>
          <w:lang w:val="zh-CN"/>
        </w:rPr>
        <w:t>投标人的投标行为必须遵守各项法律、法规、规章及相关制度的规定。</w:t>
      </w:r>
    </w:p>
    <w:p>
      <w:pPr>
        <w:numPr>
          <w:ilvl w:val="0"/>
          <w:numId w:val="23"/>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3"/>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3"/>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8" w:name="OLE_LINK172"/>
      <w:r>
        <w:rPr>
          <w:rFonts w:hint="eastAsia" w:ascii="宋体" w:hAnsi="宋体"/>
          <w:bCs/>
          <w:sz w:val="24"/>
        </w:rPr>
        <w:t>投标人中标后，在供货期内如遇产品平滑（自然）升级，中标供应商应提供平滑升级商品不补差价（招标文件中有特殊要求的除外）。</w:t>
      </w:r>
      <w:bookmarkEnd w:id="68"/>
    </w:p>
    <w:p>
      <w:pPr>
        <w:numPr>
          <w:ilvl w:val="0"/>
          <w:numId w:val="23"/>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7"/>
    <w:p>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9"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9"/>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pStyle w:val="4"/>
        <w:spacing w:before="0" w:line="240" w:lineRule="auto"/>
        <w:ind w:firstLine="0"/>
        <w:jc w:val="center"/>
        <w:rPr>
          <w:rFonts w:ascii="黑体" w:hAnsi="黑体" w:eastAsia="黑体"/>
          <w:color w:val="auto"/>
          <w:sz w:val="32"/>
          <w:szCs w:val="32"/>
        </w:rPr>
      </w:pPr>
    </w:p>
    <w:p/>
    <w:p/>
    <w:p/>
    <w:p/>
    <w:p/>
    <w:p/>
    <w:p/>
    <w:p>
      <w:pPr>
        <w:jc w:val="center"/>
        <w:outlineLvl w:val="0"/>
        <w:rPr>
          <w:rFonts w:ascii="黑体" w:hAnsi="黑体" w:eastAsia="黑体"/>
          <w:sz w:val="28"/>
        </w:rPr>
      </w:pPr>
      <w:r>
        <w:rPr>
          <w:rFonts w:hint="eastAsia" w:ascii="黑体" w:hAnsi="黑体" w:eastAsia="黑体"/>
          <w:sz w:val="28"/>
        </w:rPr>
        <w:t>三 项目技术要求和有关说明</w:t>
      </w:r>
      <w:bookmarkStart w:id="70" w:name="_Toc374078452"/>
      <w:bookmarkStart w:id="71" w:name="_Toc26921"/>
      <w:bookmarkStart w:id="72" w:name="_Toc372018550"/>
      <w:bookmarkStart w:id="73" w:name="_Toc15017"/>
      <w:bookmarkStart w:id="74" w:name="_Toc24341"/>
      <w:bookmarkStart w:id="75" w:name="_Toc372018970"/>
      <w:bookmarkStart w:id="76" w:name="_Toc376165139"/>
    </w:p>
    <w:p>
      <w:pPr>
        <w:ind w:firstLine="480" w:firstLineChars="200"/>
        <w:rPr>
          <w:rFonts w:ascii="宋体" w:hAnsi="宋体"/>
          <w:color w:val="000000"/>
          <w:sz w:val="24"/>
          <w:szCs w:val="24"/>
        </w:rPr>
      </w:pPr>
      <w:r>
        <w:rPr>
          <w:rFonts w:hint="eastAsia" w:ascii="宋体" w:hAnsi="宋体"/>
          <w:color w:val="000000"/>
          <w:sz w:val="24"/>
          <w:szCs w:val="24"/>
        </w:rPr>
        <w:t>一、项目概述：</w:t>
      </w:r>
    </w:p>
    <w:p>
      <w:pPr>
        <w:ind w:firstLine="480" w:firstLineChars="200"/>
        <w:rPr>
          <w:rFonts w:ascii="宋体" w:hAnsi="宋体"/>
          <w:color w:val="000000"/>
          <w:sz w:val="24"/>
          <w:szCs w:val="24"/>
        </w:rPr>
      </w:pPr>
      <w:r>
        <w:rPr>
          <w:rFonts w:hint="eastAsia" w:ascii="宋体" w:hAnsi="宋体"/>
          <w:color w:val="000000"/>
          <w:sz w:val="24"/>
          <w:szCs w:val="24"/>
        </w:rPr>
        <w:t>本项目为</w:t>
      </w:r>
      <w:r>
        <w:rPr>
          <w:rFonts w:hint="eastAsia" w:ascii="宋体" w:hAnsi="宋体"/>
          <w:bCs/>
          <w:color w:val="000000"/>
          <w:sz w:val="24"/>
          <w:szCs w:val="24"/>
        </w:rPr>
        <w:t>宜兴市公用市政工程有限公司石材材料采购</w:t>
      </w:r>
      <w:r>
        <w:rPr>
          <w:rFonts w:hint="eastAsia" w:ascii="宋体" w:hAnsi="宋体"/>
          <w:color w:val="000000"/>
          <w:sz w:val="24"/>
          <w:szCs w:val="24"/>
        </w:rPr>
        <w:t>。</w:t>
      </w:r>
    </w:p>
    <w:p>
      <w:pPr>
        <w:ind w:firstLine="480" w:firstLineChars="200"/>
        <w:rPr>
          <w:rFonts w:ascii="宋体" w:hAnsi="宋体"/>
          <w:color w:val="000000"/>
          <w:sz w:val="24"/>
          <w:szCs w:val="24"/>
        </w:rPr>
      </w:pPr>
      <w:r>
        <w:rPr>
          <w:rFonts w:hint="eastAsia" w:ascii="宋体" w:hAnsi="宋体"/>
          <w:color w:val="000000"/>
          <w:sz w:val="24"/>
          <w:szCs w:val="24"/>
        </w:rPr>
        <w:t>二、技术要求：</w:t>
      </w:r>
    </w:p>
    <w:tbl>
      <w:tblPr>
        <w:tblStyle w:val="75"/>
        <w:tblW w:w="89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3366"/>
        <w:gridCol w:w="2307"/>
        <w:gridCol w:w="925"/>
        <w:gridCol w:w="1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769" w:type="dxa"/>
            <w:shd w:val="clear" w:color="auto" w:fill="auto"/>
            <w:noWrap/>
            <w:vAlign w:val="center"/>
          </w:tcPr>
          <w:p>
            <w:pPr>
              <w:jc w:val="center"/>
              <w:rPr>
                <w:rFonts w:ascii="宋体" w:hAnsi="宋体" w:cs="宋体"/>
                <w:color w:val="000000"/>
                <w:szCs w:val="21"/>
              </w:rPr>
            </w:pPr>
            <w:r>
              <w:rPr>
                <w:rFonts w:hint="eastAsia" w:ascii="宋体" w:hAnsi="宋体" w:cs="宋体"/>
                <w:color w:val="000000"/>
                <w:szCs w:val="21"/>
              </w:rPr>
              <w:t>序号</w:t>
            </w:r>
          </w:p>
        </w:tc>
        <w:tc>
          <w:tcPr>
            <w:tcW w:w="3366" w:type="dxa"/>
            <w:shd w:val="clear" w:color="auto" w:fill="auto"/>
            <w:noWrap/>
            <w:vAlign w:val="center"/>
          </w:tcPr>
          <w:p>
            <w:pPr>
              <w:jc w:val="center"/>
              <w:rPr>
                <w:rFonts w:ascii="宋体" w:hAnsi="宋体" w:cs="宋体"/>
                <w:color w:val="000000"/>
                <w:szCs w:val="21"/>
              </w:rPr>
            </w:pPr>
            <w:r>
              <w:rPr>
                <w:rFonts w:hint="eastAsia" w:ascii="宋体" w:hAnsi="宋体" w:cs="宋体"/>
                <w:color w:val="000000"/>
                <w:szCs w:val="21"/>
              </w:rPr>
              <w:t>名称</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szCs w:val="21"/>
              </w:rPr>
              <w:t>规格（mm）</w:t>
            </w:r>
          </w:p>
        </w:tc>
        <w:tc>
          <w:tcPr>
            <w:tcW w:w="925" w:type="dxa"/>
            <w:shd w:val="clear" w:color="auto" w:fill="auto"/>
            <w:noWrap/>
            <w:vAlign w:val="center"/>
          </w:tcPr>
          <w:p>
            <w:pPr>
              <w:jc w:val="center"/>
              <w:rPr>
                <w:rFonts w:ascii="宋体" w:hAnsi="宋体" w:cs="宋体"/>
                <w:color w:val="000000"/>
                <w:szCs w:val="21"/>
              </w:rPr>
            </w:pPr>
            <w:r>
              <w:rPr>
                <w:rFonts w:hint="eastAsia" w:ascii="宋体" w:hAnsi="宋体" w:cs="宋体"/>
                <w:color w:val="000000"/>
                <w:szCs w:val="21"/>
              </w:rPr>
              <w:t>单位</w:t>
            </w:r>
          </w:p>
        </w:tc>
        <w:tc>
          <w:tcPr>
            <w:tcW w:w="1553" w:type="dxa"/>
            <w:shd w:val="clear" w:color="auto" w:fill="auto"/>
            <w:noWrap/>
            <w:vAlign w:val="center"/>
          </w:tcPr>
          <w:p>
            <w:pPr>
              <w:jc w:val="center"/>
              <w:rPr>
                <w:rFonts w:ascii="宋体" w:hAnsi="宋体" w:cs="宋体"/>
                <w:color w:val="000000"/>
                <w:szCs w:val="21"/>
              </w:rPr>
            </w:pPr>
            <w:r>
              <w:rPr>
                <w:rFonts w:hint="eastAsia" w:ascii="宋体" w:hAnsi="宋体" w:cs="宋体"/>
                <w:color w:val="000000"/>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黄锈石花岗岩火烧面异形加工</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30厚320*600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m2</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芝麻黑花岗岩火烧面异形加工</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30厚320*600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m2</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芝麻黑花岗岩火烧面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30厚300*150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m2</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黄锈石花岗岩火烧面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30厚300*150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m2</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芝麻黑花岗岩火烧面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30厚300*600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m2</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芝麻灰花岗岩火烧面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30厚300x600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m2</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黄锈石花岗岩火烧面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30厚600x600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m2</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1790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黄锈石花岗岩火烧面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30厚300x600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m2</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9</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芝麻黑花岗岩火烧面走边</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30厚300*600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m</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黄锈石花岗岩火烧面盲道</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30厚300*300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m</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11</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黄锈石树池</w:t>
            </w:r>
          </w:p>
        </w:tc>
        <w:tc>
          <w:tcPr>
            <w:tcW w:w="2307" w:type="dxa"/>
            <w:shd w:val="clear" w:color="auto" w:fill="auto"/>
            <w:noWrap/>
            <w:vAlign w:val="center"/>
          </w:tcPr>
          <w:p>
            <w:pPr>
              <w:jc w:val="center"/>
              <w:rPr>
                <w:rFonts w:ascii="宋体" w:hAnsi="宋体" w:cs="宋体"/>
                <w:color w:val="000000"/>
                <w:szCs w:val="21"/>
              </w:rPr>
            </w:pP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个</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12</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黄锈石机切面花岗岩侧石</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150*350*1000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m</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13</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花岗岩侧石花池</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200*300*1000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m</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14</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黄锈石机切面贴面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30厚300*1000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m</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15</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芝麻灰火烧面，背面抽灯槽</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600/700*600*100厚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16</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芝麻灰火烧面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600*50*50厚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m</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17</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芝麻灰贴面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537*600*30厚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18</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600*300*30厚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19</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270*600*30厚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黄锈石荔枝面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270*600*30厚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21</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黄锈石荔枝面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950*450*30厚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22</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黄锈石荔枝面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120*600*30厚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23</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黄锈石荔枝面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600*300*30厚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24</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芝麻灰火烧面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400*600*30厚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25</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芝麻黑火烧面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400*600*30厚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26</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芝麻灰火烧面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200*600*30厚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27</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芝麻黑火烧面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200*600*20厚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28</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芝麻黑火烧面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270/150*600*30厚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29</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黄锈石荔枝面，背面抽灯槽</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350 /450*600*100厚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30</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黄锈石荔枝面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600*50*50厚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m</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31</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30厚300*600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32</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黄锈石火烧面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30厚300*600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33</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黄锈石荔枝面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600/700*600*100厚</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34</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黄锈石抛光面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30*340*600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35</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黄锈石抛光面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20*100*600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36</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黄锈石抛光面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20*360*600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37</w:t>
            </w:r>
          </w:p>
        </w:tc>
        <w:tc>
          <w:tcPr>
            <w:tcW w:w="3366" w:type="dxa"/>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黄锈石抛光面</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 w:val="22"/>
                <w:szCs w:val="22"/>
              </w:rPr>
              <w:t>20*170~370*600</w:t>
            </w:r>
          </w:p>
        </w:tc>
        <w:tc>
          <w:tcPr>
            <w:tcW w:w="925"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w:t>
            </w:r>
          </w:p>
        </w:tc>
        <w:tc>
          <w:tcPr>
            <w:tcW w:w="1553"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38</w:t>
            </w:r>
          </w:p>
        </w:tc>
        <w:tc>
          <w:tcPr>
            <w:tcW w:w="3366"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荔枝面芝麻灰花岗岩</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600*300*30</w:t>
            </w:r>
          </w:p>
        </w:tc>
        <w:tc>
          <w:tcPr>
            <w:tcW w:w="92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块</w:t>
            </w:r>
          </w:p>
        </w:tc>
        <w:tc>
          <w:tcPr>
            <w:tcW w:w="1553"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69" w:type="dxa"/>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39</w:t>
            </w:r>
          </w:p>
        </w:tc>
        <w:tc>
          <w:tcPr>
            <w:tcW w:w="3366"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荔枝面芝麻灰花岗岩</w:t>
            </w:r>
          </w:p>
        </w:tc>
        <w:tc>
          <w:tcPr>
            <w:tcW w:w="2307"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300*250*30</w:t>
            </w:r>
          </w:p>
        </w:tc>
        <w:tc>
          <w:tcPr>
            <w:tcW w:w="92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块</w:t>
            </w:r>
          </w:p>
        </w:tc>
        <w:tc>
          <w:tcPr>
            <w:tcW w:w="1553"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1800</w:t>
            </w:r>
          </w:p>
        </w:tc>
      </w:tr>
    </w:tbl>
    <w:p>
      <w:pPr>
        <w:ind w:firstLine="480" w:firstLineChars="200"/>
        <w:rPr>
          <w:rFonts w:asciiTheme="minorEastAsia" w:hAnsiTheme="minorEastAsia" w:eastAsiaTheme="minorEastAsia"/>
          <w:b/>
          <w:sz w:val="28"/>
          <w:szCs w:val="28"/>
        </w:rPr>
      </w:pPr>
      <w:r>
        <w:rPr>
          <w:rFonts w:hint="eastAsia" w:ascii="宋体" w:hAnsi="宋体" w:cs="宋体"/>
          <w:sz w:val="24"/>
          <w:szCs w:val="24"/>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pPr>
        <w:ind w:firstLine="480" w:firstLineChars="200"/>
        <w:rPr>
          <w:rFonts w:ascii="宋体" w:hAnsi="宋体"/>
          <w:color w:val="000000"/>
          <w:sz w:val="24"/>
          <w:szCs w:val="24"/>
        </w:rPr>
      </w:pPr>
      <w:r>
        <w:rPr>
          <w:rFonts w:hint="eastAsia" w:ascii="宋体" w:hAnsi="宋体"/>
          <w:color w:val="000000"/>
          <w:sz w:val="24"/>
          <w:szCs w:val="24"/>
        </w:rPr>
        <w:t>三、相关要求：</w:t>
      </w:r>
    </w:p>
    <w:p>
      <w:pPr>
        <w:ind w:firstLine="480" w:firstLineChars="200"/>
        <w:rPr>
          <w:rFonts w:ascii="宋体" w:hAnsi="宋体"/>
          <w:color w:val="000000"/>
          <w:sz w:val="24"/>
          <w:szCs w:val="24"/>
        </w:rPr>
      </w:pPr>
      <w:r>
        <w:rPr>
          <w:rFonts w:hint="eastAsia" w:ascii="宋体" w:hAnsi="宋体"/>
          <w:color w:val="000000"/>
          <w:sz w:val="24"/>
          <w:szCs w:val="24"/>
        </w:rPr>
        <w:t>1、所有石材的品种、规格、尺寸、颜色、图案，对照有关规范和图纸，达到合格标准，满足国标或行业标准中较高者。</w:t>
      </w:r>
    </w:p>
    <w:p>
      <w:pPr>
        <w:ind w:firstLine="480" w:firstLineChars="200"/>
        <w:rPr>
          <w:rFonts w:ascii="宋体" w:hAnsi="宋体"/>
          <w:color w:val="000000"/>
          <w:sz w:val="24"/>
          <w:szCs w:val="24"/>
        </w:rPr>
      </w:pPr>
      <w:r>
        <w:rPr>
          <w:rFonts w:hint="eastAsia" w:ascii="宋体" w:hAnsi="宋体"/>
          <w:color w:val="000000"/>
          <w:sz w:val="24"/>
          <w:szCs w:val="24"/>
        </w:rPr>
        <w:t>2、异形加工品种规格尺寸、（曲线拉槽）加工精度要求较高，需确保漕宽2mm*深3mm标准统一，铺设后接缝顺畅，否则采购方有权拒绝收货。</w:t>
      </w:r>
    </w:p>
    <w:p>
      <w:pPr>
        <w:ind w:firstLine="480" w:firstLineChars="200"/>
        <w:rPr>
          <w:rFonts w:ascii="宋体" w:hAnsi="宋体"/>
          <w:color w:val="000000"/>
          <w:sz w:val="24"/>
          <w:szCs w:val="24"/>
        </w:rPr>
      </w:pPr>
      <w:r>
        <w:rPr>
          <w:rFonts w:hint="eastAsia" w:ascii="宋体" w:hAnsi="宋体"/>
          <w:color w:val="000000"/>
          <w:sz w:val="24"/>
          <w:szCs w:val="24"/>
        </w:rPr>
        <w:t>3、供货前先送样品至项目现场供业主认可后方可订货，样品由监理单位封存，供货过程中同种石材不得有明显色差及质量差异，否则采购方有权拒绝收货。</w:t>
      </w:r>
    </w:p>
    <w:p>
      <w:pPr>
        <w:ind w:firstLine="480" w:firstLineChars="200"/>
        <w:rPr>
          <w:rFonts w:ascii="宋体" w:hAnsi="宋体"/>
          <w:color w:val="000000"/>
          <w:sz w:val="24"/>
          <w:szCs w:val="24"/>
        </w:rPr>
      </w:pPr>
      <w:r>
        <w:rPr>
          <w:rFonts w:hint="eastAsia" w:ascii="宋体" w:hAnsi="宋体"/>
          <w:color w:val="000000"/>
          <w:sz w:val="24"/>
          <w:szCs w:val="24"/>
        </w:rPr>
        <w:t>4、中标单位需根据业主要求按照图纸进行现场放样后加工，并对异型石材进行编号，便于后期铺装。</w:t>
      </w:r>
    </w:p>
    <w:p>
      <w:pPr>
        <w:ind w:firstLine="480" w:firstLineChars="200"/>
        <w:rPr>
          <w:rFonts w:ascii="宋体" w:hAnsi="宋体"/>
          <w:color w:val="000000"/>
          <w:sz w:val="24"/>
          <w:szCs w:val="24"/>
        </w:rPr>
      </w:pPr>
      <w:r>
        <w:rPr>
          <w:rFonts w:hint="eastAsia" w:ascii="宋体" w:hAnsi="宋体"/>
          <w:color w:val="000000"/>
          <w:sz w:val="24"/>
          <w:szCs w:val="24"/>
        </w:rPr>
        <w:t>5、以上报价含材料费、放样费、加工费、运输费、装卸费、税金等所有费用。</w:t>
      </w:r>
    </w:p>
    <w:p>
      <w:pPr>
        <w:ind w:firstLine="480" w:firstLineChars="200"/>
        <w:rPr>
          <w:rFonts w:ascii="宋体" w:hAnsi="宋体"/>
          <w:color w:val="000000"/>
          <w:sz w:val="24"/>
          <w:szCs w:val="24"/>
        </w:rPr>
      </w:pPr>
      <w:r>
        <w:rPr>
          <w:rFonts w:hint="eastAsia" w:ascii="宋体" w:hAnsi="宋体"/>
          <w:color w:val="000000"/>
          <w:sz w:val="24"/>
          <w:szCs w:val="24"/>
        </w:rPr>
        <w:t>6、为确保石材供货、加工质量，开标前投标人可自行前往项目现场查看样板段铺装效果，中标后所供货物不得低于样板段标准，联系人江先生15895395217。</w:t>
      </w:r>
    </w:p>
    <w:p>
      <w:pPr>
        <w:ind w:firstLine="480" w:firstLineChars="200"/>
        <w:rPr>
          <w:rFonts w:ascii="宋体" w:hAnsi="宋体"/>
          <w:color w:val="000000"/>
          <w:sz w:val="24"/>
          <w:szCs w:val="24"/>
        </w:rPr>
      </w:pPr>
      <w:r>
        <w:rPr>
          <w:rFonts w:hint="eastAsia" w:ascii="宋体" w:hAnsi="宋体"/>
          <w:color w:val="000000"/>
          <w:sz w:val="24"/>
          <w:szCs w:val="24"/>
        </w:rPr>
        <w:t>四、交货期、地点</w:t>
      </w:r>
    </w:p>
    <w:p>
      <w:pPr>
        <w:pStyle w:val="516"/>
        <w:ind w:firstLine="490"/>
        <w:rPr>
          <w:rFonts w:ascii="宋体" w:hAnsi="宋体" w:cs="宋体"/>
          <w:color w:val="000000"/>
          <w:sz w:val="24"/>
          <w:szCs w:val="22"/>
        </w:rPr>
      </w:pPr>
      <w:r>
        <w:rPr>
          <w:rFonts w:hint="eastAsia" w:ascii="宋体" w:hAnsi="宋体"/>
          <w:color w:val="000000"/>
          <w:sz w:val="24"/>
        </w:rPr>
        <w:t>1、交货时间：分批供货，</w:t>
      </w:r>
      <w:r>
        <w:rPr>
          <w:rFonts w:hint="eastAsia" w:ascii="宋体" w:hAnsi="宋体" w:cs="宋体"/>
          <w:color w:val="000000"/>
          <w:sz w:val="24"/>
          <w:szCs w:val="22"/>
        </w:rPr>
        <w:t>接到发货通知之日起</w:t>
      </w:r>
      <w:r>
        <w:rPr>
          <w:rFonts w:hint="eastAsia" w:ascii="宋体" w:hAnsi="宋体" w:cs="宋体"/>
          <w:color w:val="FF0000"/>
          <w:sz w:val="24"/>
          <w:szCs w:val="22"/>
        </w:rPr>
        <w:t>5天</w:t>
      </w:r>
      <w:r>
        <w:rPr>
          <w:rFonts w:hint="eastAsia" w:ascii="宋体" w:hAnsi="宋体" w:cs="宋体"/>
          <w:color w:val="000000"/>
          <w:sz w:val="24"/>
          <w:szCs w:val="22"/>
        </w:rPr>
        <w:t>内必须把货物送达需方指定的供货现场，全部货物必须在45天内供货完成，否则按违约处罚。</w:t>
      </w:r>
    </w:p>
    <w:p>
      <w:pPr>
        <w:pStyle w:val="516"/>
        <w:ind w:firstLine="490"/>
        <w:rPr>
          <w:rFonts w:ascii="宋体" w:hAnsi="宋体"/>
          <w:color w:val="000000"/>
          <w:sz w:val="24"/>
        </w:rPr>
      </w:pPr>
      <w:r>
        <w:rPr>
          <w:rFonts w:hint="eastAsia" w:ascii="宋体" w:hAnsi="宋体"/>
          <w:color w:val="000000"/>
          <w:sz w:val="24"/>
        </w:rPr>
        <w:t>2、交货地点：甲方指定地点。</w:t>
      </w:r>
    </w:p>
    <w:p>
      <w:pPr>
        <w:pStyle w:val="516"/>
        <w:ind w:firstLine="490"/>
        <w:rPr>
          <w:rFonts w:ascii="宋体" w:hAnsi="宋体"/>
          <w:color w:val="000000"/>
          <w:sz w:val="24"/>
        </w:rPr>
      </w:pPr>
      <w:r>
        <w:rPr>
          <w:rFonts w:hint="eastAsia" w:ascii="宋体" w:hAnsi="宋体"/>
          <w:color w:val="000000"/>
          <w:sz w:val="24"/>
        </w:rPr>
        <w:t>3、</w:t>
      </w:r>
      <w:r>
        <w:rPr>
          <w:rFonts w:hint="eastAsia" w:ascii="宋体" w:hAnsi="宋体"/>
          <w:b/>
          <w:color w:val="000000"/>
          <w:sz w:val="24"/>
        </w:rPr>
        <w:t>供货期：合同签订之日起1年或合同总价先到者为准。</w:t>
      </w:r>
    </w:p>
    <w:p>
      <w:pPr>
        <w:ind w:firstLine="480" w:firstLineChars="200"/>
        <w:rPr>
          <w:rFonts w:ascii="宋体" w:hAnsi="宋体"/>
          <w:color w:val="000000"/>
          <w:sz w:val="24"/>
          <w:szCs w:val="24"/>
        </w:rPr>
      </w:pPr>
      <w:r>
        <w:rPr>
          <w:rFonts w:hint="eastAsia" w:ascii="宋体" w:hAnsi="宋体"/>
          <w:color w:val="000000"/>
          <w:sz w:val="24"/>
          <w:szCs w:val="24"/>
        </w:rPr>
        <w:t>五、售后服务</w:t>
      </w:r>
    </w:p>
    <w:p>
      <w:pPr>
        <w:ind w:firstLine="480" w:firstLineChars="200"/>
        <w:rPr>
          <w:rFonts w:ascii="宋体" w:hAnsi="宋体"/>
          <w:color w:val="000000"/>
          <w:sz w:val="24"/>
          <w:szCs w:val="24"/>
        </w:rPr>
      </w:pPr>
      <w:r>
        <w:rPr>
          <w:rFonts w:hint="eastAsia" w:ascii="宋体" w:hAnsi="宋体"/>
          <w:color w:val="000000"/>
          <w:sz w:val="24"/>
          <w:szCs w:val="24"/>
        </w:rPr>
        <w:t>1、本项目质保期为一年，从验收合格之日起算起。</w:t>
      </w:r>
    </w:p>
    <w:p>
      <w:pPr>
        <w:ind w:firstLine="480" w:firstLineChars="200"/>
        <w:rPr>
          <w:rFonts w:ascii="宋体" w:hAnsi="宋体"/>
          <w:color w:val="000000"/>
          <w:sz w:val="24"/>
          <w:szCs w:val="24"/>
        </w:rPr>
      </w:pPr>
      <w:r>
        <w:rPr>
          <w:rFonts w:hint="eastAsia" w:ascii="宋体" w:hAnsi="宋体"/>
          <w:color w:val="000000"/>
          <w:sz w:val="24"/>
          <w:szCs w:val="24"/>
        </w:rPr>
        <w:t>六、付款方式</w:t>
      </w:r>
    </w:p>
    <w:p>
      <w:pPr>
        <w:pStyle w:val="263"/>
        <w:widowControl/>
        <w:ind w:firstLine="480" w:firstLineChars="200"/>
        <w:jc w:val="left"/>
        <w:rPr>
          <w:rFonts w:ascii="宋体" w:hAnsi="宋体" w:cs="宋体"/>
          <w:kern w:val="0"/>
          <w:sz w:val="24"/>
        </w:rPr>
      </w:pPr>
      <w:r>
        <w:rPr>
          <w:rFonts w:hint="eastAsia" w:ascii="宋体" w:hAnsi="宋体"/>
          <w:bCs/>
          <w:sz w:val="24"/>
        </w:rPr>
        <w:t>（1）</w:t>
      </w:r>
      <w:r>
        <w:rPr>
          <w:rFonts w:hint="eastAsia" w:ascii="宋体" w:hAnsi="宋体"/>
          <w:bCs/>
          <w:sz w:val="24"/>
          <w:szCs w:val="24"/>
        </w:rPr>
        <w:t>货物</w:t>
      </w:r>
      <w:r>
        <w:rPr>
          <w:rFonts w:ascii="宋体" w:hAnsi="宋体"/>
          <w:bCs/>
          <w:sz w:val="24"/>
          <w:szCs w:val="24"/>
        </w:rPr>
        <w:t>送抵需方指定的</w:t>
      </w:r>
      <w:r>
        <w:rPr>
          <w:rFonts w:hint="eastAsia" w:ascii="宋体" w:hAnsi="宋体"/>
          <w:bCs/>
          <w:sz w:val="24"/>
          <w:szCs w:val="24"/>
        </w:rPr>
        <w:t>地点</w:t>
      </w:r>
      <w:r>
        <w:rPr>
          <w:rFonts w:ascii="宋体" w:hAnsi="宋体"/>
          <w:bCs/>
          <w:sz w:val="24"/>
          <w:szCs w:val="24"/>
        </w:rPr>
        <w:t>，</w:t>
      </w:r>
      <w:r>
        <w:rPr>
          <w:rFonts w:hint="eastAsia" w:ascii="宋体" w:hAnsi="宋体"/>
          <w:bCs/>
          <w:sz w:val="24"/>
          <w:szCs w:val="24"/>
        </w:rPr>
        <w:t>并经供需双方检查合格后签署到货验收单</w:t>
      </w:r>
      <w:r>
        <w:rPr>
          <w:rFonts w:ascii="宋体" w:hAnsi="宋体"/>
          <w:bCs/>
          <w:sz w:val="24"/>
          <w:szCs w:val="24"/>
        </w:rPr>
        <w:t>，供方开具所供货物的</w:t>
      </w:r>
      <w:r>
        <w:rPr>
          <w:rFonts w:hint="eastAsia" w:ascii="宋体" w:hAnsi="宋体"/>
          <w:bCs/>
          <w:sz w:val="24"/>
          <w:szCs w:val="24"/>
        </w:rPr>
        <w:t>增值税专用发票</w:t>
      </w:r>
      <w:r>
        <w:rPr>
          <w:rFonts w:ascii="宋体" w:hAnsi="宋体"/>
          <w:bCs/>
          <w:sz w:val="24"/>
          <w:szCs w:val="24"/>
        </w:rPr>
        <w:t>，</w:t>
      </w:r>
      <w:r>
        <w:rPr>
          <w:rFonts w:hint="eastAsia" w:ascii="宋体" w:hAnsi="宋体"/>
          <w:bCs/>
          <w:sz w:val="24"/>
          <w:szCs w:val="24"/>
        </w:rPr>
        <w:t>财务入账后</w:t>
      </w:r>
      <w:r>
        <w:rPr>
          <w:rFonts w:ascii="宋体" w:hAnsi="宋体"/>
          <w:bCs/>
          <w:sz w:val="24"/>
          <w:szCs w:val="24"/>
        </w:rPr>
        <w:t>需方在</w:t>
      </w:r>
      <w:r>
        <w:rPr>
          <w:rFonts w:hint="eastAsia" w:ascii="宋体" w:hAnsi="宋体"/>
          <w:bCs/>
          <w:sz w:val="24"/>
          <w:szCs w:val="24"/>
        </w:rPr>
        <w:t>9</w:t>
      </w:r>
      <w:r>
        <w:rPr>
          <w:rFonts w:ascii="宋体" w:hAnsi="宋体"/>
          <w:bCs/>
          <w:sz w:val="24"/>
          <w:szCs w:val="24"/>
        </w:rPr>
        <w:t>0天内支付发票金额的</w:t>
      </w:r>
      <w:r>
        <w:rPr>
          <w:rFonts w:hint="eastAsia" w:ascii="宋体" w:hAnsi="宋体"/>
          <w:bCs/>
          <w:sz w:val="24"/>
          <w:szCs w:val="24"/>
        </w:rPr>
        <w:t>9</w:t>
      </w:r>
      <w:r>
        <w:rPr>
          <w:rFonts w:ascii="宋体" w:hAnsi="宋体"/>
          <w:bCs/>
          <w:sz w:val="24"/>
          <w:szCs w:val="24"/>
        </w:rPr>
        <w:t>0%货款</w:t>
      </w:r>
      <w:r>
        <w:rPr>
          <w:rFonts w:hint="eastAsia" w:ascii="宋体" w:hAnsi="宋体"/>
          <w:bCs/>
          <w:sz w:val="24"/>
          <w:szCs w:val="24"/>
          <w:lang w:val="zh-CN"/>
        </w:rPr>
        <w:t>，</w:t>
      </w:r>
      <w:r>
        <w:rPr>
          <w:rFonts w:ascii="宋体" w:hAnsi="宋体"/>
          <w:bCs/>
          <w:sz w:val="24"/>
          <w:szCs w:val="24"/>
        </w:rPr>
        <w:t>质保期</w:t>
      </w:r>
      <w:r>
        <w:rPr>
          <w:rFonts w:hint="eastAsia" w:ascii="宋体" w:hAnsi="宋体"/>
          <w:bCs/>
          <w:sz w:val="24"/>
          <w:szCs w:val="24"/>
        </w:rPr>
        <w:t>（自验收合格之日起1年）</w:t>
      </w:r>
      <w:r>
        <w:rPr>
          <w:rFonts w:ascii="宋体" w:hAnsi="宋体"/>
          <w:bCs/>
          <w:sz w:val="24"/>
          <w:szCs w:val="24"/>
        </w:rPr>
        <w:t>满后30天内支付所供货物发票金额的10%</w:t>
      </w:r>
      <w:r>
        <w:rPr>
          <w:rFonts w:hint="eastAsia" w:ascii="宋体" w:hAnsi="宋体"/>
          <w:bCs/>
          <w:sz w:val="24"/>
          <w:szCs w:val="24"/>
        </w:rPr>
        <w:t>。</w:t>
      </w:r>
      <w:r>
        <w:rPr>
          <w:rFonts w:ascii="宋体" w:hAnsi="宋体" w:cs="宋体"/>
          <w:sz w:val="24"/>
          <w:szCs w:val="24"/>
        </w:rPr>
        <w:t>（由于财政结算等流程设计问题，特殊情况结算会滞后）</w:t>
      </w:r>
      <w:r>
        <w:rPr>
          <w:rFonts w:hint="eastAsia" w:ascii="宋体" w:hAnsi="宋体" w:cs="宋体"/>
          <w:sz w:val="24"/>
          <w:szCs w:val="24"/>
        </w:rPr>
        <w:t>。</w:t>
      </w:r>
      <w:r>
        <w:rPr>
          <w:rFonts w:ascii="宋体" w:hAnsi="宋体" w:cs="宋体"/>
          <w:kern w:val="0"/>
          <w:sz w:val="24"/>
        </w:rPr>
        <w:t xml:space="preserve"> </w:t>
      </w:r>
    </w:p>
    <w:p>
      <w:pPr>
        <w:ind w:firstLine="480" w:firstLineChars="200"/>
        <w:rPr>
          <w:rFonts w:ascii="宋体" w:hAnsi="宋体"/>
          <w:color w:val="000000"/>
          <w:kern w:val="0"/>
          <w:sz w:val="24"/>
          <w:szCs w:val="24"/>
          <w:u w:color="000000"/>
        </w:rPr>
      </w:pPr>
      <w:r>
        <w:rPr>
          <w:rFonts w:ascii="宋体" w:hAnsi="宋体" w:cs="宋体"/>
          <w:kern w:val="0"/>
          <w:sz w:val="24"/>
        </w:rPr>
        <w:t>（</w:t>
      </w:r>
      <w:r>
        <w:rPr>
          <w:rFonts w:hint="eastAsia" w:ascii="宋体" w:hAnsi="宋体" w:cs="宋体"/>
          <w:kern w:val="0"/>
          <w:sz w:val="24"/>
        </w:rPr>
        <w:t>3</w:t>
      </w:r>
      <w:r>
        <w:rPr>
          <w:rFonts w:ascii="宋体" w:hAnsi="宋体" w:cs="宋体"/>
          <w:kern w:val="0"/>
          <w:sz w:val="24"/>
        </w:rPr>
        <w:t>）</w:t>
      </w:r>
      <w:r>
        <w:rPr>
          <w:rFonts w:hint="eastAsia" w:ascii="宋体" w:hAnsi="宋体" w:cs="宋体"/>
          <w:kern w:val="0"/>
          <w:sz w:val="24"/>
          <w:szCs w:val="22"/>
        </w:rPr>
        <w:t>履约保</w:t>
      </w:r>
      <w:r>
        <w:rPr>
          <w:rFonts w:hint="eastAsia" w:ascii="宋体" w:hAnsi="宋体"/>
          <w:color w:val="000000"/>
          <w:kern w:val="0"/>
          <w:sz w:val="24"/>
          <w:szCs w:val="24"/>
          <w:u w:color="000000"/>
        </w:rPr>
        <w:t>证金的退还：履约保证金于合同结束</w:t>
      </w:r>
      <w:r>
        <w:rPr>
          <w:rFonts w:hint="eastAsia" w:ascii="宋体" w:hAnsi="宋体"/>
          <w:bCs/>
          <w:sz w:val="24"/>
          <w:szCs w:val="24"/>
        </w:rPr>
        <w:t>之日起三十个工作日内无息退还</w:t>
      </w:r>
      <w:r>
        <w:rPr>
          <w:rFonts w:hint="eastAsia" w:ascii="宋体" w:hAnsi="宋体"/>
          <w:color w:val="000000"/>
          <w:kern w:val="0"/>
          <w:sz w:val="24"/>
          <w:szCs w:val="24"/>
          <w:u w:color="000000"/>
        </w:rPr>
        <w:t>。</w:t>
      </w:r>
    </w:p>
    <w:p>
      <w:pPr>
        <w:ind w:firstLine="480" w:firstLineChars="200"/>
        <w:rPr>
          <w:rFonts w:ascii="宋体" w:hAnsi="宋体"/>
          <w:color w:val="000000"/>
          <w:kern w:val="0"/>
          <w:sz w:val="24"/>
          <w:szCs w:val="24"/>
          <w:u w:color="000000"/>
        </w:rPr>
      </w:pPr>
    </w:p>
    <w:p>
      <w:pPr>
        <w:pStyle w:val="2"/>
        <w:rPr>
          <w:rFonts w:ascii="宋体" w:hAnsi="宋体"/>
          <w:color w:val="000000"/>
          <w:kern w:val="0"/>
          <w:sz w:val="24"/>
          <w:szCs w:val="24"/>
          <w:u w:color="000000"/>
        </w:rPr>
      </w:pPr>
    </w:p>
    <w:p>
      <w:pPr>
        <w:pStyle w:val="2"/>
        <w:rPr>
          <w:rFonts w:ascii="宋体" w:hAnsi="宋体"/>
          <w:color w:val="000000"/>
          <w:kern w:val="0"/>
          <w:sz w:val="24"/>
          <w:szCs w:val="24"/>
          <w:u w:color="000000"/>
        </w:rPr>
      </w:pPr>
    </w:p>
    <w:p>
      <w:pPr>
        <w:pStyle w:val="2"/>
        <w:rPr>
          <w:rFonts w:ascii="宋体" w:hAnsi="宋体"/>
          <w:color w:val="000000"/>
          <w:kern w:val="0"/>
          <w:sz w:val="24"/>
          <w:szCs w:val="24"/>
          <w:u w:color="000000"/>
        </w:rPr>
      </w:pPr>
    </w:p>
    <w:p>
      <w:pPr>
        <w:pStyle w:val="2"/>
        <w:rPr>
          <w:rFonts w:ascii="宋体" w:hAnsi="宋体"/>
          <w:color w:val="000000"/>
          <w:kern w:val="0"/>
          <w:sz w:val="24"/>
          <w:szCs w:val="24"/>
          <w:u w:color="000000"/>
        </w:rPr>
      </w:pPr>
    </w:p>
    <w:p>
      <w:pPr>
        <w:pStyle w:val="2"/>
        <w:rPr>
          <w:rFonts w:ascii="宋体" w:hAnsi="宋体"/>
          <w:color w:val="000000"/>
          <w:kern w:val="0"/>
          <w:sz w:val="24"/>
          <w:szCs w:val="24"/>
          <w:u w:color="000000"/>
        </w:rPr>
      </w:pPr>
    </w:p>
    <w:p>
      <w:pPr>
        <w:pStyle w:val="2"/>
        <w:rPr>
          <w:rFonts w:ascii="宋体" w:hAnsi="宋体"/>
          <w:color w:val="000000"/>
          <w:kern w:val="0"/>
          <w:sz w:val="24"/>
          <w:szCs w:val="24"/>
          <w:u w:color="000000"/>
        </w:rPr>
      </w:pPr>
    </w:p>
    <w:p>
      <w:pPr>
        <w:pStyle w:val="2"/>
        <w:rPr>
          <w:rFonts w:ascii="宋体" w:hAnsi="宋体"/>
          <w:color w:val="000000"/>
          <w:kern w:val="0"/>
          <w:sz w:val="24"/>
          <w:szCs w:val="24"/>
          <w:u w:color="000000"/>
        </w:rPr>
      </w:pPr>
    </w:p>
    <w:p>
      <w:pPr>
        <w:pStyle w:val="2"/>
        <w:rPr>
          <w:rFonts w:ascii="宋体" w:hAnsi="宋体"/>
          <w:color w:val="000000"/>
          <w:kern w:val="0"/>
          <w:sz w:val="24"/>
          <w:szCs w:val="24"/>
          <w:u w:color="000000"/>
        </w:rPr>
      </w:pPr>
    </w:p>
    <w:p>
      <w:pPr>
        <w:pStyle w:val="2"/>
        <w:rPr>
          <w:rFonts w:ascii="宋体" w:hAnsi="宋体"/>
          <w:color w:val="000000"/>
          <w:kern w:val="0"/>
          <w:sz w:val="24"/>
          <w:szCs w:val="24"/>
          <w:u w:color="000000"/>
        </w:rPr>
      </w:pPr>
    </w:p>
    <w:p>
      <w:pPr>
        <w:pStyle w:val="2"/>
        <w:rPr>
          <w:rFonts w:ascii="宋体" w:hAnsi="宋体"/>
          <w:color w:val="000000"/>
          <w:kern w:val="0"/>
          <w:sz w:val="24"/>
          <w:szCs w:val="24"/>
          <w:u w:color="000000"/>
        </w:rPr>
      </w:pPr>
    </w:p>
    <w:p>
      <w:pPr>
        <w:pStyle w:val="2"/>
        <w:rPr>
          <w:rFonts w:ascii="宋体" w:hAnsi="宋体"/>
          <w:color w:val="000000"/>
          <w:kern w:val="0"/>
          <w:sz w:val="24"/>
          <w:szCs w:val="24"/>
          <w:u w:color="000000"/>
        </w:rPr>
      </w:pPr>
    </w:p>
    <w:p>
      <w:pPr>
        <w:pStyle w:val="2"/>
        <w:rPr>
          <w:rFonts w:ascii="宋体" w:hAnsi="宋体"/>
          <w:color w:val="000000"/>
          <w:kern w:val="0"/>
          <w:sz w:val="24"/>
          <w:szCs w:val="24"/>
          <w:u w:color="000000"/>
        </w:rPr>
      </w:pPr>
    </w:p>
    <w:p>
      <w:pPr>
        <w:pStyle w:val="2"/>
        <w:rPr>
          <w:rFonts w:ascii="宋体" w:hAnsi="宋体"/>
          <w:color w:val="000000"/>
          <w:kern w:val="0"/>
          <w:sz w:val="24"/>
          <w:szCs w:val="24"/>
          <w:u w:color="000000"/>
        </w:rPr>
      </w:pPr>
    </w:p>
    <w:p>
      <w:pPr>
        <w:jc w:val="left"/>
        <w:outlineLvl w:val="0"/>
        <w:rPr>
          <w:rFonts w:cs="宋体"/>
          <w:sz w:val="24"/>
          <w:szCs w:val="24"/>
        </w:rPr>
      </w:pPr>
    </w:p>
    <w:p>
      <w:pPr>
        <w:spacing w:line="360" w:lineRule="auto"/>
        <w:ind w:firstLine="640" w:firstLineChars="200"/>
        <w:jc w:val="center"/>
        <w:rPr>
          <w:rFonts w:ascii="黑体" w:hAnsi="黑体" w:eastAsia="黑体"/>
          <w:sz w:val="32"/>
          <w:szCs w:val="32"/>
        </w:rPr>
      </w:pPr>
      <w:r>
        <w:rPr>
          <w:rFonts w:hint="eastAsia" w:ascii="黑体" w:hAnsi="黑体" w:eastAsia="黑体"/>
          <w:sz w:val="32"/>
          <w:szCs w:val="32"/>
        </w:rPr>
        <w:t>四  合同书（格式文本）</w:t>
      </w:r>
    </w:p>
    <w:p>
      <w:pPr>
        <w:spacing w:line="360" w:lineRule="auto"/>
        <w:ind w:firstLine="560" w:firstLineChars="200"/>
        <w:jc w:val="center"/>
        <w:rPr>
          <w:rFonts w:ascii="黑体" w:hAnsi="黑体" w:eastAsia="黑体"/>
          <w:sz w:val="28"/>
        </w:rPr>
      </w:pPr>
    </w:p>
    <w:p>
      <w:pPr>
        <w:spacing w:line="360" w:lineRule="auto"/>
        <w:rPr>
          <w:rFonts w:ascii="宋体"/>
          <w:color w:val="000000"/>
          <w:kern w:val="0"/>
          <w:sz w:val="24"/>
          <w:u w:color="000000"/>
        </w:rPr>
      </w:pPr>
      <w:r>
        <w:rPr>
          <w:rFonts w:hint="eastAsia" w:ascii="宋体" w:hAnsi="宋体"/>
          <w:color w:val="000000"/>
          <w:kern w:val="0"/>
          <w:sz w:val="24"/>
          <w:u w:color="000000"/>
        </w:rPr>
        <w:t>甲方（</w:t>
      </w:r>
      <w:r>
        <w:rPr>
          <w:rFonts w:hint="eastAsia" w:ascii="宋体" w:hAnsi="宋体"/>
          <w:bCs/>
          <w:sz w:val="24"/>
        </w:rPr>
        <w:t>以下简称甲方</w:t>
      </w:r>
      <w:r>
        <w:rPr>
          <w:rFonts w:hint="eastAsia" w:ascii="宋体" w:hAnsi="宋体"/>
          <w:color w:val="000000"/>
          <w:kern w:val="0"/>
          <w:sz w:val="24"/>
          <w:u w:color="000000"/>
        </w:rPr>
        <w:t>）：</w:t>
      </w:r>
      <w:r>
        <w:rPr>
          <w:rFonts w:hint="eastAsia" w:ascii="宋体" w:hAnsi="宋体"/>
          <w:bCs/>
          <w:color w:val="000000"/>
          <w:sz w:val="24"/>
          <w:szCs w:val="24"/>
          <w:u w:val="single"/>
        </w:rPr>
        <w:t>宜兴市公用市政工程有限公司</w:t>
      </w:r>
    </w:p>
    <w:p>
      <w:pPr>
        <w:spacing w:line="360" w:lineRule="auto"/>
        <w:rPr>
          <w:rFonts w:ascii="宋体"/>
          <w:color w:val="000000"/>
          <w:kern w:val="0"/>
          <w:sz w:val="24"/>
          <w:u w:color="000000"/>
        </w:rPr>
      </w:pPr>
      <w:r>
        <w:rPr>
          <w:rFonts w:hint="eastAsia" w:ascii="宋体" w:hAnsi="宋体"/>
          <w:color w:val="000000"/>
          <w:kern w:val="0"/>
          <w:sz w:val="24"/>
          <w:u w:color="000000"/>
        </w:rPr>
        <w:t>乙方（</w:t>
      </w:r>
      <w:r>
        <w:rPr>
          <w:rFonts w:hint="eastAsia" w:ascii="宋体" w:hAnsi="宋体"/>
          <w:bCs/>
          <w:sz w:val="24"/>
        </w:rPr>
        <w:t>以下简称乙方</w:t>
      </w:r>
      <w:r>
        <w:rPr>
          <w:rFonts w:hint="eastAsia" w:ascii="宋体" w:hAnsi="宋体"/>
          <w:color w:val="000000"/>
          <w:kern w:val="0"/>
          <w:sz w:val="24"/>
          <w:u w:color="000000"/>
        </w:rPr>
        <w:t>）：</w:t>
      </w:r>
    </w:p>
    <w:p>
      <w:pPr>
        <w:spacing w:line="360" w:lineRule="auto"/>
        <w:ind w:firstLine="480" w:firstLineChars="200"/>
        <w:rPr>
          <w:rFonts w:ascii="宋体"/>
          <w:bCs/>
          <w:sz w:val="24"/>
        </w:rPr>
      </w:pPr>
      <w:r>
        <w:rPr>
          <w:rFonts w:hint="eastAsia" w:ascii="宋体" w:hAnsi="宋体"/>
          <w:bCs/>
          <w:sz w:val="24"/>
        </w:rPr>
        <w:t>甲方愿以总价人民币元（大写：）向乙方发包，并经双方协商同意下列条款：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w:t>
      </w:r>
      <w:r>
        <w:rPr>
          <w:rFonts w:ascii="宋体" w:hAnsi="宋体"/>
          <w:bCs/>
          <w:sz w:val="24"/>
        </w:rPr>
        <w:t>YXGYJT202310024</w:t>
      </w:r>
      <w:r>
        <w:rPr>
          <w:rFonts w:hint="eastAsia" w:ascii="宋体" w:hAnsi="宋体"/>
          <w:bCs/>
          <w:sz w:val="24"/>
        </w:rPr>
        <w:t>）；（</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三、乙方保证全部按照合同条款的规定和交货的期限向甲方提供上述合格的货物和服务。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lang w:val="zh-CN"/>
              </w:rPr>
            </w:pPr>
            <w:bookmarkStart w:id="77" w:name="OLE_LINK46"/>
            <w:r>
              <w:rPr>
                <w:rFonts w:hint="eastAsia" w:ascii="宋体" w:hAnsi="宋体" w:cs="宋体"/>
                <w:kern w:val="0"/>
                <w:sz w:val="24"/>
                <w:szCs w:val="24"/>
                <w:lang w:val="zh-CN"/>
              </w:rPr>
              <w:t>甲方（采购人）：（盖章）</w:t>
            </w:r>
            <w:bookmarkEnd w:id="77"/>
          </w:p>
        </w:tc>
        <w:tc>
          <w:tcPr>
            <w:tcW w:w="4643" w:type="dxa"/>
            <w:noWra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bookmarkStart w:id="78" w:name="OLE_LINK47"/>
            <w:r>
              <w:rPr>
                <w:rFonts w:hint="eastAsia" w:ascii="宋体" w:hAnsi="宋体" w:cs="宋体"/>
                <w:kern w:val="0"/>
                <w:sz w:val="24"/>
                <w:szCs w:val="24"/>
                <w:lang w:val="zh-CN"/>
              </w:rPr>
              <w:t>电话：</w:t>
            </w:r>
            <w:bookmarkEnd w:id="78"/>
          </w:p>
        </w:tc>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bookmarkStart w:id="79" w:name="OLE_LINK50"/>
            <w:r>
              <w:rPr>
                <w:rFonts w:hint="eastAsia" w:ascii="宋体" w:hAnsi="宋体" w:cs="宋体"/>
                <w:kern w:val="0"/>
                <w:sz w:val="24"/>
                <w:szCs w:val="24"/>
                <w:lang w:val="zh-CN"/>
              </w:rPr>
              <w:t>开户银行：</w:t>
            </w:r>
            <w:bookmarkEnd w:id="79"/>
          </w:p>
        </w:tc>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bookmarkStart w:id="80" w:name="OLE_LINK52"/>
            <w:r>
              <w:rPr>
                <w:rFonts w:hint="eastAsia" w:ascii="宋体" w:hAnsi="宋体" w:cs="宋体"/>
                <w:kern w:val="0"/>
                <w:sz w:val="24"/>
                <w:szCs w:val="24"/>
                <w:lang w:val="zh-CN"/>
              </w:rPr>
              <w:t>账号：</w:t>
            </w:r>
            <w:bookmarkEnd w:id="80"/>
          </w:p>
        </w:tc>
        <w:tc>
          <w:tcPr>
            <w:tcW w:w="4643" w:type="dxa"/>
            <w:noWra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noWra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outlineLvl w:val="0"/>
        <w:rPr>
          <w:rFonts w:ascii="黑体" w:hAnsi="黑体" w:eastAsia="黑体"/>
          <w:sz w:val="32"/>
          <w:szCs w:val="32"/>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ascii="宋体" w:hAnsi="宋体" w:cs="宋体"/>
          <w:bCs/>
          <w:sz w:val="24"/>
          <w:szCs w:val="24"/>
        </w:rPr>
        <w:t>YXGYJT202310024</w:t>
      </w:r>
      <w:r>
        <w:rPr>
          <w:rFonts w:hint="eastAsia" w:ascii="宋体" w:hAnsi="宋体" w:cs="宋体"/>
          <w:bCs/>
          <w:sz w:val="24"/>
          <w:szCs w:val="24"/>
        </w:rPr>
        <w:t>招标文件和该项目的中标通知书及乙方投标文件，供需双方就此次中标的产品和相关问题，同意按下列条款规定执行。</w:t>
      </w:r>
    </w:p>
    <w:p>
      <w:pPr>
        <w:spacing w:line="360" w:lineRule="auto"/>
        <w:ind w:firstLine="480" w:firstLineChars="200"/>
        <w:rPr>
          <w:rFonts w:ascii="宋体" w:hAnsi="宋体" w:cs="宋体"/>
          <w:bCs/>
          <w:sz w:val="24"/>
          <w:szCs w:val="24"/>
        </w:rPr>
      </w:pPr>
      <w:r>
        <w:rPr>
          <w:rFonts w:hint="eastAsia" w:ascii="宋体" w:hAnsi="宋体" w:cs="宋体"/>
          <w:bCs/>
          <w:sz w:val="24"/>
          <w:szCs w:val="24"/>
        </w:rPr>
        <w:t>一、合同内容：本次招标为。</w:t>
      </w:r>
    </w:p>
    <w:p>
      <w:pPr>
        <w:spacing w:line="360" w:lineRule="auto"/>
        <w:ind w:firstLine="480" w:firstLineChars="200"/>
        <w:rPr>
          <w:rFonts w:ascii="宋体" w:hAnsi="宋体" w:cs="宋体"/>
          <w:bCs/>
          <w:sz w:val="24"/>
          <w:szCs w:val="24"/>
        </w:rPr>
      </w:pPr>
      <w:r>
        <w:rPr>
          <w:rFonts w:hint="eastAsia" w:ascii="宋体" w:hAnsi="宋体" w:cs="宋体"/>
          <w:bCs/>
          <w:sz w:val="24"/>
          <w:szCs w:val="24"/>
        </w:rPr>
        <w:t>二、供货</w:t>
      </w:r>
      <w:r>
        <w:rPr>
          <w:rFonts w:ascii="宋体" w:hAnsi="宋体" w:cs="宋体"/>
          <w:bCs/>
          <w:sz w:val="24"/>
          <w:szCs w:val="24"/>
        </w:rPr>
        <w:t>期</w:t>
      </w:r>
      <w:r>
        <w:rPr>
          <w:rFonts w:hint="eastAsia" w:ascii="宋体" w:hAnsi="宋体" w:cs="宋体"/>
          <w:bCs/>
          <w:sz w:val="24"/>
          <w:szCs w:val="24"/>
        </w:rPr>
        <w:t>：</w:t>
      </w:r>
      <w:r>
        <w:rPr>
          <w:rFonts w:hint="eastAsia" w:ascii="ˎ̥" w:hAnsi="ˎ̥" w:cs="宋体"/>
          <w:b/>
          <w:kern w:val="0"/>
          <w:sz w:val="24"/>
          <w:u w:val="single"/>
        </w:rPr>
        <w:t>自合同签订之日起一年或合同总额先到者为准</w:t>
      </w:r>
      <w:r>
        <w:rPr>
          <w:rFonts w:hint="eastAsia" w:ascii="宋体" w:hAnsi="宋体"/>
          <w:b/>
          <w:sz w:val="24"/>
          <w:szCs w:val="24"/>
        </w:rPr>
        <w:t>。</w:t>
      </w:r>
    </w:p>
    <w:p>
      <w:pPr>
        <w:pStyle w:val="262"/>
        <w:spacing w:line="360" w:lineRule="auto"/>
        <w:ind w:left="480" w:right="170"/>
        <w:rPr>
          <w:rFonts w:ascii="宋体" w:hAnsi="宋体"/>
          <w:bCs/>
          <w:sz w:val="24"/>
        </w:rPr>
      </w:pPr>
      <w:r>
        <w:rPr>
          <w:rFonts w:hint="eastAsia" w:ascii="宋体" w:hAnsi="宋体"/>
          <w:bCs/>
          <w:sz w:val="24"/>
        </w:rPr>
        <w:t>三、价格及支付</w:t>
      </w:r>
    </w:p>
    <w:p>
      <w:pPr>
        <w:spacing w:line="360" w:lineRule="auto"/>
        <w:ind w:firstLine="480" w:firstLineChars="200"/>
        <w:rPr>
          <w:rFonts w:ascii="宋体" w:hAnsi="宋体"/>
          <w:bCs/>
          <w:sz w:val="24"/>
        </w:rPr>
      </w:pPr>
      <w:r>
        <w:rPr>
          <w:rFonts w:hint="eastAsia" w:ascii="宋体" w:hAnsi="宋体"/>
          <w:bCs/>
          <w:sz w:val="24"/>
        </w:rPr>
        <w:t>1、此次中标价格执行，合同总标的额为人民币 (大写):</w:t>
      </w:r>
      <w:r>
        <w:rPr>
          <w:rFonts w:hint="eastAsia" w:ascii="宋体" w:hAnsi="宋体"/>
          <w:bCs/>
          <w:sz w:val="24"/>
          <w:u w:val="single"/>
        </w:rPr>
        <w:t xml:space="preserve">     </w:t>
      </w:r>
      <w:r>
        <w:rPr>
          <w:rFonts w:hint="eastAsia" w:ascii="宋体" w:hAnsi="宋体"/>
          <w:bCs/>
          <w:sz w:val="24"/>
        </w:rPr>
        <w:t>(小写￥</w:t>
      </w:r>
      <w:r>
        <w:rPr>
          <w:rFonts w:hint="eastAsia" w:ascii="宋体" w:hAnsi="宋体"/>
          <w:bCs/>
          <w:sz w:val="24"/>
          <w:u w:val="single"/>
        </w:rPr>
        <w:t xml:space="preserve">   </w:t>
      </w:r>
      <w:r>
        <w:rPr>
          <w:rFonts w:hint="eastAsia" w:ascii="宋体" w:hAnsi="宋体"/>
          <w:bCs/>
          <w:sz w:val="24"/>
        </w:rPr>
        <w:t>元)，以上为含税价。不含税价为￥</w:t>
      </w:r>
      <w:r>
        <w:rPr>
          <w:rFonts w:hint="eastAsia" w:ascii="宋体" w:hAnsi="宋体"/>
          <w:bCs/>
          <w:sz w:val="24"/>
          <w:u w:val="single"/>
        </w:rPr>
        <w:t xml:space="preserve">    </w:t>
      </w:r>
      <w:r>
        <w:rPr>
          <w:rFonts w:hint="eastAsia" w:ascii="宋体" w:hAnsi="宋体"/>
          <w:bCs/>
          <w:sz w:val="24"/>
        </w:rPr>
        <w:t>元，税金为￥</w:t>
      </w:r>
      <w:r>
        <w:rPr>
          <w:rFonts w:hint="eastAsia" w:ascii="宋体" w:hAnsi="宋体"/>
          <w:bCs/>
          <w:sz w:val="24"/>
          <w:u w:val="single"/>
        </w:rPr>
        <w:t xml:space="preserve">     </w:t>
      </w:r>
      <w:r>
        <w:rPr>
          <w:rFonts w:hint="eastAsia" w:ascii="宋体" w:hAnsi="宋体"/>
          <w:bCs/>
          <w:sz w:val="24"/>
        </w:rPr>
        <w:t>元，增值税税率为</w:t>
      </w:r>
      <w:r>
        <w:rPr>
          <w:rFonts w:hint="eastAsia" w:ascii="宋体" w:hAnsi="宋体"/>
          <w:bCs/>
          <w:sz w:val="24"/>
          <w:u w:val="single"/>
        </w:rPr>
        <w:t xml:space="preserve">    </w:t>
      </w:r>
      <w:r>
        <w:rPr>
          <w:rFonts w:hint="eastAsia" w:ascii="宋体" w:hAnsi="宋体"/>
          <w:bCs/>
          <w:sz w:val="24"/>
        </w:rPr>
        <w:t>%。</w:t>
      </w:r>
    </w:p>
    <w:p>
      <w:pPr>
        <w:pStyle w:val="262"/>
        <w:spacing w:line="380" w:lineRule="exact"/>
        <w:ind w:firstLine="490"/>
        <w:rPr>
          <w:rFonts w:ascii="宋体" w:hAnsi="宋体"/>
          <w:color w:val="000000"/>
          <w:sz w:val="24"/>
        </w:rPr>
      </w:pPr>
      <w:r>
        <w:rPr>
          <w:rFonts w:hint="eastAsia" w:ascii="宋体" w:hAnsi="宋体"/>
          <w:color w:val="000000"/>
          <w:sz w:val="24"/>
        </w:rPr>
        <w:t>2、本合同为固定总价合同，投标总价</w:t>
      </w:r>
      <w:r>
        <w:rPr>
          <w:rFonts w:hint="eastAsia" w:ascii="ˎ̥" w:hAnsi="ˎ̥" w:cs="宋体"/>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pPr>
        <w:pStyle w:val="262"/>
        <w:spacing w:line="380" w:lineRule="exact"/>
        <w:ind w:left="479" w:leftChars="228" w:right="170"/>
        <w:rPr>
          <w:rFonts w:ascii="宋体" w:hAnsi="宋体"/>
          <w:bCs/>
          <w:color w:val="000000"/>
          <w:sz w:val="24"/>
        </w:rPr>
      </w:pPr>
      <w:r>
        <w:rPr>
          <w:rFonts w:hint="eastAsia" w:ascii="宋体" w:hAnsi="宋体"/>
          <w:bCs/>
          <w:color w:val="000000"/>
          <w:sz w:val="24"/>
        </w:rPr>
        <w:t>3、付款方式</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w:t>
      </w:r>
      <w:r>
        <w:rPr>
          <w:rFonts w:hint="eastAsia" w:ascii="宋体" w:hAnsi="宋体"/>
          <w:bCs/>
          <w:sz w:val="24"/>
          <w:szCs w:val="24"/>
        </w:rPr>
        <w:t>货物</w:t>
      </w:r>
      <w:r>
        <w:rPr>
          <w:rFonts w:ascii="宋体" w:hAnsi="宋体"/>
          <w:bCs/>
          <w:sz w:val="24"/>
          <w:szCs w:val="24"/>
        </w:rPr>
        <w:t>送抵需方指定的</w:t>
      </w:r>
      <w:r>
        <w:rPr>
          <w:rFonts w:hint="eastAsia" w:ascii="宋体" w:hAnsi="宋体"/>
          <w:bCs/>
          <w:sz w:val="24"/>
          <w:szCs w:val="24"/>
        </w:rPr>
        <w:t>地点</w:t>
      </w:r>
      <w:r>
        <w:rPr>
          <w:rFonts w:ascii="宋体" w:hAnsi="宋体"/>
          <w:bCs/>
          <w:sz w:val="24"/>
          <w:szCs w:val="24"/>
        </w:rPr>
        <w:t>，</w:t>
      </w:r>
      <w:r>
        <w:rPr>
          <w:rFonts w:hint="eastAsia" w:ascii="宋体" w:hAnsi="宋体"/>
          <w:bCs/>
          <w:sz w:val="24"/>
          <w:szCs w:val="24"/>
        </w:rPr>
        <w:t>并经供需双方检查合格后签署到货验收单</w:t>
      </w:r>
      <w:r>
        <w:rPr>
          <w:rFonts w:ascii="宋体" w:hAnsi="宋体"/>
          <w:bCs/>
          <w:sz w:val="24"/>
          <w:szCs w:val="24"/>
        </w:rPr>
        <w:t>，供方开具所供货物的</w:t>
      </w:r>
      <w:r>
        <w:rPr>
          <w:rFonts w:hint="eastAsia" w:ascii="宋体" w:hAnsi="宋体"/>
          <w:bCs/>
          <w:sz w:val="24"/>
          <w:szCs w:val="24"/>
        </w:rPr>
        <w:t>增值税专用发票</w:t>
      </w:r>
      <w:r>
        <w:rPr>
          <w:rFonts w:ascii="宋体" w:hAnsi="宋体"/>
          <w:bCs/>
          <w:sz w:val="24"/>
          <w:szCs w:val="24"/>
        </w:rPr>
        <w:t>，</w:t>
      </w:r>
      <w:r>
        <w:rPr>
          <w:rFonts w:hint="eastAsia" w:ascii="宋体" w:hAnsi="宋体"/>
          <w:bCs/>
          <w:sz w:val="24"/>
          <w:szCs w:val="24"/>
        </w:rPr>
        <w:t>财务入账后</w:t>
      </w:r>
      <w:r>
        <w:rPr>
          <w:rFonts w:ascii="宋体" w:hAnsi="宋体"/>
          <w:bCs/>
          <w:sz w:val="24"/>
          <w:szCs w:val="24"/>
        </w:rPr>
        <w:t>需方在</w:t>
      </w:r>
      <w:r>
        <w:rPr>
          <w:rFonts w:hint="eastAsia" w:ascii="宋体" w:hAnsi="宋体"/>
          <w:bCs/>
          <w:sz w:val="24"/>
          <w:szCs w:val="24"/>
        </w:rPr>
        <w:t>9</w:t>
      </w:r>
      <w:r>
        <w:rPr>
          <w:rFonts w:ascii="宋体" w:hAnsi="宋体"/>
          <w:bCs/>
          <w:sz w:val="24"/>
          <w:szCs w:val="24"/>
        </w:rPr>
        <w:t>0天内支付发票金额的</w:t>
      </w:r>
      <w:r>
        <w:rPr>
          <w:rFonts w:hint="eastAsia" w:ascii="宋体" w:hAnsi="宋体"/>
          <w:bCs/>
          <w:sz w:val="24"/>
          <w:szCs w:val="24"/>
        </w:rPr>
        <w:t>9</w:t>
      </w:r>
      <w:r>
        <w:rPr>
          <w:rFonts w:ascii="宋体" w:hAnsi="宋体"/>
          <w:bCs/>
          <w:sz w:val="24"/>
          <w:szCs w:val="24"/>
        </w:rPr>
        <w:t>0%货款</w:t>
      </w:r>
      <w:r>
        <w:rPr>
          <w:rFonts w:hint="eastAsia" w:ascii="宋体" w:hAnsi="宋体"/>
          <w:bCs/>
          <w:sz w:val="24"/>
          <w:szCs w:val="24"/>
          <w:lang w:val="zh-CN"/>
        </w:rPr>
        <w:t>，</w:t>
      </w:r>
      <w:r>
        <w:rPr>
          <w:rFonts w:ascii="宋体" w:hAnsi="宋体"/>
          <w:bCs/>
          <w:sz w:val="24"/>
          <w:szCs w:val="24"/>
        </w:rPr>
        <w:t>质保期</w:t>
      </w:r>
      <w:r>
        <w:rPr>
          <w:rFonts w:hint="eastAsia" w:ascii="宋体" w:hAnsi="宋体"/>
          <w:bCs/>
          <w:sz w:val="24"/>
          <w:szCs w:val="24"/>
        </w:rPr>
        <w:t>（自验收合格之日起1年）</w:t>
      </w:r>
      <w:r>
        <w:rPr>
          <w:rFonts w:ascii="宋体" w:hAnsi="宋体"/>
          <w:bCs/>
          <w:sz w:val="24"/>
          <w:szCs w:val="24"/>
        </w:rPr>
        <w:t>满后30天内支付所供货物发票金额的10%</w:t>
      </w:r>
      <w:r>
        <w:rPr>
          <w:rFonts w:hint="eastAsia" w:ascii="宋体" w:hAnsi="宋体"/>
          <w:bCs/>
          <w:sz w:val="24"/>
          <w:szCs w:val="24"/>
        </w:rPr>
        <w:t>。</w:t>
      </w:r>
      <w:r>
        <w:rPr>
          <w:rFonts w:ascii="宋体" w:hAnsi="宋体" w:cs="宋体"/>
          <w:sz w:val="24"/>
          <w:szCs w:val="24"/>
        </w:rPr>
        <w:t>（由于财政结算等流程设计问题，特殊情况结算会滞后）</w:t>
      </w:r>
      <w:r>
        <w:rPr>
          <w:rFonts w:hint="eastAsia" w:ascii="宋体" w:hAnsi="宋体" w:cs="宋体"/>
          <w:sz w:val="24"/>
          <w:szCs w:val="24"/>
        </w:rPr>
        <w:t>。</w:t>
      </w:r>
      <w:r>
        <w:rPr>
          <w:rFonts w:ascii="宋体" w:hAnsi="宋体"/>
          <w:color w:val="000000"/>
          <w:kern w:val="0"/>
          <w:sz w:val="24"/>
          <w:szCs w:val="24"/>
          <w:u w:color="000000"/>
        </w:rPr>
        <w:t xml:space="preserve"> </w:t>
      </w:r>
    </w:p>
    <w:p>
      <w:pPr>
        <w:spacing w:line="360" w:lineRule="auto"/>
        <w:ind w:firstLine="480" w:firstLineChars="200"/>
        <w:rPr>
          <w:rFonts w:ascii="宋体" w:hAnsi="宋体"/>
          <w:color w:val="000000"/>
          <w:kern w:val="0"/>
          <w:sz w:val="24"/>
          <w:szCs w:val="24"/>
          <w:u w:color="000000"/>
        </w:rPr>
      </w:pPr>
      <w:r>
        <w:rPr>
          <w:rFonts w:ascii="宋体" w:hAnsi="宋体"/>
          <w:color w:val="000000"/>
          <w:kern w:val="0"/>
          <w:sz w:val="24"/>
          <w:szCs w:val="24"/>
          <w:u w:color="000000"/>
        </w:rPr>
        <w:t>（</w:t>
      </w:r>
      <w:r>
        <w:rPr>
          <w:rFonts w:hint="eastAsia" w:ascii="宋体" w:hAnsi="宋体"/>
          <w:color w:val="000000"/>
          <w:kern w:val="0"/>
          <w:sz w:val="24"/>
          <w:szCs w:val="24"/>
          <w:u w:color="000000"/>
        </w:rPr>
        <w:t>2</w:t>
      </w:r>
      <w:r>
        <w:rPr>
          <w:rFonts w:ascii="宋体" w:hAnsi="宋体"/>
          <w:color w:val="000000"/>
          <w:kern w:val="0"/>
          <w:sz w:val="24"/>
          <w:szCs w:val="24"/>
          <w:u w:color="000000"/>
        </w:rPr>
        <w:t>）</w:t>
      </w:r>
      <w:r>
        <w:rPr>
          <w:rFonts w:hint="eastAsia" w:ascii="宋体" w:hAnsi="宋体"/>
          <w:color w:val="000000"/>
          <w:kern w:val="0"/>
          <w:sz w:val="24"/>
          <w:szCs w:val="24"/>
          <w:u w:color="000000"/>
        </w:rPr>
        <w:t>履约保证金的退还：履约保证金于验收合格之日起三十个工作日内无息退还。</w:t>
      </w:r>
    </w:p>
    <w:p>
      <w:pPr>
        <w:spacing w:line="360" w:lineRule="auto"/>
        <w:jc w:val="left"/>
        <w:outlineLvl w:val="0"/>
        <w:rPr>
          <w:rFonts w:ascii="宋体" w:hAnsi="宋体"/>
          <w:color w:val="000000"/>
          <w:kern w:val="0"/>
          <w:sz w:val="24"/>
          <w:szCs w:val="24"/>
          <w:u w:color="000000"/>
        </w:rPr>
      </w:pPr>
      <w:r>
        <w:rPr>
          <w:rFonts w:hint="eastAsia" w:ascii="宋体" w:hAnsi="宋体"/>
          <w:color w:val="000000"/>
          <w:kern w:val="0"/>
          <w:sz w:val="24"/>
          <w:szCs w:val="24"/>
          <w:u w:color="000000"/>
        </w:rPr>
        <w:t xml:space="preserve">    （3）付款方式：银行转账。</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四、知识产权</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bCs/>
          <w:sz w:val="24"/>
          <w:szCs w:val="24"/>
        </w:rPr>
      </w:pPr>
      <w:r>
        <w:rPr>
          <w:rFonts w:hint="eastAsia" w:ascii="宋体" w:hAnsi="宋体"/>
          <w:bCs/>
          <w:sz w:val="24"/>
          <w:szCs w:val="24"/>
        </w:rPr>
        <w:t>五、质量保证</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rPr>
        <w:t>4、供货前和供货过程中，采购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3年内不得参与甲方组织的招投标活动，并报相关采购网站公示。</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六、交货和验收</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1、交货日期：</w:t>
      </w:r>
      <w:r>
        <w:rPr>
          <w:rFonts w:hint="eastAsia" w:ascii="宋体" w:hAnsi="宋体"/>
          <w:color w:val="000000"/>
          <w:sz w:val="24"/>
        </w:rPr>
        <w:t>分批供货，</w:t>
      </w:r>
      <w:r>
        <w:rPr>
          <w:rFonts w:hint="eastAsia" w:ascii="宋体" w:hAnsi="宋体" w:cs="宋体"/>
          <w:color w:val="000000"/>
          <w:sz w:val="24"/>
          <w:szCs w:val="22"/>
        </w:rPr>
        <w:t>接到发货通知之日起</w:t>
      </w:r>
      <w:r>
        <w:rPr>
          <w:rFonts w:hint="eastAsia" w:ascii="宋体" w:hAnsi="宋体" w:cs="宋体"/>
          <w:color w:val="FF0000"/>
          <w:sz w:val="24"/>
          <w:szCs w:val="22"/>
        </w:rPr>
        <w:t>5天</w:t>
      </w:r>
      <w:r>
        <w:rPr>
          <w:rFonts w:hint="eastAsia" w:ascii="宋体" w:hAnsi="宋体" w:cs="宋体"/>
          <w:color w:val="000000"/>
          <w:sz w:val="24"/>
          <w:szCs w:val="22"/>
        </w:rPr>
        <w:t>内必须把货物送达需方指定的供货现场，全部货物必须在45天内供货完成，否则按违约处罚。</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七、安装调试及售后服务：</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1、乙方负责本次材料设备的指导安装和调试，并照国家有关法律法规规章和“三包”规定以及按招标文件要求和乙方响应文件中的承诺提供服务。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2、保修期内，乙方负责对其提供的货物进行维修和系统维护，不再收取任何费用，但不可抗力（如火灾、雷击等）造成的故障除外。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4、甲方应向乙方现场调试技术人员及维修人员提供方便条件，有关费用由乙方负责。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5、甲方如邀请乙方提供非质量问题的其它技术服务，其费用另定。</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6、保修期后的货物维护由双方协商再定。</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八、违约责任：</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1、如成交供应商逾期交货，除不可抗力外，成交供应商应向采购人就逾期交货部分支付违约金，具体支付比例如下：</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 xml:space="preserve">迟交7～15天，每天违约金金额为逾期交货部分总价款的千分之八，如因此严重延误施工工期的，则视为成交供应商不履行合同。 </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九、争议的解决</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十、合同生效及其它</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1、合同经甲乙双方代表签字并加盖公章（或合同章）后即生效。</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2、合同签订后甲乙双方即直接产生权利与义务的关系，合同执行过程中出现的问题应按照《民法典》的规定办理。</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
        <w:rPr>
          <w:rFonts w:hint="eastAsia" w:ascii="宋体" w:hAnsi="宋体"/>
          <w:color w:val="000000"/>
          <w:kern w:val="0"/>
          <w:sz w:val="24"/>
          <w:szCs w:val="24"/>
          <w:u w:color="000000"/>
        </w:rPr>
        <w:t xml:space="preserve">    4、本合同应按照中华人民共和国的现行法律进行解释。</w:t>
      </w:r>
    </w:p>
    <w:p/>
    <w:p>
      <w:pPr>
        <w:spacing w:line="276" w:lineRule="auto"/>
        <w:ind w:firstLine="480" w:firstLineChars="200"/>
        <w:jc w:val="left"/>
        <w:rPr>
          <w:rFonts w:ascii="宋体" w:hAnsi="宋体" w:cs="宋体"/>
          <w:sz w:val="24"/>
          <w:szCs w:val="24"/>
        </w:rPr>
      </w:pPr>
    </w:p>
    <w:p>
      <w:pPr>
        <w:spacing w:line="276" w:lineRule="auto"/>
        <w:ind w:firstLine="480" w:firstLineChars="200"/>
        <w:jc w:val="left"/>
        <w:rPr>
          <w:rFonts w:ascii="宋体" w:hAnsi="宋体" w:cs="宋体"/>
          <w:sz w:val="24"/>
          <w:szCs w:val="24"/>
        </w:rPr>
      </w:pPr>
    </w:p>
    <w:p>
      <w:pPr>
        <w:spacing w:line="276" w:lineRule="auto"/>
        <w:ind w:firstLine="480" w:firstLineChars="200"/>
        <w:jc w:val="left"/>
        <w:rPr>
          <w:rFonts w:ascii="宋体" w:hAnsi="宋体" w:cs="宋体"/>
          <w:sz w:val="24"/>
          <w:szCs w:val="24"/>
        </w:rPr>
      </w:pPr>
    </w:p>
    <w:p>
      <w:pPr>
        <w:spacing w:line="276" w:lineRule="auto"/>
        <w:ind w:firstLine="480" w:firstLineChars="200"/>
        <w:jc w:val="left"/>
        <w:rPr>
          <w:rFonts w:ascii="宋体" w:hAnsi="宋体" w:cs="宋体"/>
          <w:sz w:val="24"/>
          <w:szCs w:val="24"/>
        </w:rPr>
      </w:pPr>
    </w:p>
    <w:p>
      <w:pPr>
        <w:spacing w:line="276" w:lineRule="auto"/>
        <w:ind w:firstLine="480" w:firstLineChars="200"/>
        <w:jc w:val="left"/>
        <w:rPr>
          <w:rFonts w:ascii="宋体" w:hAnsi="宋体" w:cs="宋体"/>
          <w:sz w:val="24"/>
          <w:szCs w:val="24"/>
        </w:rPr>
      </w:pPr>
    </w:p>
    <w:p>
      <w:pPr>
        <w:spacing w:line="276" w:lineRule="auto"/>
        <w:ind w:firstLine="480" w:firstLineChars="200"/>
        <w:jc w:val="left"/>
        <w:rPr>
          <w:rFonts w:ascii="宋体" w:hAnsi="宋体" w:cs="宋体"/>
          <w:sz w:val="24"/>
          <w:szCs w:val="24"/>
        </w:rPr>
      </w:pPr>
    </w:p>
    <w:p>
      <w:pPr>
        <w:spacing w:line="276" w:lineRule="auto"/>
        <w:ind w:firstLine="480" w:firstLineChars="200"/>
        <w:jc w:val="left"/>
        <w:rPr>
          <w:rFonts w:ascii="宋体" w:hAnsi="宋体" w:cs="宋体"/>
          <w:sz w:val="24"/>
          <w:szCs w:val="24"/>
        </w:rPr>
      </w:pPr>
    </w:p>
    <w:p>
      <w:pPr>
        <w:spacing w:line="276" w:lineRule="auto"/>
        <w:ind w:firstLine="480" w:firstLineChars="200"/>
        <w:jc w:val="left"/>
        <w:rPr>
          <w:rFonts w:ascii="宋体" w:hAnsi="宋体" w:cs="宋体"/>
          <w:sz w:val="24"/>
          <w:szCs w:val="24"/>
        </w:rPr>
      </w:pPr>
    </w:p>
    <w:p>
      <w:pPr>
        <w:spacing w:line="276" w:lineRule="auto"/>
        <w:ind w:firstLine="480" w:firstLineChars="200"/>
        <w:jc w:val="left"/>
        <w:rPr>
          <w:rFonts w:ascii="宋体" w:hAnsi="宋体" w:cs="宋体"/>
          <w:sz w:val="24"/>
          <w:szCs w:val="24"/>
        </w:rPr>
      </w:pPr>
    </w:p>
    <w:p>
      <w:pPr>
        <w:spacing w:line="276" w:lineRule="auto"/>
        <w:ind w:firstLine="480" w:firstLineChars="200"/>
        <w:jc w:val="left"/>
        <w:rPr>
          <w:rFonts w:ascii="宋体" w:hAnsi="宋体" w:cs="宋体"/>
          <w:sz w:val="24"/>
          <w:szCs w:val="24"/>
        </w:rPr>
      </w:pPr>
    </w:p>
    <w:p>
      <w:pPr>
        <w:spacing w:line="276" w:lineRule="auto"/>
        <w:ind w:firstLine="480" w:firstLineChars="200"/>
        <w:jc w:val="left"/>
        <w:rPr>
          <w:rFonts w:ascii="宋体" w:hAnsi="宋体" w:cs="宋体"/>
          <w:sz w:val="24"/>
          <w:szCs w:val="24"/>
        </w:rPr>
      </w:pPr>
    </w:p>
    <w:p>
      <w:pPr>
        <w:spacing w:line="276" w:lineRule="auto"/>
        <w:ind w:firstLine="480" w:firstLineChars="200"/>
        <w:jc w:val="left"/>
        <w:rPr>
          <w:rFonts w:ascii="宋体" w:hAnsi="宋体" w:cs="宋体"/>
          <w:sz w:val="24"/>
          <w:szCs w:val="24"/>
        </w:rPr>
      </w:pPr>
    </w:p>
    <w:p>
      <w:pPr>
        <w:spacing w:line="276" w:lineRule="auto"/>
        <w:ind w:firstLine="480" w:firstLineChars="200"/>
        <w:jc w:val="left"/>
        <w:rPr>
          <w:rFonts w:ascii="宋体" w:hAnsi="宋体" w:cs="宋体"/>
          <w:sz w:val="24"/>
          <w:szCs w:val="24"/>
        </w:rPr>
      </w:pPr>
    </w:p>
    <w:p>
      <w:pPr>
        <w:spacing w:line="276" w:lineRule="auto"/>
        <w:ind w:firstLine="480" w:firstLineChars="200"/>
        <w:jc w:val="left"/>
        <w:rPr>
          <w:rFonts w:ascii="宋体" w:hAnsi="宋体" w:cs="宋体"/>
          <w:sz w:val="24"/>
          <w:szCs w:val="24"/>
        </w:rPr>
      </w:pPr>
    </w:p>
    <w:p>
      <w:pPr>
        <w:spacing w:line="276" w:lineRule="auto"/>
        <w:ind w:firstLine="480" w:firstLineChars="200"/>
        <w:jc w:val="left"/>
        <w:rPr>
          <w:rFonts w:ascii="宋体" w:hAnsi="宋体" w:cs="宋体"/>
          <w:sz w:val="24"/>
          <w:szCs w:val="24"/>
        </w:rPr>
      </w:pPr>
    </w:p>
    <w:p>
      <w:pPr>
        <w:spacing w:line="276" w:lineRule="auto"/>
        <w:jc w:val="left"/>
        <w:rPr>
          <w:rFonts w:ascii="宋体" w:hAnsi="宋体" w:cs="宋体"/>
          <w:sz w:val="24"/>
          <w:szCs w:val="24"/>
        </w:rPr>
      </w:pPr>
    </w:p>
    <w:p>
      <w:pPr>
        <w:spacing w:line="276" w:lineRule="auto"/>
        <w:ind w:firstLine="480" w:firstLineChars="200"/>
        <w:jc w:val="left"/>
        <w:rPr>
          <w:rFonts w:ascii="宋体" w:hAnsi="宋体" w:cs="宋体"/>
          <w:sz w:val="24"/>
          <w:szCs w:val="24"/>
        </w:rPr>
      </w:pPr>
    </w:p>
    <w:bookmarkEnd w:id="70"/>
    <w:bookmarkEnd w:id="71"/>
    <w:bookmarkEnd w:id="72"/>
    <w:bookmarkEnd w:id="73"/>
    <w:bookmarkEnd w:id="74"/>
    <w:bookmarkEnd w:id="75"/>
    <w:bookmarkEnd w:id="76"/>
    <w:p/>
    <w:p>
      <w:pPr>
        <w:spacing w:line="360" w:lineRule="auto"/>
        <w:jc w:val="center"/>
        <w:outlineLvl w:val="0"/>
        <w:rPr>
          <w:rFonts w:ascii="黑体" w:hAnsi="黑体" w:eastAsia="黑体"/>
          <w:sz w:val="28"/>
        </w:rPr>
      </w:pPr>
      <w:bookmarkStart w:id="81"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2" w:name="_Toc29240"/>
      <w:r>
        <w:rPr>
          <w:rFonts w:hint="eastAsia" w:ascii="宋体" w:hAnsi="宋体"/>
          <w:b/>
          <w:sz w:val="120"/>
          <w:szCs w:val="120"/>
        </w:rPr>
        <w:t>投标文件</w:t>
      </w:r>
      <w:bookmarkEnd w:id="82"/>
    </w:p>
    <w:p>
      <w:pPr>
        <w:jc w:val="center"/>
        <w:rPr>
          <w:rFonts w:ascii="宋体" w:hAnsi="宋体"/>
          <w:b/>
          <w:sz w:val="32"/>
          <w:szCs w:val="32"/>
        </w:rPr>
      </w:pPr>
      <w:bookmarkStart w:id="83" w:name="_Toc2400"/>
      <w:r>
        <w:rPr>
          <w:rFonts w:hint="eastAsia" w:ascii="宋体" w:hAnsi="宋体"/>
          <w:b/>
          <w:sz w:val="32"/>
          <w:szCs w:val="32"/>
        </w:rPr>
        <w:t>项目编号：</w:t>
      </w:r>
      <w:bookmarkEnd w:id="83"/>
      <w:r>
        <w:rPr>
          <w:rFonts w:ascii="宋体" w:hAnsi="宋体"/>
          <w:sz w:val="32"/>
        </w:rPr>
        <w:t>YXGYJT20231002</w:t>
      </w:r>
      <w:r>
        <w:rPr>
          <w:rFonts w:hint="eastAsia" w:ascii="宋体" w:hAnsi="宋体"/>
          <w:sz w:val="32"/>
        </w:rPr>
        <w:t>4</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jc w:val="left"/>
        <w:rPr>
          <w:rFonts w:ascii="宋体" w:hAnsi="宋体"/>
          <w:b/>
          <w:bCs/>
          <w:sz w:val="44"/>
          <w:szCs w:val="44"/>
        </w:rPr>
      </w:pPr>
      <w:bookmarkStart w:id="84" w:name="_Toc10010"/>
      <w:r>
        <w:rPr>
          <w:rFonts w:hint="eastAsia" w:ascii="宋体" w:hAnsi="宋体"/>
          <w:b/>
          <w:sz w:val="32"/>
          <w:szCs w:val="32"/>
        </w:rPr>
        <w:t>项目名称：</w:t>
      </w:r>
      <w:bookmarkEnd w:id="84"/>
      <w:bookmarkStart w:id="85" w:name="_Toc8670"/>
      <w:r>
        <w:rPr>
          <w:rFonts w:hint="eastAsia" w:ascii="宋体" w:hAnsi="宋体"/>
          <w:b/>
          <w:sz w:val="32"/>
          <w:szCs w:val="32"/>
          <w:u w:val="single"/>
        </w:rPr>
        <w:t>宜兴市公用市政工程有限公司石材材料采购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5"/>
    </w:p>
    <w:p>
      <w:pPr>
        <w:rPr>
          <w:rFonts w:ascii="宋体" w:hAnsi="宋体"/>
        </w:rPr>
      </w:pPr>
      <w:bookmarkStart w:id="86"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6"/>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7" w:name="_Toc1179"/>
      <w:r>
        <w:rPr>
          <w:rFonts w:hint="eastAsia" w:ascii="宋体" w:hAnsi="宋体"/>
          <w:b/>
          <w:sz w:val="32"/>
          <w:szCs w:val="32"/>
        </w:rPr>
        <w:t>日期： 年 月 日</w:t>
      </w:r>
      <w:bookmarkEnd w:id="87"/>
    </w:p>
    <w:p>
      <w:pPr>
        <w:rPr>
          <w:rFonts w:ascii="宋体"/>
          <w:b/>
          <w:bCs/>
          <w:sz w:val="24"/>
          <w:szCs w:val="24"/>
        </w:rPr>
      </w:pPr>
      <w:bookmarkStart w:id="88" w:name="_Toc24602"/>
      <w:r>
        <w:rPr>
          <w:rFonts w:hint="eastAsia" w:ascii="黑体" w:hAnsi="宋体" w:eastAsia="黑体"/>
          <w:bCs/>
          <w:sz w:val="24"/>
          <w:szCs w:val="24"/>
        </w:rPr>
        <w:br w:type="page"/>
      </w:r>
      <w:bookmarkStart w:id="89" w:name="OLE_LINK24"/>
      <w:r>
        <w:rPr>
          <w:rFonts w:hint="eastAsia" w:ascii="黑体" w:hAnsi="宋体" w:eastAsia="黑体"/>
          <w:bCs/>
          <w:sz w:val="28"/>
          <w:szCs w:val="28"/>
        </w:rPr>
        <w:t>（一）投标函（格式）：</w:t>
      </w:r>
    </w:p>
    <w:bookmarkEnd w:id="89"/>
    <w:p>
      <w:pPr>
        <w:spacing w:beforeLines="50"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90" w:name="OLE_LINK185"/>
      <w:r>
        <w:rPr>
          <w:rFonts w:hint="eastAsia" w:ascii="宋体" w:hAnsi="宋体"/>
          <w:bCs/>
          <w:sz w:val="24"/>
          <w:lang w:val="zh-CN"/>
        </w:rPr>
        <w:t xml:space="preserve">    致</w:t>
      </w:r>
      <w:bookmarkEnd w:id="90"/>
      <w:r>
        <w:rPr>
          <w:rFonts w:hint="eastAsia" w:ascii="宋体" w:hAnsi="宋体"/>
          <w:bCs/>
          <w:sz w:val="24"/>
          <w:u w:val="single"/>
          <w:lang w:val="zh-CN"/>
        </w:rPr>
        <w:t>宜兴市公用市政工程有限公司</w:t>
      </w:r>
      <w:r>
        <w:rPr>
          <w:rFonts w:hint="eastAsia" w:ascii="宋体" w:hAnsi="宋体"/>
          <w:bCs/>
          <w:sz w:val="24"/>
          <w:lang w:val="zh-CN"/>
        </w:rPr>
        <w:t>：</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石材材料</w:t>
      </w:r>
      <w:r>
        <w:rPr>
          <w:rFonts w:hint="eastAsia" w:ascii="宋体" w:hAnsi="宋体"/>
          <w:bCs/>
          <w:sz w:val="24"/>
          <w:lang w:val="zh-CN"/>
        </w:rPr>
        <w:t>采购招标文件，经仔细阅读和研究，我方决定参加投标。</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4"/>
        </w:numPr>
        <w:spacing w:line="276" w:lineRule="auto"/>
        <w:ind w:firstLine="480" w:firstLineChars="200"/>
        <w:rPr>
          <w:rFonts w:ascii="宋体" w:hAnsi="宋体"/>
          <w:bCs/>
          <w:sz w:val="24"/>
          <w:lang w:val="zh-CN"/>
        </w:rPr>
      </w:pPr>
      <w:bookmarkStart w:id="91"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2" w:name="OLE_LINK30"/>
      <w:bookmarkStart w:id="93" w:name="OLE_LINK34"/>
      <w:r>
        <w:rPr>
          <w:rFonts w:hint="eastAsia" w:ascii="宋体" w:hAnsi="宋体"/>
          <w:bCs/>
          <w:sz w:val="24"/>
          <w:lang w:val="zh-CN"/>
        </w:rPr>
        <w:t>投标人签名：</w:t>
      </w:r>
    </w:p>
    <w:p>
      <w:pPr>
        <w:spacing w:line="276" w:lineRule="auto"/>
        <w:jc w:val="center"/>
        <w:rPr>
          <w:rFonts w:ascii="宋体" w:hAnsi="宋体"/>
          <w:bCs/>
          <w:sz w:val="24"/>
          <w:lang w:val="zh-CN"/>
        </w:rPr>
      </w:pPr>
      <w:bookmarkStart w:id="94" w:name="OLE_LINK28"/>
      <w:r>
        <w:rPr>
          <w:rFonts w:hint="eastAsia" w:ascii="宋体" w:hAnsi="宋体"/>
          <w:bCs/>
          <w:sz w:val="24"/>
          <w:lang w:val="zh-CN"/>
        </w:rPr>
        <w:t>投标人公章</w:t>
      </w:r>
      <w:bookmarkEnd w:id="94"/>
      <w:r>
        <w:rPr>
          <w:rFonts w:hint="eastAsia" w:ascii="宋体" w:hAnsi="宋体"/>
          <w:bCs/>
          <w:sz w:val="24"/>
          <w:lang w:val="zh-CN"/>
        </w:rPr>
        <w:t>：</w:t>
      </w:r>
    </w:p>
    <w:bookmarkEnd w:id="92"/>
    <w:bookmarkEnd w:id="93"/>
    <w:p>
      <w:pPr>
        <w:spacing w:line="480" w:lineRule="exact"/>
        <w:rPr>
          <w:rFonts w:ascii="黑体" w:hAnsi="宋体" w:eastAsia="黑体"/>
          <w:bCs/>
          <w:sz w:val="28"/>
          <w:szCs w:val="28"/>
        </w:rPr>
      </w:pPr>
      <w:bookmarkStart w:id="95" w:name="OLE_LINK146"/>
      <w:r>
        <w:rPr>
          <w:rFonts w:ascii="黑体" w:hAnsi="宋体" w:eastAsia="黑体"/>
          <w:bCs/>
          <w:sz w:val="24"/>
          <w:szCs w:val="24"/>
        </w:rPr>
        <w:br w:type="page"/>
      </w:r>
      <w:r>
        <w:rPr>
          <w:rFonts w:hint="eastAsia" w:ascii="黑体" w:hAnsi="宋体" w:eastAsia="黑体"/>
          <w:bCs/>
          <w:sz w:val="28"/>
          <w:szCs w:val="28"/>
        </w:rPr>
        <w:t>（二）报价文件：</w:t>
      </w:r>
      <w:bookmarkEnd w:id="95"/>
    </w:p>
    <w:bookmarkEnd w:id="88"/>
    <w:p>
      <w:pPr>
        <w:spacing w:beforeLines="50" w:afterLines="50"/>
        <w:jc w:val="center"/>
        <w:rPr>
          <w:rFonts w:ascii="黑体" w:eastAsia="黑体"/>
          <w:bCs/>
          <w:sz w:val="30"/>
          <w:szCs w:val="30"/>
        </w:rPr>
      </w:pPr>
      <w:bookmarkStart w:id="96" w:name="_Toc32423"/>
      <w:bookmarkStart w:id="97" w:name="OLE_LINK4"/>
      <w:bookmarkStart w:id="98" w:name="OLE_LINK32"/>
      <w:r>
        <w:rPr>
          <w:rFonts w:hint="eastAsia" w:ascii="黑体" w:eastAsia="黑体"/>
          <w:bCs/>
          <w:sz w:val="30"/>
          <w:szCs w:val="30"/>
        </w:rPr>
        <w:t>开标一览表</w:t>
      </w:r>
      <w:bookmarkEnd w:id="96"/>
      <w:bookmarkEnd w:id="97"/>
    </w:p>
    <w:p>
      <w:pPr>
        <w:ind w:left="1"/>
        <w:jc w:val="center"/>
        <w:rPr>
          <w:rFonts w:ascii="宋体" w:hAnsi="宋体"/>
          <w:sz w:val="24"/>
          <w:szCs w:val="24"/>
        </w:rPr>
      </w:pPr>
      <w:r>
        <w:rPr>
          <w:rFonts w:hint="eastAsia" w:ascii="宋体" w:hAnsi="宋体"/>
          <w:sz w:val="24"/>
          <w:szCs w:val="24"/>
        </w:rPr>
        <w:t xml:space="preserve">投标人名称（盖章）：                                              单位：元 </w:t>
      </w:r>
    </w:p>
    <w:tbl>
      <w:tblPr>
        <w:tblStyle w:val="75"/>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950"/>
        <w:gridCol w:w="1258"/>
        <w:gridCol w:w="705"/>
        <w:gridCol w:w="855"/>
        <w:gridCol w:w="953"/>
        <w:gridCol w:w="892"/>
        <w:gridCol w:w="960"/>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594" w:type="dxa"/>
            <w:shd w:val="clear" w:color="auto" w:fill="auto"/>
            <w:noWrap/>
            <w:vAlign w:val="center"/>
          </w:tcPr>
          <w:p>
            <w:pPr>
              <w:jc w:val="center"/>
              <w:rPr>
                <w:rFonts w:ascii="宋体" w:hAnsi="宋体" w:cs="宋体"/>
                <w:color w:val="000000"/>
                <w:szCs w:val="21"/>
              </w:rPr>
            </w:pPr>
            <w:r>
              <w:rPr>
                <w:rFonts w:hint="eastAsia" w:ascii="宋体" w:hAnsi="宋体" w:cs="宋体"/>
                <w:color w:val="000000"/>
                <w:szCs w:val="21"/>
              </w:rPr>
              <w:t>序号</w:t>
            </w:r>
          </w:p>
        </w:tc>
        <w:tc>
          <w:tcPr>
            <w:tcW w:w="1950" w:type="dxa"/>
            <w:shd w:val="clear" w:color="auto" w:fill="auto"/>
            <w:noWrap/>
            <w:vAlign w:val="center"/>
          </w:tcPr>
          <w:p>
            <w:pPr>
              <w:jc w:val="center"/>
              <w:rPr>
                <w:rFonts w:ascii="宋体" w:hAnsi="宋体" w:cs="宋体"/>
                <w:color w:val="000000"/>
                <w:szCs w:val="21"/>
              </w:rPr>
            </w:pPr>
            <w:r>
              <w:rPr>
                <w:rFonts w:hint="eastAsia" w:ascii="宋体" w:hAnsi="宋体" w:cs="宋体"/>
                <w:color w:val="000000"/>
                <w:szCs w:val="21"/>
              </w:rPr>
              <w:t>名称</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szCs w:val="21"/>
              </w:rPr>
              <w:t>规格</w:t>
            </w:r>
            <w:r>
              <w:rPr>
                <w:rFonts w:hint="eastAsia" w:ascii="宋体" w:hAnsi="宋体" w:cs="宋体"/>
                <w:szCs w:val="21"/>
              </w:rPr>
              <w:t>（mm)</w:t>
            </w:r>
          </w:p>
        </w:tc>
        <w:tc>
          <w:tcPr>
            <w:tcW w:w="705" w:type="dxa"/>
            <w:shd w:val="clear" w:color="auto" w:fill="auto"/>
            <w:noWrap/>
            <w:vAlign w:val="center"/>
          </w:tcPr>
          <w:p>
            <w:pPr>
              <w:jc w:val="center"/>
              <w:rPr>
                <w:rFonts w:ascii="宋体" w:hAnsi="宋体" w:cs="宋体"/>
                <w:color w:val="000000"/>
                <w:szCs w:val="21"/>
              </w:rPr>
            </w:pPr>
            <w:r>
              <w:rPr>
                <w:rFonts w:hint="eastAsia" w:ascii="宋体" w:hAnsi="宋体" w:cs="宋体"/>
                <w:color w:val="000000"/>
                <w:szCs w:val="21"/>
              </w:rPr>
              <w:t>单位</w:t>
            </w:r>
          </w:p>
        </w:tc>
        <w:tc>
          <w:tcPr>
            <w:tcW w:w="855" w:type="dxa"/>
            <w:shd w:val="clear" w:color="auto" w:fill="auto"/>
            <w:noWrap/>
            <w:vAlign w:val="center"/>
          </w:tcPr>
          <w:p>
            <w:pPr>
              <w:jc w:val="center"/>
              <w:rPr>
                <w:rFonts w:ascii="宋体" w:hAnsi="宋体" w:cs="宋体"/>
                <w:color w:val="000000"/>
                <w:szCs w:val="21"/>
              </w:rPr>
            </w:pPr>
            <w:r>
              <w:rPr>
                <w:rFonts w:hint="eastAsia" w:ascii="宋体" w:hAnsi="宋体" w:cs="宋体"/>
                <w:color w:val="000000"/>
                <w:szCs w:val="21"/>
              </w:rPr>
              <w:t>数量</w:t>
            </w:r>
          </w:p>
        </w:tc>
        <w:tc>
          <w:tcPr>
            <w:tcW w:w="953" w:type="dxa"/>
            <w:shd w:val="clear" w:color="auto" w:fill="auto"/>
            <w:noWrap/>
            <w:vAlign w:val="center"/>
          </w:tcPr>
          <w:p>
            <w:pPr>
              <w:jc w:val="center"/>
              <w:rPr>
                <w:rFonts w:ascii="宋体" w:hAnsi="宋体" w:cs="宋体"/>
                <w:color w:val="000000"/>
                <w:szCs w:val="21"/>
              </w:rPr>
            </w:pPr>
            <w:r>
              <w:rPr>
                <w:rFonts w:hint="eastAsia" w:ascii="宋体" w:hAnsi="宋体" w:cs="宋体"/>
                <w:color w:val="000000"/>
                <w:szCs w:val="21"/>
              </w:rPr>
              <w:t>含税单价</w:t>
            </w:r>
          </w:p>
        </w:tc>
        <w:tc>
          <w:tcPr>
            <w:tcW w:w="892" w:type="dxa"/>
            <w:shd w:val="clear" w:color="auto" w:fill="auto"/>
            <w:noWrap/>
            <w:vAlign w:val="center"/>
          </w:tcPr>
          <w:p>
            <w:pPr>
              <w:jc w:val="center"/>
              <w:rPr>
                <w:rFonts w:ascii="宋体" w:hAnsi="宋体" w:cs="宋体"/>
                <w:color w:val="000000"/>
                <w:szCs w:val="21"/>
              </w:rPr>
            </w:pPr>
            <w:r>
              <w:rPr>
                <w:rFonts w:hint="eastAsia" w:ascii="宋体" w:hAnsi="宋体" w:cs="宋体"/>
                <w:color w:val="000000"/>
                <w:szCs w:val="21"/>
              </w:rPr>
              <w:t>含税总价</w:t>
            </w:r>
          </w:p>
        </w:tc>
        <w:tc>
          <w:tcPr>
            <w:tcW w:w="960" w:type="dxa"/>
            <w:shd w:val="clear" w:color="auto" w:fill="auto"/>
            <w:noWrap/>
            <w:vAlign w:val="center"/>
          </w:tcPr>
          <w:p>
            <w:pPr>
              <w:jc w:val="center"/>
              <w:rPr>
                <w:rFonts w:ascii="宋体" w:hAnsi="宋体" w:cs="宋体"/>
                <w:color w:val="000000"/>
                <w:szCs w:val="21"/>
              </w:rPr>
            </w:pPr>
            <w:r>
              <w:rPr>
                <w:rFonts w:hint="eastAsia" w:ascii="宋体" w:hAnsi="宋体" w:cs="宋体"/>
                <w:color w:val="000000"/>
                <w:szCs w:val="21"/>
              </w:rPr>
              <w:t>不含税总价</w:t>
            </w:r>
          </w:p>
        </w:tc>
        <w:tc>
          <w:tcPr>
            <w:tcW w:w="1005" w:type="dxa"/>
            <w:shd w:val="clear" w:color="auto" w:fill="auto"/>
            <w:noWrap/>
            <w:vAlign w:val="center"/>
          </w:tcPr>
          <w:p>
            <w:pPr>
              <w:jc w:val="center"/>
              <w:rPr>
                <w:rFonts w:ascii="宋体" w:hAnsi="宋体" w:cs="宋体"/>
                <w:color w:val="000000"/>
                <w:szCs w:val="21"/>
              </w:rPr>
            </w:pPr>
            <w:r>
              <w:rPr>
                <w:rFonts w:hint="eastAsia" w:ascii="宋体" w:hAnsi="宋体" w:cs="宋体"/>
                <w:color w:val="000000"/>
                <w:szCs w:val="21"/>
              </w:rPr>
              <w:t>增值税税额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黄锈石花岗岩火烧面异形加工</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30厚320*600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5190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芝麻黑花岗岩火烧面异形加工</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30厚320*600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5190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芝麻黑花岗岩火烧面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30厚300*150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320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黄锈石花岗岩火烧面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30厚300*150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730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芝麻黑花岗岩火烧面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30厚300*600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85</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6</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芝麻灰花岗岩火烧面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30厚300x600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1120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7</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黄锈石花岗岩火烧面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30厚600x600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1790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8</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黄锈石花岗岩火烧面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30厚300x600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m2</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590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9</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芝麻黑花岗岩火烧面走边</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30厚300*600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2850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10</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黄锈石花岗岩火烧面盲道</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30厚300*300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150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黄锈石树池</w:t>
            </w:r>
          </w:p>
        </w:tc>
        <w:tc>
          <w:tcPr>
            <w:tcW w:w="1258" w:type="dxa"/>
            <w:shd w:val="clear" w:color="auto" w:fill="auto"/>
            <w:noWrap/>
            <w:vAlign w:val="center"/>
          </w:tcPr>
          <w:p>
            <w:pPr>
              <w:jc w:val="center"/>
              <w:rPr>
                <w:rFonts w:ascii="宋体" w:hAnsi="宋体" w:cs="宋体"/>
                <w:color w:val="000000"/>
                <w:szCs w:val="21"/>
              </w:rPr>
            </w:pP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个</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40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12</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黄锈石机切面花岗岩侧石</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150*350*1000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150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13</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花岗岩侧石花池</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200*300*1000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140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14</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黄锈石机切面贴面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30厚300*1000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180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15</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芝麻灰火烧面，背面抽灯槽</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600/700*600*100厚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180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16</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芝麻灰火烧面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600*50*50厚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260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17</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芝麻灰贴面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537*600*30厚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18</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600*300*30厚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90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19</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270*600*30厚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250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20</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黄锈石荔枝面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270*600*30厚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40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21</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黄锈石荔枝面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950*450*30厚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180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22</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黄锈石荔枝面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120*600*30厚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23</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黄锈石荔枝面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600*300*30厚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250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24</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芝麻灰火烧面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400*600*30厚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15</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25</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芝麻黑火烧面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400*600*30厚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26</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芝麻灰火烧面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200*600*30厚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27</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芝麻黑火烧面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200*600*20厚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28</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芝麻黑火烧面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270/150*600*30厚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29</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黄锈石荔枝面，背面抽灯槽</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350 /450*600*100厚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300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30</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黄锈石荔枝面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600*50*50厚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m</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700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31</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30厚300*600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32</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黄锈石火烧面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30厚300*600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90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33</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黄锈石荔枝面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600/700*600*100厚</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80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34</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黄锈石抛光面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30*340*600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90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35</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黄锈石抛光面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20*100*600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36</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黄锈石抛光面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20*360*600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60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37</w:t>
            </w:r>
          </w:p>
        </w:tc>
        <w:tc>
          <w:tcPr>
            <w:tcW w:w="1950" w:type="dxa"/>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黄锈石抛光面</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20*170~370*600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38</w:t>
            </w:r>
          </w:p>
        </w:tc>
        <w:tc>
          <w:tcPr>
            <w:tcW w:w="1950"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荔枝面芝麻灰花岗岩</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600*300*30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块</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2800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94"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39</w:t>
            </w:r>
          </w:p>
        </w:tc>
        <w:tc>
          <w:tcPr>
            <w:tcW w:w="1950"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荔枝面芝麻灰花岗岩</w:t>
            </w:r>
          </w:p>
        </w:tc>
        <w:tc>
          <w:tcPr>
            <w:tcW w:w="1258" w:type="dxa"/>
            <w:shd w:val="clear" w:color="auto" w:fill="auto"/>
            <w:noWrap/>
            <w:vAlign w:val="center"/>
          </w:tcPr>
          <w:p>
            <w:pPr>
              <w:jc w:val="center"/>
              <w:rPr>
                <w:rFonts w:ascii="宋体" w:hAnsi="宋体" w:cs="宋体"/>
                <w:color w:val="000000"/>
                <w:szCs w:val="21"/>
              </w:rPr>
            </w:pPr>
            <w:r>
              <w:rPr>
                <w:rFonts w:hint="eastAsia" w:ascii="宋体" w:hAnsi="宋体" w:cs="宋体"/>
                <w:color w:val="000000"/>
                <w:kern w:val="0"/>
                <w:szCs w:val="21"/>
              </w:rPr>
              <w:t>300*250*30</w:t>
            </w:r>
          </w:p>
        </w:tc>
        <w:tc>
          <w:tcPr>
            <w:tcW w:w="70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块</w:t>
            </w: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1800</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5362" w:type="dxa"/>
            <w:gridSpan w:val="5"/>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小计</w:t>
            </w:r>
          </w:p>
        </w:tc>
        <w:tc>
          <w:tcPr>
            <w:tcW w:w="953" w:type="dxa"/>
            <w:shd w:val="clear" w:color="auto" w:fill="auto"/>
            <w:noWrap/>
            <w:vAlign w:val="center"/>
          </w:tcPr>
          <w:p>
            <w:pPr>
              <w:jc w:val="center"/>
              <w:rPr>
                <w:rFonts w:ascii="宋体" w:hAnsi="宋体" w:cs="宋体"/>
                <w:color w:val="000000"/>
                <w:szCs w:val="21"/>
              </w:rPr>
            </w:pPr>
          </w:p>
        </w:tc>
        <w:tc>
          <w:tcPr>
            <w:tcW w:w="892" w:type="dxa"/>
            <w:shd w:val="clear" w:color="auto" w:fill="auto"/>
            <w:noWrap/>
            <w:vAlign w:val="center"/>
          </w:tcPr>
          <w:p>
            <w:pPr>
              <w:jc w:val="center"/>
              <w:rPr>
                <w:rFonts w:ascii="宋体" w:hAnsi="宋体" w:cs="宋体"/>
                <w:color w:val="000000"/>
                <w:szCs w:val="21"/>
              </w:rPr>
            </w:pPr>
          </w:p>
        </w:tc>
        <w:tc>
          <w:tcPr>
            <w:tcW w:w="960" w:type="dxa"/>
            <w:shd w:val="clear" w:color="auto" w:fill="auto"/>
            <w:noWrap/>
            <w:vAlign w:val="center"/>
          </w:tcPr>
          <w:p>
            <w:pPr>
              <w:jc w:val="center"/>
              <w:rPr>
                <w:rFonts w:ascii="宋体" w:hAnsi="宋体" w:cs="宋体"/>
                <w:color w:val="000000"/>
                <w:szCs w:val="21"/>
              </w:rPr>
            </w:pPr>
          </w:p>
        </w:tc>
        <w:tc>
          <w:tcPr>
            <w:tcW w:w="1005" w:type="dxa"/>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4507" w:type="dxa"/>
            <w:gridSpan w:val="4"/>
            <w:vMerge w:val="restart"/>
            <w:shd w:val="clear" w:color="auto" w:fill="auto"/>
            <w:noWrap/>
            <w:vAlign w:val="center"/>
          </w:tcPr>
          <w:p>
            <w:pPr>
              <w:jc w:val="center"/>
              <w:rPr>
                <w:rFonts w:ascii="宋体" w:hAnsi="宋体" w:cs="宋体"/>
                <w:color w:val="000000"/>
                <w:szCs w:val="21"/>
              </w:rPr>
            </w:pPr>
            <w:r>
              <w:rPr>
                <w:rFonts w:hint="eastAsia" w:ascii="宋体" w:hAnsi="宋体" w:cs="宋体"/>
                <w:color w:val="000000"/>
                <w:szCs w:val="21"/>
              </w:rPr>
              <w:t>合计（含税）</w:t>
            </w:r>
          </w:p>
        </w:tc>
        <w:tc>
          <w:tcPr>
            <w:tcW w:w="855" w:type="dxa"/>
            <w:shd w:val="clear" w:color="auto" w:fill="auto"/>
            <w:noWrap/>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小写</w:t>
            </w:r>
          </w:p>
        </w:tc>
        <w:tc>
          <w:tcPr>
            <w:tcW w:w="3810" w:type="dxa"/>
            <w:gridSpan w:val="4"/>
            <w:shd w:val="clear" w:color="auto" w:fill="auto"/>
            <w:noWrap/>
            <w:vAlign w:val="center"/>
          </w:tcPr>
          <w:p>
            <w:pPr>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4507" w:type="dxa"/>
            <w:gridSpan w:val="4"/>
            <w:vMerge w:val="continue"/>
            <w:shd w:val="clear" w:color="auto" w:fill="auto"/>
            <w:noWrap/>
            <w:vAlign w:val="center"/>
          </w:tcPr>
          <w:p>
            <w:pPr>
              <w:jc w:val="center"/>
              <w:rPr>
                <w:rFonts w:ascii="宋体" w:hAnsi="宋体" w:cs="宋体"/>
                <w:color w:val="000000"/>
                <w:szCs w:val="21"/>
              </w:rPr>
            </w:pPr>
          </w:p>
        </w:tc>
        <w:tc>
          <w:tcPr>
            <w:tcW w:w="855" w:type="dxa"/>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大写</w:t>
            </w:r>
          </w:p>
        </w:tc>
        <w:tc>
          <w:tcPr>
            <w:tcW w:w="3810" w:type="dxa"/>
            <w:gridSpan w:val="4"/>
            <w:shd w:val="clear" w:color="auto" w:fill="auto"/>
            <w:noWrap/>
            <w:vAlign w:val="center"/>
          </w:tcPr>
          <w:p>
            <w:pPr>
              <w:jc w:val="center"/>
              <w:rPr>
                <w:rFonts w:ascii="宋体" w:hAnsi="宋体" w:cs="宋体"/>
                <w:color w:val="000000"/>
                <w:szCs w:val="21"/>
              </w:rPr>
            </w:pPr>
          </w:p>
        </w:tc>
      </w:tr>
    </w:tbl>
    <w:p>
      <w:pPr>
        <w:ind w:left="1"/>
        <w:jc w:val="center"/>
        <w:rPr>
          <w:rFonts w:ascii="宋体" w:hAnsi="宋体"/>
          <w:sz w:val="24"/>
          <w:szCs w:val="24"/>
        </w:rPr>
      </w:pPr>
    </w:p>
    <w:p>
      <w:pPr>
        <w:ind w:left="1"/>
        <w:jc w:val="center"/>
        <w:rPr>
          <w:rFonts w:ascii="宋体" w:hAnsi="宋体"/>
          <w:sz w:val="24"/>
          <w:szCs w:val="24"/>
        </w:rPr>
      </w:pPr>
      <w:r>
        <w:rPr>
          <w:rFonts w:hint="eastAsia" w:ascii="宋体" w:hAnsi="宋体"/>
          <w:bCs/>
          <w:sz w:val="24"/>
          <w:lang w:val="zh-CN"/>
        </w:rPr>
        <w:t xml:space="preserve">投标人签名：                                       </w:t>
      </w:r>
      <w:r>
        <w:rPr>
          <w:rFonts w:hint="eastAsia" w:ascii="宋体" w:hAnsi="宋体"/>
          <w:sz w:val="24"/>
          <w:szCs w:val="24"/>
        </w:rPr>
        <w:t>日期：</w:t>
      </w:r>
      <w:bookmarkEnd w:id="98"/>
      <w:bookmarkStart w:id="99" w:name="OLE_LINK147"/>
    </w:p>
    <w:p>
      <w:pPr>
        <w:ind w:left="1"/>
        <w:jc w:val="center"/>
        <w:rPr>
          <w:rFonts w:ascii="宋体" w:hAnsi="宋体"/>
          <w:bCs/>
          <w:sz w:val="24"/>
        </w:rPr>
      </w:pPr>
    </w:p>
    <w:bookmarkEnd w:id="99"/>
    <w:p>
      <w:pPr>
        <w:ind w:left="1" w:firstLine="420" w:firstLineChars="200"/>
        <w:jc w:val="left"/>
        <w:rPr>
          <w:rFonts w:ascii="宋体" w:hAnsi="宋体"/>
          <w:szCs w:val="21"/>
          <w:lang w:val="zh-CN"/>
        </w:rPr>
      </w:pPr>
      <w:r>
        <w:rPr>
          <w:rFonts w:hint="eastAsia" w:ascii="宋体" w:hAnsi="宋体"/>
          <w:szCs w:val="21"/>
          <w:lang w:val="zh-CN"/>
        </w:rPr>
        <w:t>注：</w:t>
      </w:r>
    </w:p>
    <w:p>
      <w:pPr>
        <w:numPr>
          <w:ilvl w:val="0"/>
          <w:numId w:val="25"/>
        </w:numPr>
        <w:ind w:firstLine="420" w:firstLineChars="200"/>
        <w:jc w:val="left"/>
        <w:rPr>
          <w:rFonts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numPr>
          <w:ilvl w:val="0"/>
          <w:numId w:val="25"/>
        </w:numPr>
        <w:ind w:firstLine="420" w:firstLineChars="200"/>
        <w:jc w:val="left"/>
        <w:rPr>
          <w:rFonts w:ascii="宋体" w:hAnsi="宋体"/>
          <w:szCs w:val="21"/>
          <w:lang w:val="zh-CN"/>
        </w:rPr>
      </w:pPr>
      <w:r>
        <w:rPr>
          <w:rFonts w:hint="eastAsia" w:ascii="宋体" w:hAnsi="宋体"/>
          <w:szCs w:val="21"/>
          <w:lang w:val="zh-CN"/>
        </w:rPr>
        <w:t>每一项货物或服务仅接受一个价格，投标文件应对《</w:t>
      </w:r>
      <w:bookmarkStart w:id="100" w:name="OLE_LINK15"/>
      <w:r>
        <w:rPr>
          <w:rFonts w:hint="eastAsia" w:ascii="宋体" w:hAnsi="宋体"/>
          <w:szCs w:val="21"/>
          <w:lang w:val="zh-CN"/>
        </w:rPr>
        <w:t>开标一览表</w:t>
      </w:r>
      <w:bookmarkEnd w:id="100"/>
      <w:r>
        <w:rPr>
          <w:rFonts w:hint="eastAsia" w:ascii="宋体" w:hAnsi="宋体"/>
          <w:szCs w:val="21"/>
          <w:lang w:val="zh-CN"/>
        </w:rPr>
        <w:t>》中的全部货物或服务进行投标，只投其中部分货物或服务者，投标无效；</w:t>
      </w:r>
    </w:p>
    <w:p>
      <w:pPr>
        <w:numPr>
          <w:ilvl w:val="0"/>
          <w:numId w:val="25"/>
        </w:numPr>
        <w:ind w:firstLine="420" w:firstLineChars="20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pPr>
        <w:ind w:firstLine="399" w:firstLineChars="190"/>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rPr>
          <w:rFonts w:ascii="黑体" w:hAnsi="宋体" w:eastAsia="黑体"/>
          <w:bCs/>
          <w:sz w:val="28"/>
          <w:szCs w:val="28"/>
        </w:rPr>
      </w:pPr>
      <w:bookmarkStart w:id="101" w:name="OLE_LINK151"/>
      <w:bookmarkStart w:id="102" w:name="_Toc8000"/>
      <w:r>
        <w:rPr>
          <w:rFonts w:hint="eastAsia" w:ascii="黑体" w:hAnsi="宋体" w:eastAsia="黑体"/>
          <w:bCs/>
          <w:sz w:val="28"/>
          <w:szCs w:val="28"/>
        </w:rPr>
        <w:t>（三）资格证明文件</w:t>
      </w:r>
      <w:bookmarkEnd w:id="101"/>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2"/>
    </w:p>
    <w:p>
      <w:pPr>
        <w:spacing w:beforeLines="50" w:afterLines="50"/>
        <w:jc w:val="center"/>
        <w:rPr>
          <w:rFonts w:ascii="黑体" w:eastAsia="黑体"/>
          <w:bCs/>
          <w:sz w:val="28"/>
          <w:szCs w:val="28"/>
        </w:rPr>
      </w:pPr>
      <w:r>
        <w:rPr>
          <w:rFonts w:hint="eastAsia" w:ascii="黑体" w:eastAsia="黑体"/>
          <w:bCs/>
          <w:sz w:val="28"/>
          <w:szCs w:val="28"/>
        </w:rPr>
        <w:t>关于资格的声明函</w:t>
      </w:r>
    </w:p>
    <w:p>
      <w:pPr>
        <w:spacing w:beforeLines="50"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ascii="宋体" w:hAnsi="宋体"/>
          <w:bCs/>
          <w:sz w:val="24"/>
          <w:szCs w:val="24"/>
        </w:rPr>
        <w:t>YXGYJT202310024</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u w:val="single"/>
          <w:lang w:val="zh-CN"/>
        </w:rPr>
        <w:t>宜兴市公用市政工程有限公司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ascii="宋体" w:hAnsi="宋体"/>
          <w:bCs/>
          <w:sz w:val="24"/>
          <w:szCs w:val="24"/>
        </w:rPr>
        <w:t>YXGYJT202310024</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w:pict>
          <v:shape id="_x0000_s1026" o:spid="_x0000_s1026" o:spt="202" type="#_x0000_t202" style="position:absolute;left:0pt;margin-left:245.9pt;margin-top:2.05pt;height:163pt;width:241.35pt;z-index:251659264;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w:r>
      <w:r>
        <w:rPr>
          <w:rFonts w:ascii="楷体_GB2312" w:hAnsi="宋体" w:eastAsia="楷体_GB2312"/>
          <w:bCs/>
          <w:sz w:val="24"/>
        </w:rPr>
        <w:pict>
          <v:shape id="_x0000_s1029" o:spid="_x0000_s1029" o:spt="202" type="#_x0000_t202" style="position:absolute;left:0pt;margin-left:-3.1pt;margin-top:2.3pt;height:163.05pt;width:236.15pt;z-index:251660288;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rPr>
          <w:rFonts w:ascii="宋体" w:hAnsi="宋体"/>
          <w:sz w:val="24"/>
          <w:szCs w:val="21"/>
          <w:lang w:val="zh-CN"/>
        </w:rPr>
        <w:t>YXGYJT202310024</w:t>
      </w:r>
      <w:r>
        <w:rPr>
          <w:rFonts w:hint="eastAsia" w:ascii="宋体" w:hAnsi="宋体"/>
          <w:sz w:val="24"/>
          <w:szCs w:val="21"/>
          <w:lang w:val="zh-CN"/>
        </w:rPr>
        <w:t xml:space="preserve">                  日期：</w:t>
      </w:r>
    </w:p>
    <w:p>
      <w:pPr>
        <w:tabs>
          <w:tab w:val="left" w:pos="255"/>
        </w:tabs>
        <w:spacing w:line="360" w:lineRule="auto"/>
        <w:ind w:left="420" w:leftChars="200"/>
        <w:rPr>
          <w:rFonts w:ascii="宋体" w:hAnsi="宋体"/>
          <w:sz w:val="24"/>
          <w:szCs w:val="21"/>
          <w:lang w:val="zh-CN"/>
        </w:rPr>
      </w:pPr>
      <w:r>
        <w:rPr>
          <w:rFonts w:hint="eastAsia" w:ascii="宋体" w:hAnsi="宋体"/>
          <w:bCs/>
          <w:sz w:val="24"/>
          <w:u w:val="single"/>
          <w:lang w:val="zh-CN"/>
        </w:rPr>
        <w:t>宜兴市公用市政工程有限公司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w:pict>
          <v:shape id="_x0000_s1028" o:spid="_x0000_s1028" o:spt="202" type="#_x0000_t202" style="position:absolute;left:0pt;margin-left:245.9pt;margin-top:2.05pt;height:163pt;width:241.35pt;z-index:251661312;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w:r>
      <w:r>
        <w:rPr>
          <w:rFonts w:ascii="楷体_GB2312" w:hAnsi="宋体" w:eastAsia="楷体_GB2312"/>
          <w:bCs/>
          <w:sz w:val="24"/>
        </w:rPr>
        <w:pict>
          <v:shape id="_x0000_s1027" o:spid="_x0000_s1027" o:spt="202" type="#_x0000_t202" style="position:absolute;left:0pt;margin-left:-3.1pt;margin-top:2.3pt;height:163.05pt;width:236.15pt;z-index:251662336;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1"/>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w:t>
      </w:r>
    </w:p>
    <w:p>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YXGYJT202310024</w:t>
      </w:r>
      <w:r>
        <w:rPr>
          <w:rFonts w:hint="eastAsia" w:ascii="宋体" w:hAnsi="宋体"/>
          <w:bCs/>
          <w:sz w:val="24"/>
          <w:szCs w:val="24"/>
        </w:rPr>
        <w:t xml:space="preserve">                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1、投标人具有独立承担民事责任能力的供应商营业执照或法人（登记）证书复印件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p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2、投标人依法缴纳近十二个月中任意一个月份税收的相关材料（提供相关主管部门证明或银行代扣证明）复印件；</w:t>
      </w:r>
    </w:p>
    <w:p>
      <w:p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3、投标人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4、投标人（或其全资子公司、分公司）为本项目被授权代表在近三个月内任意一个月缴纳的社保证明复印件（提供相关主管部门证明或银行代扣证明，法定代表人亲自参加报价的除外）；</w:t>
      </w:r>
    </w:p>
    <w:p>
      <w:pPr>
        <w:tabs>
          <w:tab w:val="left" w:pos="420"/>
          <w:tab w:val="left" w:pos="945"/>
          <w:tab w:val="left" w:pos="1155"/>
        </w:tabs>
        <w:spacing w:line="360" w:lineRule="auto"/>
        <w:ind w:firstLine="480" w:firstLineChars="200"/>
        <w:rPr>
          <w:rFonts w:ascii="宋体" w:hAnsi="宋体"/>
          <w:sz w:val="24"/>
          <w:szCs w:val="21"/>
        </w:rPr>
      </w:pPr>
      <w:r>
        <w:rPr>
          <w:rFonts w:hint="eastAsia" w:ascii="宋体" w:hAnsi="宋体" w:cs="宋体"/>
          <w:sz w:val="24"/>
          <w:szCs w:val="24"/>
        </w:rPr>
        <w:t>5、投标保证金交纳证明（银行转账）复印件</w:t>
      </w:r>
      <w:r>
        <w:rPr>
          <w:rFonts w:hint="eastAsia" w:ascii="宋体" w:hAnsi="宋体"/>
          <w:sz w:val="24"/>
          <w:szCs w:val="21"/>
        </w:rPr>
        <w:t>；</w:t>
      </w:r>
    </w:p>
    <w:p>
      <w:pPr>
        <w:tabs>
          <w:tab w:val="left" w:pos="0"/>
          <w:tab w:val="left" w:pos="255"/>
        </w:tabs>
        <w:spacing w:line="360" w:lineRule="auto"/>
        <w:rPr>
          <w:rFonts w:ascii="宋体" w:hAnsi="宋体" w:cs="宋体"/>
          <w:sz w:val="24"/>
          <w:szCs w:val="24"/>
        </w:rPr>
      </w:pPr>
    </w:p>
    <w:p>
      <w:pPr>
        <w:tabs>
          <w:tab w:val="left" w:pos="0"/>
          <w:tab w:val="left" w:pos="945"/>
          <w:tab w:val="left" w:pos="1155"/>
        </w:tabs>
        <w:spacing w:line="360" w:lineRule="auto"/>
        <w:ind w:firstLine="504" w:firstLineChars="210"/>
        <w:rPr>
          <w:rFonts w:ascii="宋体" w:hAnsi="宋体" w:cs="宋体"/>
          <w:sz w:val="24"/>
          <w:szCs w:val="24"/>
        </w:rPr>
      </w:pPr>
    </w:p>
    <w:p>
      <w:pPr>
        <w:tabs>
          <w:tab w:val="left" w:pos="0"/>
          <w:tab w:val="left" w:pos="945"/>
          <w:tab w:val="left" w:pos="1155"/>
        </w:tabs>
        <w:spacing w:line="360" w:lineRule="auto"/>
        <w:ind w:firstLine="424" w:firstLineChars="177"/>
        <w:rPr>
          <w:rFonts w:ascii="宋体" w:hAnsi="宋体" w:cs="宋体"/>
          <w:sz w:val="24"/>
          <w:szCs w:val="24"/>
        </w:rPr>
      </w:pPr>
      <w:r>
        <w:rPr>
          <w:rFonts w:hint="eastAsia" w:ascii="宋体" w:hAnsi="宋体"/>
          <w:sz w:val="24"/>
          <w:szCs w:val="24"/>
        </w:rPr>
        <w:t>注：以上“近十二个月”是指投标截止日之前近十二个月（不含投标当月）</w:t>
      </w:r>
    </w:p>
    <w:p>
      <w:pPr>
        <w:widowControl/>
        <w:jc w:val="left"/>
        <w:rPr>
          <w:rFonts w:ascii="宋体" w:hAnsi="宋体"/>
          <w:sz w:val="24"/>
          <w:szCs w:val="22"/>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rPr>
          <w:rFonts w:ascii="黑体" w:hAnsi="宋体" w:eastAsia="黑体"/>
          <w:bCs/>
          <w:sz w:val="24"/>
          <w:szCs w:val="24"/>
        </w:rPr>
      </w:pPr>
      <w:bookmarkStart w:id="103" w:name="OLE_LINK11"/>
    </w:p>
    <w:p>
      <w:pPr>
        <w:rPr>
          <w:rFonts w:ascii="黑体" w:hAnsi="宋体" w:eastAsia="黑体"/>
          <w:bCs/>
          <w:sz w:val="24"/>
          <w:szCs w:val="24"/>
        </w:rPr>
      </w:pPr>
    </w:p>
    <w:p>
      <w:pPr>
        <w:rPr>
          <w:rFonts w:ascii="黑体" w:hAnsi="宋体" w:eastAsia="黑体"/>
          <w:bCs/>
          <w:sz w:val="24"/>
          <w:szCs w:val="24"/>
        </w:rPr>
      </w:pPr>
    </w:p>
    <w:p>
      <w:pPr>
        <w:rPr>
          <w:rFonts w:ascii="黑体" w:hAnsi="宋体" w:eastAsia="黑体"/>
          <w:bCs/>
          <w:sz w:val="24"/>
          <w:szCs w:val="24"/>
        </w:rPr>
      </w:pPr>
    </w:p>
    <w:p>
      <w:pPr>
        <w:rPr>
          <w:rFonts w:ascii="黑体" w:hAnsi="宋体" w:eastAsia="黑体"/>
          <w:bCs/>
          <w:sz w:val="24"/>
          <w:szCs w:val="24"/>
        </w:rPr>
      </w:pPr>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Lines="50"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rPr>
          <w:rFonts w:ascii="宋体" w:hAnsi="宋体"/>
          <w:sz w:val="24"/>
          <w:szCs w:val="21"/>
          <w:lang w:val="zh-CN"/>
        </w:rPr>
        <w:t>YXGYJT202310024</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3"/>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p>
    <w:p>
      <w:pPr>
        <w:tabs>
          <w:tab w:val="left" w:pos="255"/>
        </w:tabs>
        <w:spacing w:line="360" w:lineRule="auto"/>
        <w:jc w:val="left"/>
        <w:rPr>
          <w:rFonts w:ascii="宋体" w:hAnsi="宋体"/>
          <w:sz w:val="24"/>
          <w:szCs w:val="21"/>
        </w:rPr>
      </w:pPr>
    </w:p>
    <w:p>
      <w:pPr>
        <w:rPr>
          <w:rFonts w:ascii="宋体" w:hAnsi="宋体"/>
          <w:sz w:val="24"/>
          <w:szCs w:val="21"/>
        </w:rPr>
      </w:pPr>
    </w:p>
    <w:p>
      <w:pPr>
        <w:jc w:val="center"/>
        <w:rPr>
          <w:rFonts w:ascii="黑体" w:hAnsi="宋体" w:eastAsia="黑体"/>
          <w:sz w:val="32"/>
          <w:szCs w:val="32"/>
        </w:rPr>
      </w:pPr>
    </w:p>
    <w:p>
      <w:pPr>
        <w:jc w:val="center"/>
        <w:rPr>
          <w:rFonts w:ascii="黑体" w:hAnsi="黑体" w:eastAsia="黑体"/>
          <w:bCs/>
          <w:sz w:val="44"/>
          <w:szCs w:val="44"/>
        </w:rPr>
      </w:pPr>
      <w:r>
        <w:rPr>
          <w:rFonts w:hint="eastAsia" w:ascii="黑体" w:hAnsi="黑体" w:eastAsia="黑体"/>
          <w:bCs/>
          <w:sz w:val="44"/>
          <w:szCs w:val="44"/>
        </w:rPr>
        <w:t>宜兴市公用市政工程有限公司</w:t>
      </w:r>
    </w:p>
    <w:p>
      <w:pPr>
        <w:jc w:val="center"/>
        <w:rPr>
          <w:rFonts w:ascii="宋体" w:hAnsi="宋体"/>
          <w:b/>
          <w:bCs/>
          <w:sz w:val="44"/>
          <w:szCs w:val="44"/>
        </w:rPr>
      </w:pPr>
      <w:r>
        <w:rPr>
          <w:rFonts w:hint="eastAsia" w:ascii="黑体" w:hAnsi="黑体" w:eastAsia="黑体"/>
          <w:bCs/>
          <w:sz w:val="44"/>
          <w:szCs w:val="44"/>
        </w:rPr>
        <w:t>石材材料采购招标公告</w:t>
      </w:r>
    </w:p>
    <w:p>
      <w:pPr>
        <w:rPr>
          <w:rFonts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因工作需要，现组织宜兴市公用市政工程有限公司对石材材料采购进行招标。现欢迎符合相关条件的供应商参加投标。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ascii="仿宋_GB2312" w:eastAsia="仿宋_GB2312"/>
          <w:sz w:val="28"/>
          <w:szCs w:val="28"/>
        </w:rPr>
      </w:pPr>
      <w:r>
        <w:rPr>
          <w:rFonts w:hint="eastAsia" w:ascii="仿宋_GB2312" w:eastAsia="仿宋_GB2312"/>
          <w:sz w:val="28"/>
          <w:szCs w:val="28"/>
        </w:rPr>
        <w:t>①项目编号：</w:t>
      </w:r>
      <w:r>
        <w:rPr>
          <w:rFonts w:ascii="宋体" w:hAnsi="宋体"/>
          <w:sz w:val="32"/>
        </w:rPr>
        <w:t>YXGYJT20231002</w:t>
      </w:r>
      <w:r>
        <w:rPr>
          <w:rFonts w:hint="eastAsia" w:ascii="宋体" w:hAnsi="宋体"/>
          <w:sz w:val="32"/>
        </w:rPr>
        <w:t>4</w:t>
      </w:r>
    </w:p>
    <w:p>
      <w:pPr>
        <w:jc w:val="left"/>
        <w:rPr>
          <w:rFonts w:ascii="宋体" w:hAnsi="宋体"/>
          <w:b/>
          <w:bCs/>
          <w:sz w:val="44"/>
          <w:szCs w:val="44"/>
        </w:rPr>
      </w:pPr>
      <w:r>
        <w:rPr>
          <w:rFonts w:hint="eastAsia" w:ascii="仿宋_GB2312" w:eastAsia="仿宋_GB2312"/>
          <w:sz w:val="28"/>
          <w:szCs w:val="28"/>
        </w:rPr>
        <w:t xml:space="preserve">    ②项目名称：</w:t>
      </w:r>
      <w:r>
        <w:rPr>
          <w:rFonts w:hint="eastAsia" w:ascii="仿宋" w:hAnsi="仿宋" w:eastAsia="仿宋" w:cs="仿宋"/>
          <w:sz w:val="28"/>
          <w:szCs w:val="28"/>
        </w:rPr>
        <w:t>石材材料</w:t>
      </w:r>
      <w:r>
        <w:rPr>
          <w:rFonts w:hint="eastAsia" w:ascii="仿宋_GB2312" w:eastAsia="仿宋_GB2312"/>
          <w:sz w:val="28"/>
          <w:szCs w:val="28"/>
        </w:rPr>
        <w:t>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270"/>
        <w:rPr>
          <w:rFonts w:ascii="仿宋_GB2312" w:eastAsia="仿宋_GB2312"/>
          <w:kern w:val="2"/>
          <w:sz w:val="28"/>
          <w:szCs w:val="28"/>
        </w:rPr>
      </w:pPr>
      <w:r>
        <w:rPr>
          <w:rFonts w:hint="eastAsia" w:ascii="仿宋_GB2312" w:eastAsia="仿宋_GB2312"/>
          <w:sz w:val="28"/>
          <w:szCs w:val="28"/>
        </w:rPr>
        <w:t xml:space="preserve">    ④本项目预算为：358</w:t>
      </w:r>
      <w:r>
        <w:rPr>
          <w:rFonts w:hint="eastAsia" w:ascii="仿宋_GB2312" w:eastAsia="仿宋_GB2312"/>
          <w:kern w:val="2"/>
          <w:sz w:val="28"/>
          <w:szCs w:val="28"/>
        </w:rPr>
        <w:t>万</w:t>
      </w:r>
    </w:p>
    <w:p>
      <w:r>
        <w:rPr>
          <w:rFonts w:hint="eastAsia" w:ascii="仿宋_GB2312" w:eastAsia="仿宋_GB2312"/>
          <w:sz w:val="28"/>
          <w:szCs w:val="28"/>
        </w:rPr>
        <w:t xml:space="preserve">    ⑤评标办法：最低价评标法</w:t>
      </w:r>
    </w:p>
    <w:p>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pPr>
        <w:rPr>
          <w:rFonts w:ascii="仿宋_GB2312" w:eastAsia="仿宋_GB2312"/>
          <w:sz w:val="28"/>
          <w:szCs w:val="28"/>
        </w:rPr>
      </w:pPr>
      <w:r>
        <w:rPr>
          <w:rFonts w:hint="eastAsia" w:ascii="仿宋_GB2312" w:eastAsia="仿宋_GB2312"/>
          <w:sz w:val="28"/>
          <w:szCs w:val="28"/>
        </w:rPr>
        <w:t xml:space="preserve">    ①具有独立承担民事责任的能力；</w:t>
      </w:r>
    </w:p>
    <w:p>
      <w:pPr>
        <w:ind w:firstLine="560" w:firstLineChars="200"/>
        <w:rPr>
          <w:rFonts w:ascii="仿宋_GB2312" w:eastAsia="仿宋_GB2312"/>
          <w:sz w:val="28"/>
          <w:szCs w:val="28"/>
        </w:rPr>
      </w:pPr>
      <w:r>
        <w:rPr>
          <w:rFonts w:hint="eastAsia" w:ascii="仿宋_GB2312" w:eastAsia="仿宋_GB2312"/>
          <w:sz w:val="28"/>
          <w:szCs w:val="28"/>
        </w:rPr>
        <w:t>②有依法缴纳税收和社会保障资金的良好记录；</w:t>
      </w:r>
    </w:p>
    <w:p>
      <w:pPr>
        <w:ind w:firstLine="560" w:firstLineChars="200"/>
        <w:rPr>
          <w:rFonts w:ascii="仿宋_GB2312" w:eastAsia="仿宋_GB2312"/>
          <w:sz w:val="28"/>
          <w:szCs w:val="28"/>
        </w:rPr>
      </w:pPr>
      <w:r>
        <w:rPr>
          <w:rFonts w:hint="eastAsia" w:ascii="仿宋_GB2312" w:eastAsia="仿宋_GB2312"/>
          <w:sz w:val="28"/>
          <w:szCs w:val="28"/>
        </w:rPr>
        <w:t>③具有履行合同所必需的设备和专业技术能力；</w:t>
      </w:r>
    </w:p>
    <w:p>
      <w:pPr>
        <w:ind w:firstLine="560" w:firstLineChars="200"/>
        <w:rPr>
          <w:rFonts w:ascii="仿宋_GB2312" w:eastAsia="仿宋_GB2312"/>
          <w:sz w:val="28"/>
          <w:szCs w:val="28"/>
        </w:rPr>
      </w:pPr>
      <w:r>
        <w:rPr>
          <w:rFonts w:hint="eastAsia" w:ascii="仿宋_GB2312" w:eastAsia="仿宋_GB2312"/>
          <w:sz w:val="28"/>
          <w:szCs w:val="28"/>
        </w:rPr>
        <w:t>④不接受联合体，不接受成交后分包；</w:t>
      </w:r>
    </w:p>
    <w:p>
      <w:pPr>
        <w:ind w:firstLine="560" w:firstLineChars="200"/>
        <w:rPr>
          <w:rFonts w:ascii="仿宋_GB2312" w:eastAsia="仿宋_GB2312"/>
          <w:sz w:val="28"/>
          <w:szCs w:val="28"/>
        </w:rPr>
      </w:pPr>
      <w:r>
        <w:rPr>
          <w:rFonts w:hint="eastAsia" w:ascii="仿宋_GB2312" w:eastAsia="仿宋_GB2312"/>
          <w:sz w:val="28"/>
          <w:szCs w:val="28"/>
        </w:rPr>
        <w:t>⑤无不良信用记录:良好的信用记录：投标截止时间之前，未被“信用中国”网站（</w:t>
      </w:r>
      <w:r>
        <w:rPr>
          <w:rFonts w:hint="eastAsia"/>
        </w:rPr>
        <w:fldChar w:fldCharType="begin"/>
      </w:r>
      <w:r>
        <w:instrText xml:space="preserve"> HYPERLINK "http://www.creditchina.gov.cn" </w:instrText>
      </w:r>
      <w:r>
        <w:rPr>
          <w:rFonts w:hint="eastAsia"/>
        </w:rPr>
        <w:fldChar w:fldCharType="separate"/>
      </w:r>
      <w:r>
        <w:rPr>
          <w:rStyle w:val="87"/>
          <w:rFonts w:hint="eastAsia" w:ascii="仿宋_GB2312" w:eastAsia="仿宋_GB2312"/>
          <w:sz w:val="28"/>
          <w:szCs w:val="28"/>
        </w:rPr>
        <w:t>www.creditchina.gov.cn</w:t>
      </w:r>
      <w:r>
        <w:rPr>
          <w:rStyle w:val="87"/>
          <w:rFonts w:hint="eastAsia" w:ascii="仿宋_GB2312" w:eastAsia="仿宋_GB2312"/>
          <w:sz w:val="28"/>
          <w:szCs w:val="28"/>
        </w:rPr>
        <w:fldChar w:fldCharType="end"/>
      </w:r>
      <w:r>
        <w:rPr>
          <w:rFonts w:hint="eastAsia" w:ascii="仿宋_GB2312" w:eastAsia="仿宋_GB2312"/>
          <w:sz w:val="28"/>
          <w:szCs w:val="28"/>
        </w:rPr>
        <w:t>）列入失信执行人、税收违法黑名单、政府采购严重违法失信行为记录名单，未被“中国政府采购网”网站（www.ccgp.gov.cn）列入政府采购严重违法失信行为记录名单。</w:t>
      </w:r>
    </w:p>
    <w:p>
      <w:pPr>
        <w:ind w:firstLine="551" w:firstLineChars="196"/>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 2023年11月2日 14:30</w:t>
      </w:r>
      <w:bookmarkStart w:id="105" w:name="_GoBack"/>
      <w:bookmarkEnd w:id="105"/>
    </w:p>
    <w:p>
      <w:pPr>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3、地点：宜兴市公用环保集团有限公司二楼开标室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四、公告期限：2023年10月27日至2023年10月30日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tcMar>
              <w:left w:w="105" w:type="dxa"/>
              <w:right w:w="105" w:type="dxa"/>
            </w:tcMar>
          </w:tcPr>
          <w:p>
            <w:pPr>
              <w:spacing w:line="560" w:lineRule="exact"/>
              <w:rPr>
                <w:rFonts w:ascii="仿宋_GB2312" w:eastAsia="仿宋_GB2312"/>
                <w:sz w:val="28"/>
                <w:szCs w:val="28"/>
              </w:rPr>
            </w:pPr>
            <w:bookmarkStart w:id="104" w:name="OLE_LINK29"/>
            <w:bookmarkEnd w:id="104"/>
            <w:r>
              <w:rPr>
                <w:rFonts w:hint="eastAsia" w:ascii="仿宋_GB2312" w:eastAsia="仿宋_GB2312"/>
                <w:sz w:val="28"/>
                <w:szCs w:val="28"/>
              </w:rPr>
              <w:t>采购人：</w:t>
            </w:r>
            <w:r>
              <w:rPr>
                <w:rFonts w:hint="eastAsia" w:ascii="仿宋" w:hAnsi="仿宋" w:eastAsia="仿宋" w:cs="仿宋"/>
                <w:sz w:val="28"/>
                <w:szCs w:val="28"/>
              </w:rPr>
              <w:t>宜兴市公用市政工程有限公司</w:t>
            </w:r>
          </w:p>
          <w:p>
            <w:pPr>
              <w:spacing w:line="560" w:lineRule="exact"/>
              <w:rPr>
                <w:rFonts w:ascii="仿宋_GB2312" w:eastAsia="仿宋_GB2312"/>
                <w:sz w:val="28"/>
                <w:szCs w:val="28"/>
              </w:rPr>
            </w:pPr>
            <w:r>
              <w:rPr>
                <w:rFonts w:hint="eastAsia" w:ascii="仿宋_GB2312" w:eastAsia="仿宋_GB2312"/>
                <w:sz w:val="28"/>
                <w:szCs w:val="28"/>
              </w:rPr>
              <w:t>联系人：</w:t>
            </w:r>
            <w:r>
              <w:rPr>
                <w:rFonts w:hint="eastAsia" w:ascii="宋体" w:hAnsi="宋体" w:cs="宋体"/>
                <w:sz w:val="28"/>
                <w:szCs w:val="28"/>
              </w:rPr>
              <w:t>刘</w:t>
            </w:r>
            <w:r>
              <w:rPr>
                <w:rFonts w:hint="eastAsia" w:ascii="仿宋_GB2312" w:eastAsia="仿宋_GB2312"/>
                <w:sz w:val="28"/>
                <w:szCs w:val="28"/>
              </w:rPr>
              <w:t>先生、应先生</w:t>
            </w:r>
          </w:p>
          <w:p>
            <w:pPr>
              <w:spacing w:line="560" w:lineRule="exact"/>
              <w:rPr>
                <w:rFonts w:ascii="仿宋_GB2312" w:eastAsia="仿宋_GB2312"/>
                <w:sz w:val="28"/>
                <w:szCs w:val="28"/>
              </w:rPr>
            </w:pPr>
            <w:r>
              <w:rPr>
                <w:rFonts w:hint="eastAsia" w:ascii="仿宋_GB2312" w:eastAsia="仿宋_GB2312"/>
                <w:sz w:val="28"/>
                <w:szCs w:val="28"/>
              </w:rPr>
              <w:t>联系电话：0510-80718867，0510-87117379</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spacing w:line="560" w:lineRule="exact"/>
        <w:rPr>
          <w:rFonts w:ascii="仿宋_GB2312" w:eastAsia="仿宋_GB2312"/>
          <w:sz w:val="28"/>
          <w:szCs w:val="28"/>
        </w:rPr>
      </w:pPr>
    </w:p>
    <w:p>
      <w:pPr>
        <w:spacing w:line="560" w:lineRule="exact"/>
        <w:rPr>
          <w:rFonts w:ascii="仿宋_GB2312" w:eastAsia="仿宋_GB2312"/>
          <w:sz w:val="28"/>
          <w:szCs w:val="28"/>
        </w:rPr>
      </w:pPr>
    </w:p>
    <w:p>
      <w:pPr>
        <w:spacing w:line="560" w:lineRule="exact"/>
        <w:jc w:val="right"/>
        <w:rPr>
          <w:rFonts w:ascii="仿宋_GB2312" w:eastAsia="仿宋_GB2312"/>
          <w:sz w:val="28"/>
          <w:szCs w:val="28"/>
        </w:rPr>
      </w:pPr>
      <w:r>
        <w:rPr>
          <w:rFonts w:hint="eastAsia" w:ascii="仿宋" w:hAnsi="仿宋" w:eastAsia="仿宋" w:cs="仿宋"/>
          <w:sz w:val="28"/>
          <w:szCs w:val="28"/>
        </w:rPr>
        <w:t>宜兴市公用市政工程有限公司</w:t>
      </w:r>
    </w:p>
    <w:p>
      <w:pPr>
        <w:spacing w:line="560" w:lineRule="exact"/>
        <w:jc w:val="right"/>
        <w:rPr>
          <w:rFonts w:ascii="仿宋_GB2312" w:eastAsia="仿宋_GB2312"/>
          <w:sz w:val="28"/>
          <w:szCs w:val="28"/>
        </w:rPr>
      </w:pPr>
      <w:r>
        <w:rPr>
          <w:rFonts w:hint="eastAsia" w:ascii="仿宋_GB2312" w:eastAsia="仿宋_GB2312"/>
          <w:sz w:val="28"/>
          <w:szCs w:val="28"/>
        </w:rPr>
        <w:t>2023年10月27日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panose1 w:val="020B0604020202020204"/>
    <w:charset w:val="86"/>
    <w:family w:val="roman"/>
    <w:pitch w:val="default"/>
    <w:sig w:usb0="FFFFFFFF" w:usb1="E9FFFFFF" w:usb2="0000003F" w:usb3="00000000" w:csb0="603F01FF" w:csb1="FFFF0000"/>
  </w:font>
  <w:font w:name="E-F1">
    <w:altName w:val="Malgun Gothic"/>
    <w:panose1 w:val="00000000000000000000"/>
    <w:charset w:val="81"/>
    <w:family w:val="roman"/>
    <w:pitch w:val="default"/>
    <w:sig w:usb0="00000000" w:usb1="00000000" w:usb2="00000033" w:usb3="00000000" w:csb0="00080000" w:csb1="00000000"/>
  </w:font>
  <w:font w:name="EU-F1">
    <w:altName w:val="宋体"/>
    <w:panose1 w:val="00000000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长城仿宋">
    <w:altName w:val="宋体"/>
    <w:panose1 w:val="00000000000000000000"/>
    <w:charset w:val="86"/>
    <w:family w:val="modern"/>
    <w:pitch w:val="default"/>
    <w:sig w:usb0="00000000" w:usb1="00000000" w:usb2="00000010" w:usb3="00000000" w:csb0="00040000" w:csb1="00000000"/>
  </w:font>
  <w:font w:name="细宋体">
    <w:altName w:val="黑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E-FZ">
    <w:altName w:val="Malgun Gothic"/>
    <w:panose1 w:val="00000000000000000000"/>
    <w:charset w:val="81"/>
    <w:family w:val="roman"/>
    <w:pitch w:val="default"/>
    <w:sig w:usb0="00000000" w:usb1="00000000" w:usb2="00000033" w:usb3="00000000" w:csb0="00080000"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仿宋_GB2312">
    <w:altName w:val="仿宋"/>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2</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493"/>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340"/>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356"/>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385"/>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465"/>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422"/>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47"/>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81"/>
      <w:lvlText w:val="%3."/>
      <w:lvlJc w:val="right"/>
      <w:pPr>
        <w:tabs>
          <w:tab w:val="left" w:pos="-1080"/>
        </w:tabs>
        <w:ind w:left="-1080" w:hanging="420"/>
      </w:pPr>
    </w:lvl>
    <w:lvl w:ilvl="3" w:tentative="0">
      <w:start w:val="1"/>
      <w:numFmt w:val="decimal"/>
      <w:pStyle w:val="363"/>
      <w:lvlText w:val="%4."/>
      <w:lvlJc w:val="left"/>
      <w:pPr>
        <w:tabs>
          <w:tab w:val="left" w:pos="-660"/>
        </w:tabs>
        <w:ind w:left="-660" w:hanging="420"/>
      </w:pPr>
    </w:lvl>
    <w:lvl w:ilvl="4" w:tentative="0">
      <w:start w:val="4"/>
      <w:numFmt w:val="decimal"/>
      <w:pStyle w:val="211"/>
      <w:lvlText w:val="%5．"/>
      <w:lvlJc w:val="left"/>
      <w:pPr>
        <w:tabs>
          <w:tab w:val="left" w:pos="360"/>
        </w:tabs>
        <w:ind w:left="360" w:hanging="360"/>
      </w:pPr>
      <w:rPr>
        <w:rFonts w:hint="default"/>
      </w:rPr>
    </w:lvl>
    <w:lvl w:ilvl="5" w:tentative="0">
      <w:start w:val="5"/>
      <w:numFmt w:val="decimal"/>
      <w:pStyle w:val="278"/>
      <w:lvlText w:val="%6．"/>
      <w:lvlJc w:val="left"/>
      <w:pPr>
        <w:tabs>
          <w:tab w:val="left" w:pos="120"/>
        </w:tabs>
        <w:ind w:left="120" w:hanging="360"/>
      </w:pPr>
      <w:rPr>
        <w:rFonts w:hint="default"/>
      </w:rPr>
    </w:lvl>
    <w:lvl w:ilvl="6" w:tentative="0">
      <w:start w:val="1"/>
      <w:numFmt w:val="decimal"/>
      <w:pStyle w:val="52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tentative="0">
      <w:start w:val="1"/>
      <w:numFmt w:val="lowerLetter"/>
      <w:pStyle w:val="298"/>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91"/>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304"/>
      <w:lvlText w:val="%2)"/>
      <w:lvlJc w:val="left"/>
      <w:pPr>
        <w:tabs>
          <w:tab w:val="left" w:pos="1470"/>
        </w:tabs>
        <w:ind w:left="1470" w:hanging="420"/>
      </w:pPr>
    </w:lvl>
    <w:lvl w:ilvl="2" w:tentative="0">
      <w:start w:val="1"/>
      <w:numFmt w:val="lowerRoman"/>
      <w:pStyle w:val="437"/>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7">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317"/>
      <w:lvlText w:val="%2)"/>
      <w:lvlJc w:val="left"/>
      <w:pPr>
        <w:tabs>
          <w:tab w:val="left" w:pos="1260"/>
        </w:tabs>
        <w:ind w:left="1260" w:hanging="420"/>
      </w:pPr>
    </w:lvl>
    <w:lvl w:ilvl="2" w:tentative="0">
      <w:start w:val="1"/>
      <w:numFmt w:val="lowerRoman"/>
      <w:pStyle w:val="316"/>
      <w:lvlText w:val="%3."/>
      <w:lvlJc w:val="right"/>
      <w:pPr>
        <w:tabs>
          <w:tab w:val="left" w:pos="1680"/>
        </w:tabs>
        <w:ind w:left="1680" w:hanging="420"/>
      </w:pPr>
    </w:lvl>
    <w:lvl w:ilvl="3" w:tentative="0">
      <w:start w:val="1"/>
      <w:numFmt w:val="decimal"/>
      <w:pStyle w:val="315"/>
      <w:lvlText w:val="%4."/>
      <w:lvlJc w:val="left"/>
      <w:pPr>
        <w:tabs>
          <w:tab w:val="left" w:pos="2100"/>
        </w:tabs>
        <w:ind w:left="2100" w:hanging="420"/>
      </w:pPr>
    </w:lvl>
    <w:lvl w:ilvl="4" w:tentative="0">
      <w:start w:val="1"/>
      <w:numFmt w:val="lowerLetter"/>
      <w:pStyle w:val="427"/>
      <w:lvlText w:val="%5)"/>
      <w:lvlJc w:val="left"/>
      <w:pPr>
        <w:tabs>
          <w:tab w:val="left" w:pos="2520"/>
        </w:tabs>
        <w:ind w:left="2520" w:hanging="420"/>
      </w:pPr>
    </w:lvl>
    <w:lvl w:ilvl="5" w:tentative="0">
      <w:start w:val="1"/>
      <w:numFmt w:val="lowerRoman"/>
      <w:pStyle w:val="414"/>
      <w:lvlText w:val="%6."/>
      <w:lvlJc w:val="right"/>
      <w:pPr>
        <w:tabs>
          <w:tab w:val="left" w:pos="2940"/>
        </w:tabs>
        <w:ind w:left="2940" w:hanging="420"/>
      </w:pPr>
    </w:lvl>
    <w:lvl w:ilvl="6" w:tentative="0">
      <w:start w:val="1"/>
      <w:numFmt w:val="decimal"/>
      <w:pStyle w:val="314"/>
      <w:lvlText w:val="%7."/>
      <w:lvlJc w:val="left"/>
      <w:pPr>
        <w:tabs>
          <w:tab w:val="left" w:pos="3360"/>
        </w:tabs>
        <w:ind w:left="3360" w:hanging="420"/>
      </w:pPr>
    </w:lvl>
    <w:lvl w:ilvl="7" w:tentative="0">
      <w:start w:val="1"/>
      <w:numFmt w:val="lowerLetter"/>
      <w:pStyle w:val="373"/>
      <w:lvlText w:val="%8)"/>
      <w:lvlJc w:val="left"/>
      <w:pPr>
        <w:tabs>
          <w:tab w:val="left" w:pos="3780"/>
        </w:tabs>
        <w:ind w:left="3780" w:hanging="420"/>
      </w:pPr>
    </w:lvl>
    <w:lvl w:ilvl="8" w:tentative="0">
      <w:start w:val="1"/>
      <w:numFmt w:val="lowerRoman"/>
      <w:pStyle w:val="432"/>
      <w:lvlText w:val="%9."/>
      <w:lvlJc w:val="right"/>
      <w:pPr>
        <w:tabs>
          <w:tab w:val="left" w:pos="4200"/>
        </w:tabs>
        <w:ind w:left="4200" w:hanging="420"/>
      </w:pPr>
    </w:lvl>
  </w:abstractNum>
  <w:abstractNum w:abstractNumId="18">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tentative="0">
      <w:start w:val="1"/>
      <w:numFmt w:val="decimal"/>
      <w:pStyle w:val="500"/>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35"/>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BiYTAzMTFjZWFhNzhhZmYxYzVkOTgxMzNhNTRmYzcifQ=="/>
  </w:docVars>
  <w:rsids>
    <w:rsidRoot w:val="00172A27"/>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6A78"/>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7521"/>
    <w:rsid w:val="00107AA2"/>
    <w:rsid w:val="00110153"/>
    <w:rsid w:val="00115C57"/>
    <w:rsid w:val="00145CF6"/>
    <w:rsid w:val="00150C1F"/>
    <w:rsid w:val="00152E50"/>
    <w:rsid w:val="00156D11"/>
    <w:rsid w:val="00157204"/>
    <w:rsid w:val="00157916"/>
    <w:rsid w:val="0016057A"/>
    <w:rsid w:val="00162D73"/>
    <w:rsid w:val="00163B02"/>
    <w:rsid w:val="00171AA6"/>
    <w:rsid w:val="00172A27"/>
    <w:rsid w:val="00173360"/>
    <w:rsid w:val="00173521"/>
    <w:rsid w:val="0017472D"/>
    <w:rsid w:val="00182C0B"/>
    <w:rsid w:val="00186782"/>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07F4B"/>
    <w:rsid w:val="00414C87"/>
    <w:rsid w:val="00415810"/>
    <w:rsid w:val="00415D2C"/>
    <w:rsid w:val="00422FB7"/>
    <w:rsid w:val="00433B09"/>
    <w:rsid w:val="00443203"/>
    <w:rsid w:val="00445969"/>
    <w:rsid w:val="00454498"/>
    <w:rsid w:val="00465523"/>
    <w:rsid w:val="00476299"/>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5A32"/>
    <w:rsid w:val="007F5A69"/>
    <w:rsid w:val="00800B8A"/>
    <w:rsid w:val="00801052"/>
    <w:rsid w:val="00803E7C"/>
    <w:rsid w:val="008054A7"/>
    <w:rsid w:val="00806B1F"/>
    <w:rsid w:val="00810F54"/>
    <w:rsid w:val="00812F1D"/>
    <w:rsid w:val="008268CA"/>
    <w:rsid w:val="00835CA1"/>
    <w:rsid w:val="00836091"/>
    <w:rsid w:val="008369C8"/>
    <w:rsid w:val="00836D8E"/>
    <w:rsid w:val="00840EA7"/>
    <w:rsid w:val="00841471"/>
    <w:rsid w:val="00845FF7"/>
    <w:rsid w:val="008521FA"/>
    <w:rsid w:val="0086330F"/>
    <w:rsid w:val="0086331A"/>
    <w:rsid w:val="008648EB"/>
    <w:rsid w:val="00875417"/>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48B"/>
    <w:rsid w:val="00B02D95"/>
    <w:rsid w:val="00B032CC"/>
    <w:rsid w:val="00B03D5D"/>
    <w:rsid w:val="00B17D9D"/>
    <w:rsid w:val="00B24081"/>
    <w:rsid w:val="00B254B9"/>
    <w:rsid w:val="00B301BE"/>
    <w:rsid w:val="00B30897"/>
    <w:rsid w:val="00B3107D"/>
    <w:rsid w:val="00B36F53"/>
    <w:rsid w:val="00B4144A"/>
    <w:rsid w:val="00B44663"/>
    <w:rsid w:val="00B525E9"/>
    <w:rsid w:val="00B64171"/>
    <w:rsid w:val="00B706A8"/>
    <w:rsid w:val="00B70A8E"/>
    <w:rsid w:val="00B71F2D"/>
    <w:rsid w:val="00B767C3"/>
    <w:rsid w:val="00B805B3"/>
    <w:rsid w:val="00B81826"/>
    <w:rsid w:val="00B829D0"/>
    <w:rsid w:val="00B8480D"/>
    <w:rsid w:val="00B909D7"/>
    <w:rsid w:val="00B939D6"/>
    <w:rsid w:val="00B943EC"/>
    <w:rsid w:val="00BA350D"/>
    <w:rsid w:val="00BA3969"/>
    <w:rsid w:val="00BA5309"/>
    <w:rsid w:val="00BB1B29"/>
    <w:rsid w:val="00BB7ACA"/>
    <w:rsid w:val="00BC6F59"/>
    <w:rsid w:val="00BC7918"/>
    <w:rsid w:val="00BD48CB"/>
    <w:rsid w:val="00BE515A"/>
    <w:rsid w:val="00BE71CE"/>
    <w:rsid w:val="00BF1F2A"/>
    <w:rsid w:val="00BF2413"/>
    <w:rsid w:val="00BF7E55"/>
    <w:rsid w:val="00C030A5"/>
    <w:rsid w:val="00C032FB"/>
    <w:rsid w:val="00C1057C"/>
    <w:rsid w:val="00C13C6C"/>
    <w:rsid w:val="00C172A5"/>
    <w:rsid w:val="00C20209"/>
    <w:rsid w:val="00C21F36"/>
    <w:rsid w:val="00C24FCD"/>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44B0"/>
    <w:rsid w:val="00CE67CC"/>
    <w:rsid w:val="00D01C01"/>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75931"/>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0FF343E"/>
    <w:rsid w:val="01BC5A23"/>
    <w:rsid w:val="033F6241"/>
    <w:rsid w:val="049B5272"/>
    <w:rsid w:val="056222C4"/>
    <w:rsid w:val="088C2CFA"/>
    <w:rsid w:val="099152B2"/>
    <w:rsid w:val="0A3B412B"/>
    <w:rsid w:val="0A560AF7"/>
    <w:rsid w:val="0B9730BE"/>
    <w:rsid w:val="0C5965C6"/>
    <w:rsid w:val="0E6024DC"/>
    <w:rsid w:val="1009308B"/>
    <w:rsid w:val="10D821AF"/>
    <w:rsid w:val="10E9087B"/>
    <w:rsid w:val="111331E7"/>
    <w:rsid w:val="15BE749A"/>
    <w:rsid w:val="168A3D2C"/>
    <w:rsid w:val="1908229C"/>
    <w:rsid w:val="1A7B546E"/>
    <w:rsid w:val="1F984378"/>
    <w:rsid w:val="1FD054D7"/>
    <w:rsid w:val="204B69EF"/>
    <w:rsid w:val="20A36209"/>
    <w:rsid w:val="215A19BE"/>
    <w:rsid w:val="22D8025D"/>
    <w:rsid w:val="23DA5685"/>
    <w:rsid w:val="23EC2F12"/>
    <w:rsid w:val="24577437"/>
    <w:rsid w:val="27EB05C2"/>
    <w:rsid w:val="29932CBF"/>
    <w:rsid w:val="2AED2CDD"/>
    <w:rsid w:val="2AF722D4"/>
    <w:rsid w:val="2BC11C46"/>
    <w:rsid w:val="2CBC252D"/>
    <w:rsid w:val="2D161B30"/>
    <w:rsid w:val="30D41037"/>
    <w:rsid w:val="312E356C"/>
    <w:rsid w:val="31497D8B"/>
    <w:rsid w:val="319E5533"/>
    <w:rsid w:val="31FE4ACE"/>
    <w:rsid w:val="32044185"/>
    <w:rsid w:val="33060EBA"/>
    <w:rsid w:val="34FC4C81"/>
    <w:rsid w:val="35025A00"/>
    <w:rsid w:val="3962620A"/>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A032880"/>
    <w:rsid w:val="4C725445"/>
    <w:rsid w:val="4CB542FF"/>
    <w:rsid w:val="4D1F4BD0"/>
    <w:rsid w:val="4E62234D"/>
    <w:rsid w:val="4F7F34F0"/>
    <w:rsid w:val="50D431BD"/>
    <w:rsid w:val="513076F1"/>
    <w:rsid w:val="51AC646F"/>
    <w:rsid w:val="52FD606D"/>
    <w:rsid w:val="535E1A51"/>
    <w:rsid w:val="54335A4F"/>
    <w:rsid w:val="543C0555"/>
    <w:rsid w:val="55F3018B"/>
    <w:rsid w:val="57BE02DE"/>
    <w:rsid w:val="58F97241"/>
    <w:rsid w:val="594819C3"/>
    <w:rsid w:val="59C14E2D"/>
    <w:rsid w:val="5AB00494"/>
    <w:rsid w:val="5B0A3711"/>
    <w:rsid w:val="5BC13FEB"/>
    <w:rsid w:val="5D532B88"/>
    <w:rsid w:val="5F583050"/>
    <w:rsid w:val="61BF1B9C"/>
    <w:rsid w:val="61F92827"/>
    <w:rsid w:val="63A8209E"/>
    <w:rsid w:val="646140D3"/>
    <w:rsid w:val="64776A5C"/>
    <w:rsid w:val="64C06B7D"/>
    <w:rsid w:val="64E20A6D"/>
    <w:rsid w:val="651B74EF"/>
    <w:rsid w:val="653316EC"/>
    <w:rsid w:val="67156804"/>
    <w:rsid w:val="69E82E1F"/>
    <w:rsid w:val="6BE75F78"/>
    <w:rsid w:val="6D601BDC"/>
    <w:rsid w:val="6DE26F59"/>
    <w:rsid w:val="70285A41"/>
    <w:rsid w:val="718B639D"/>
    <w:rsid w:val="72007BC7"/>
    <w:rsid w:val="72430013"/>
    <w:rsid w:val="72C432EE"/>
    <w:rsid w:val="733E0EFA"/>
    <w:rsid w:val="74F624A4"/>
    <w:rsid w:val="754A1135"/>
    <w:rsid w:val="75A153FD"/>
    <w:rsid w:val="76961D80"/>
    <w:rsid w:val="787539A8"/>
    <w:rsid w:val="78AC29C7"/>
    <w:rsid w:val="79114E24"/>
    <w:rsid w:val="7BD5746E"/>
    <w:rsid w:val="7D2F59D0"/>
    <w:rsid w:val="7E0056FB"/>
    <w:rsid w:val="7EAF3F8C"/>
    <w:rsid w:val="7F416A44"/>
    <w:rsid w:val="7F5651DD"/>
    <w:rsid w:val="7F915A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sdException w:qFormat="1" w:unhideWhenUsed="0" w:uiPriority="0" w:semiHidden="0" w:name="footnote text"/>
    <w:lsdException w:qFormat="1" w:uiPriority="99"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ocked="1"/>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95"/>
    <w:qFormat/>
    <w:locked/>
    <w:uiPriority w:val="0"/>
    <w:pPr>
      <w:keepNext/>
      <w:spacing w:before="227" w:line="240" w:lineRule="exact"/>
      <w:ind w:firstLine="420"/>
      <w:outlineLvl w:val="0"/>
    </w:pPr>
    <w:rPr>
      <w:color w:val="000000"/>
      <w:sz w:val="24"/>
    </w:rPr>
  </w:style>
  <w:style w:type="paragraph" w:styleId="5">
    <w:name w:val="heading 2"/>
    <w:basedOn w:val="1"/>
    <w:next w:val="1"/>
    <w:link w:val="96"/>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6">
    <w:name w:val="heading 3"/>
    <w:basedOn w:val="1"/>
    <w:next w:val="1"/>
    <w:link w:val="97"/>
    <w:qFormat/>
    <w:locked/>
    <w:uiPriority w:val="0"/>
    <w:pPr>
      <w:widowControl/>
      <w:spacing w:before="100" w:beforeAutospacing="1" w:after="100" w:afterAutospacing="1"/>
      <w:jc w:val="left"/>
      <w:outlineLvl w:val="2"/>
    </w:pPr>
    <w:rPr>
      <w:rFonts w:ascii="宋体" w:hAnsi="宋体"/>
      <w:b/>
      <w:bCs/>
      <w:kern w:val="0"/>
      <w:sz w:val="27"/>
      <w:szCs w:val="27"/>
    </w:rPr>
  </w:style>
  <w:style w:type="paragraph" w:styleId="7">
    <w:name w:val="heading 4"/>
    <w:basedOn w:val="1"/>
    <w:next w:val="1"/>
    <w:link w:val="98"/>
    <w:qFormat/>
    <w:locked/>
    <w:uiPriority w:val="0"/>
    <w:pPr>
      <w:keepNext/>
      <w:snapToGrid w:val="0"/>
      <w:spacing w:beforeLines="20" w:afterLines="20"/>
      <w:jc w:val="center"/>
      <w:outlineLvl w:val="3"/>
    </w:pPr>
    <w:rPr>
      <w:sz w:val="18"/>
      <w:szCs w:val="18"/>
    </w:rPr>
  </w:style>
  <w:style w:type="paragraph" w:styleId="8">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9">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10">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1">
    <w:name w:val="heading 8"/>
    <w:basedOn w:val="1"/>
    <w:next w:val="12"/>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3">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semiHidden/>
    <w:unhideWhenUsed/>
    <w:uiPriority w:val="1"/>
  </w:style>
  <w:style w:type="table" w:default="1" w:styleId="7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8"/>
    <w:qFormat/>
    <w:uiPriority w:val="0"/>
    <w:rPr>
      <w:sz w:val="20"/>
    </w:rPr>
  </w:style>
  <w:style w:type="paragraph" w:styleId="3">
    <w:name w:val="macro"/>
    <w:basedOn w:val="1"/>
    <w:link w:val="94"/>
    <w:qFormat/>
    <w:uiPriority w:val="0"/>
    <w:pPr>
      <w:widowControl/>
      <w:spacing w:line="300" w:lineRule="auto"/>
      <w:jc w:val="left"/>
    </w:pPr>
    <w:rPr>
      <w:rFonts w:ascii="Courier New" w:hAnsi="Courier New"/>
      <w:kern w:val="0"/>
    </w:rPr>
  </w:style>
  <w:style w:type="paragraph" w:styleId="12">
    <w:name w:val="Normal Indent"/>
    <w:basedOn w:val="1"/>
    <w:qFormat/>
    <w:uiPriority w:val="0"/>
    <w:pPr>
      <w:spacing w:line="500" w:lineRule="exact"/>
      <w:ind w:firstLine="420"/>
    </w:pPr>
    <w:rPr>
      <w:sz w:val="28"/>
    </w:rPr>
  </w:style>
  <w:style w:type="paragraph" w:styleId="14">
    <w:name w:val="List 3"/>
    <w:basedOn w:val="1"/>
    <w:qFormat/>
    <w:uiPriority w:val="0"/>
    <w:pPr>
      <w:spacing w:line="300" w:lineRule="auto"/>
      <w:ind w:left="100" w:leftChars="400" w:hanging="200" w:hangingChars="200"/>
    </w:pPr>
    <w:rPr>
      <w:rFonts w:ascii="Arial" w:hAnsi="Arial"/>
    </w:rPr>
  </w:style>
  <w:style w:type="paragraph" w:styleId="15">
    <w:name w:val="toc 7"/>
    <w:basedOn w:val="1"/>
    <w:next w:val="1"/>
    <w:qFormat/>
    <w:locked/>
    <w:uiPriority w:val="0"/>
    <w:pPr>
      <w:ind w:left="1260"/>
      <w:jc w:val="left"/>
    </w:pPr>
    <w:rPr>
      <w:sz w:val="18"/>
      <w:szCs w:val="18"/>
    </w:rPr>
  </w:style>
  <w:style w:type="paragraph" w:styleId="16">
    <w:name w:val="List Number 2"/>
    <w:basedOn w:val="1"/>
    <w:qFormat/>
    <w:uiPriority w:val="0"/>
    <w:pPr>
      <w:tabs>
        <w:tab w:val="left" w:pos="1133"/>
      </w:tabs>
      <w:spacing w:beforeLines="10" w:line="312" w:lineRule="auto"/>
      <w:ind w:left="1133" w:hanging="334"/>
    </w:pPr>
    <w:rPr>
      <w:rFonts w:ascii="Arial" w:hAnsi="Arial"/>
      <w:kern w:val="0"/>
    </w:rPr>
  </w:style>
  <w:style w:type="paragraph" w:styleId="17">
    <w:name w:val="table of authorities"/>
    <w:basedOn w:val="1"/>
    <w:next w:val="1"/>
    <w:qFormat/>
    <w:uiPriority w:val="0"/>
    <w:pPr>
      <w:spacing w:line="300" w:lineRule="auto"/>
      <w:ind w:left="420"/>
    </w:pPr>
    <w:rPr>
      <w:rFonts w:ascii="Arial" w:hAnsi="Arial"/>
    </w:rPr>
  </w:style>
  <w:style w:type="paragraph" w:styleId="18">
    <w:name w:val="Note Heading"/>
    <w:basedOn w:val="1"/>
    <w:next w:val="1"/>
    <w:link w:val="104"/>
    <w:qFormat/>
    <w:uiPriority w:val="0"/>
    <w:pPr>
      <w:spacing w:beforeLines="25" w:afterLines="25"/>
      <w:jc w:val="center"/>
    </w:pPr>
    <w:rPr>
      <w:rFonts w:ascii="Arial" w:hAnsi="Arial" w:eastAsia="黑体"/>
    </w:rPr>
  </w:style>
  <w:style w:type="paragraph" w:styleId="19">
    <w:name w:val="List Bullet 4"/>
    <w:basedOn w:val="1"/>
    <w:qFormat/>
    <w:uiPriority w:val="0"/>
    <w:pPr>
      <w:tabs>
        <w:tab w:val="left" w:pos="1758"/>
      </w:tabs>
      <w:spacing w:line="300" w:lineRule="auto"/>
      <w:ind w:left="1758" w:hanging="397"/>
    </w:pPr>
    <w:rPr>
      <w:rFonts w:ascii="Arial" w:hAnsi="Arial"/>
      <w:sz w:val="24"/>
    </w:rPr>
  </w:style>
  <w:style w:type="paragraph" w:styleId="20">
    <w:name w:val="index 8"/>
    <w:basedOn w:val="1"/>
    <w:next w:val="1"/>
    <w:qFormat/>
    <w:uiPriority w:val="0"/>
    <w:pPr>
      <w:spacing w:line="300" w:lineRule="auto"/>
      <w:ind w:left="2940"/>
    </w:pPr>
    <w:rPr>
      <w:rFonts w:ascii="Arial" w:hAnsi="Arial"/>
    </w:rPr>
  </w:style>
  <w:style w:type="paragraph" w:styleId="21">
    <w:name w:val="List Number"/>
    <w:basedOn w:val="22"/>
    <w:qFormat/>
    <w:uiPriority w:val="0"/>
    <w:pPr>
      <w:widowControl/>
      <w:spacing w:beforeLines="10" w:line="312" w:lineRule="auto"/>
      <w:ind w:left="0" w:firstLine="0" w:firstLineChars="0"/>
    </w:pPr>
    <w:rPr>
      <w:rFonts w:ascii="Arial" w:hAnsi="Arial"/>
      <w:kern w:val="0"/>
    </w:rPr>
  </w:style>
  <w:style w:type="paragraph" w:styleId="22">
    <w:name w:val="List"/>
    <w:basedOn w:val="1"/>
    <w:qFormat/>
    <w:uiPriority w:val="0"/>
    <w:pPr>
      <w:spacing w:line="360" w:lineRule="auto"/>
      <w:ind w:left="200" w:hanging="200" w:hangingChars="200"/>
    </w:pPr>
  </w:style>
  <w:style w:type="paragraph" w:styleId="23">
    <w:name w:val="caption"/>
    <w:basedOn w:val="1"/>
    <w:next w:val="1"/>
    <w:qFormat/>
    <w:locked/>
    <w:uiPriority w:val="0"/>
    <w:pPr>
      <w:spacing w:before="152" w:after="160"/>
    </w:pPr>
    <w:rPr>
      <w:rFonts w:ascii="Arial" w:hAnsi="Arial" w:eastAsia="黑体"/>
      <w:sz w:val="20"/>
    </w:rPr>
  </w:style>
  <w:style w:type="paragraph" w:styleId="24">
    <w:name w:val="index 5"/>
    <w:basedOn w:val="1"/>
    <w:next w:val="1"/>
    <w:qFormat/>
    <w:uiPriority w:val="0"/>
    <w:pPr>
      <w:spacing w:line="300" w:lineRule="auto"/>
      <w:ind w:left="1680"/>
    </w:pPr>
    <w:rPr>
      <w:rFonts w:ascii="Arial" w:hAnsi="Arial"/>
    </w:rPr>
  </w:style>
  <w:style w:type="paragraph" w:styleId="25">
    <w:name w:val="List Bullet"/>
    <w:basedOn w:val="1"/>
    <w:qFormat/>
    <w:uiPriority w:val="0"/>
    <w:pPr>
      <w:spacing w:line="300" w:lineRule="auto"/>
    </w:pPr>
    <w:rPr>
      <w:rFonts w:ascii="Arial" w:hAnsi="Arial"/>
    </w:rPr>
  </w:style>
  <w:style w:type="paragraph" w:styleId="26">
    <w:name w:val="Document Map"/>
    <w:basedOn w:val="1"/>
    <w:link w:val="105"/>
    <w:qFormat/>
    <w:uiPriority w:val="0"/>
    <w:pPr>
      <w:shd w:val="clear" w:color="auto" w:fill="000080"/>
    </w:pPr>
  </w:style>
  <w:style w:type="paragraph" w:styleId="27">
    <w:name w:val="annotation text"/>
    <w:basedOn w:val="1"/>
    <w:link w:val="106"/>
    <w:unhideWhenUsed/>
    <w:qFormat/>
    <w:uiPriority w:val="99"/>
    <w:pPr>
      <w:jc w:val="left"/>
    </w:pPr>
  </w:style>
  <w:style w:type="paragraph" w:styleId="28">
    <w:name w:val="index 6"/>
    <w:basedOn w:val="1"/>
    <w:next w:val="1"/>
    <w:qFormat/>
    <w:uiPriority w:val="0"/>
    <w:pPr>
      <w:spacing w:line="300" w:lineRule="auto"/>
      <w:ind w:left="2100"/>
    </w:pPr>
    <w:rPr>
      <w:rFonts w:ascii="Arial" w:hAnsi="Arial"/>
    </w:rPr>
  </w:style>
  <w:style w:type="paragraph" w:styleId="29">
    <w:name w:val="Body Text 3"/>
    <w:basedOn w:val="1"/>
    <w:link w:val="107"/>
    <w:qFormat/>
    <w:uiPriority w:val="0"/>
    <w:pPr>
      <w:spacing w:after="120"/>
    </w:pPr>
    <w:rPr>
      <w:sz w:val="16"/>
      <w:szCs w:val="16"/>
    </w:rPr>
  </w:style>
  <w:style w:type="paragraph" w:styleId="30">
    <w:name w:val="List Bullet 3"/>
    <w:basedOn w:val="1"/>
    <w:qFormat/>
    <w:uiPriority w:val="0"/>
    <w:pPr>
      <w:tabs>
        <w:tab w:val="left" w:pos="1152"/>
      </w:tabs>
      <w:spacing w:line="300" w:lineRule="auto"/>
      <w:ind w:left="1152" w:hanging="360"/>
    </w:pPr>
    <w:rPr>
      <w:rFonts w:ascii="Arial" w:hAnsi="Arial"/>
    </w:rPr>
  </w:style>
  <w:style w:type="paragraph" w:styleId="31">
    <w:name w:val="Body Text Indent"/>
    <w:basedOn w:val="1"/>
    <w:link w:val="109"/>
    <w:qFormat/>
    <w:uiPriority w:val="0"/>
    <w:pPr>
      <w:ind w:firstLine="576"/>
    </w:pPr>
    <w:rPr>
      <w:b/>
      <w:sz w:val="30"/>
    </w:rPr>
  </w:style>
  <w:style w:type="paragraph" w:styleId="32">
    <w:name w:val="List Number 3"/>
    <w:basedOn w:val="1"/>
    <w:qFormat/>
    <w:uiPriority w:val="0"/>
    <w:pPr>
      <w:tabs>
        <w:tab w:val="left" w:pos="1200"/>
      </w:tabs>
      <w:spacing w:beforeLines="25" w:line="300" w:lineRule="auto"/>
      <w:ind w:left="1200" w:hanging="360"/>
    </w:pPr>
    <w:rPr>
      <w:rFonts w:ascii="Arial" w:hAnsi="Arial"/>
    </w:rPr>
  </w:style>
  <w:style w:type="paragraph" w:styleId="33">
    <w:name w:val="List 2"/>
    <w:basedOn w:val="1"/>
    <w:qFormat/>
    <w:uiPriority w:val="0"/>
    <w:pPr>
      <w:spacing w:line="360" w:lineRule="auto"/>
      <w:ind w:left="100" w:leftChars="200" w:hanging="200" w:hangingChars="200"/>
    </w:pPr>
  </w:style>
  <w:style w:type="paragraph" w:styleId="34">
    <w:name w:val="List Continue"/>
    <w:basedOn w:val="1"/>
    <w:qFormat/>
    <w:uiPriority w:val="0"/>
    <w:pPr>
      <w:spacing w:after="120" w:line="300" w:lineRule="auto"/>
      <w:ind w:left="420" w:leftChars="200"/>
    </w:pPr>
  </w:style>
  <w:style w:type="paragraph" w:styleId="35">
    <w:name w:val="Block Text"/>
    <w:basedOn w:val="1"/>
    <w:qFormat/>
    <w:uiPriority w:val="0"/>
    <w:pPr>
      <w:topLinePunct/>
      <w:adjustRightInd w:val="0"/>
      <w:spacing w:after="120"/>
      <w:ind w:left="1440" w:leftChars="700" w:right="700" w:rightChars="700"/>
    </w:pPr>
  </w:style>
  <w:style w:type="paragraph" w:styleId="36">
    <w:name w:val="List Bullet 2"/>
    <w:basedOn w:val="1"/>
    <w:qFormat/>
    <w:uiPriority w:val="0"/>
    <w:pPr>
      <w:tabs>
        <w:tab w:val="left" w:pos="780"/>
      </w:tabs>
      <w:spacing w:line="300" w:lineRule="auto"/>
      <w:ind w:left="780" w:hanging="360"/>
    </w:pPr>
    <w:rPr>
      <w:rFonts w:ascii="Arial" w:hAnsi="Arial"/>
    </w:rPr>
  </w:style>
  <w:style w:type="paragraph" w:styleId="37">
    <w:name w:val="HTML Address"/>
    <w:basedOn w:val="1"/>
    <w:link w:val="110"/>
    <w:qFormat/>
    <w:uiPriority w:val="0"/>
    <w:pPr>
      <w:topLinePunct/>
      <w:adjustRightInd w:val="0"/>
    </w:pPr>
    <w:rPr>
      <w:i/>
    </w:rPr>
  </w:style>
  <w:style w:type="paragraph" w:styleId="38">
    <w:name w:val="index 4"/>
    <w:basedOn w:val="1"/>
    <w:next w:val="1"/>
    <w:qFormat/>
    <w:uiPriority w:val="0"/>
    <w:pPr>
      <w:spacing w:line="300" w:lineRule="auto"/>
      <w:ind w:left="1260"/>
    </w:pPr>
    <w:rPr>
      <w:rFonts w:ascii="Arial" w:hAnsi="Arial"/>
    </w:rPr>
  </w:style>
  <w:style w:type="paragraph" w:styleId="39">
    <w:name w:val="toc 5"/>
    <w:basedOn w:val="1"/>
    <w:next w:val="1"/>
    <w:qFormat/>
    <w:locked/>
    <w:uiPriority w:val="0"/>
    <w:pPr>
      <w:ind w:left="840"/>
      <w:jc w:val="left"/>
    </w:pPr>
    <w:rPr>
      <w:sz w:val="18"/>
      <w:szCs w:val="18"/>
    </w:rPr>
  </w:style>
  <w:style w:type="paragraph" w:styleId="40">
    <w:name w:val="toc 3"/>
    <w:basedOn w:val="1"/>
    <w:next w:val="1"/>
    <w:qFormat/>
    <w:locked/>
    <w:uiPriority w:val="39"/>
    <w:pPr>
      <w:ind w:left="420"/>
      <w:jc w:val="left"/>
    </w:pPr>
    <w:rPr>
      <w:i/>
      <w:iCs/>
      <w:sz w:val="20"/>
    </w:rPr>
  </w:style>
  <w:style w:type="paragraph" w:styleId="41">
    <w:name w:val="Plain Text"/>
    <w:basedOn w:val="1"/>
    <w:link w:val="111"/>
    <w:qFormat/>
    <w:uiPriority w:val="0"/>
    <w:rPr>
      <w:rFonts w:ascii="宋体" w:hAnsi="Courier New"/>
    </w:rPr>
  </w:style>
  <w:style w:type="paragraph" w:styleId="42">
    <w:name w:val="toc 8"/>
    <w:basedOn w:val="1"/>
    <w:next w:val="1"/>
    <w:qFormat/>
    <w:locked/>
    <w:uiPriority w:val="0"/>
    <w:pPr>
      <w:ind w:left="1470"/>
      <w:jc w:val="left"/>
    </w:pPr>
    <w:rPr>
      <w:sz w:val="18"/>
      <w:szCs w:val="18"/>
    </w:rPr>
  </w:style>
  <w:style w:type="paragraph" w:styleId="43">
    <w:name w:val="index 3"/>
    <w:basedOn w:val="1"/>
    <w:next w:val="1"/>
    <w:qFormat/>
    <w:uiPriority w:val="0"/>
    <w:pPr>
      <w:spacing w:line="300" w:lineRule="auto"/>
      <w:ind w:left="840"/>
    </w:pPr>
    <w:rPr>
      <w:rFonts w:ascii="Arial" w:hAnsi="Arial"/>
    </w:rPr>
  </w:style>
  <w:style w:type="paragraph" w:styleId="44">
    <w:name w:val="Date"/>
    <w:basedOn w:val="1"/>
    <w:next w:val="1"/>
    <w:link w:val="112"/>
    <w:qFormat/>
    <w:uiPriority w:val="0"/>
    <w:pPr>
      <w:autoSpaceDE w:val="0"/>
      <w:autoSpaceDN w:val="0"/>
      <w:adjustRightInd w:val="0"/>
      <w:textAlignment w:val="baseline"/>
    </w:pPr>
    <w:rPr>
      <w:rFonts w:ascii="Arial" w:hAnsi="Arial"/>
    </w:rPr>
  </w:style>
  <w:style w:type="paragraph" w:styleId="45">
    <w:name w:val="Body Text Indent 2"/>
    <w:basedOn w:val="1"/>
    <w:link w:val="113"/>
    <w:qFormat/>
    <w:uiPriority w:val="0"/>
    <w:pPr>
      <w:autoSpaceDE w:val="0"/>
      <w:autoSpaceDN w:val="0"/>
      <w:adjustRightInd w:val="0"/>
      <w:spacing w:line="360" w:lineRule="auto"/>
      <w:ind w:left="1080"/>
      <w:textAlignment w:val="baseline"/>
    </w:pPr>
  </w:style>
  <w:style w:type="paragraph" w:styleId="46">
    <w:name w:val="endnote text"/>
    <w:basedOn w:val="47"/>
    <w:link w:val="114"/>
    <w:qFormat/>
    <w:uiPriority w:val="0"/>
  </w:style>
  <w:style w:type="paragraph" w:customStyle="1" w:styleId="47">
    <w:name w:val="基准页脚样式"/>
    <w:basedOn w:val="1"/>
    <w:qFormat/>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kern w:val="0"/>
      <w:sz w:val="18"/>
      <w:szCs w:val="18"/>
    </w:rPr>
  </w:style>
  <w:style w:type="paragraph" w:styleId="50">
    <w:name w:val="header"/>
    <w:basedOn w:val="1"/>
    <w:link w:val="117"/>
    <w:qFormat/>
    <w:uiPriority w:val="99"/>
    <w:pPr>
      <w:pBdr>
        <w:bottom w:val="single" w:color="auto" w:sz="6" w:space="1"/>
      </w:pBdr>
      <w:tabs>
        <w:tab w:val="center" w:pos="4153"/>
        <w:tab w:val="right" w:pos="8306"/>
      </w:tabs>
      <w:snapToGrid w:val="0"/>
      <w:jc w:val="center"/>
    </w:pPr>
    <w:rPr>
      <w:kern w:val="0"/>
      <w:sz w:val="18"/>
      <w:szCs w:val="18"/>
    </w:rPr>
  </w:style>
  <w:style w:type="paragraph" w:styleId="51">
    <w:name w:val="toc 1"/>
    <w:basedOn w:val="1"/>
    <w:next w:val="1"/>
    <w:qFormat/>
    <w:locked/>
    <w:uiPriority w:val="39"/>
    <w:pPr>
      <w:spacing w:before="120" w:after="120"/>
      <w:jc w:val="left"/>
    </w:pPr>
    <w:rPr>
      <w:b/>
      <w:bCs/>
      <w:caps/>
      <w:sz w:val="20"/>
    </w:rPr>
  </w:style>
  <w:style w:type="paragraph" w:styleId="52">
    <w:name w:val="List Continue 4"/>
    <w:basedOn w:val="1"/>
    <w:qFormat/>
    <w:uiPriority w:val="0"/>
    <w:pPr>
      <w:spacing w:after="120" w:line="300" w:lineRule="auto"/>
      <w:ind w:left="1680" w:leftChars="800"/>
    </w:pPr>
    <w:rPr>
      <w:rFonts w:ascii="Arial" w:hAnsi="Arial"/>
    </w:rPr>
  </w:style>
  <w:style w:type="paragraph" w:styleId="53">
    <w:name w:val="toc 4"/>
    <w:basedOn w:val="1"/>
    <w:next w:val="1"/>
    <w:qFormat/>
    <w:locked/>
    <w:uiPriority w:val="0"/>
    <w:pPr>
      <w:ind w:left="630"/>
      <w:jc w:val="left"/>
    </w:pPr>
    <w:rPr>
      <w:sz w:val="18"/>
      <w:szCs w:val="18"/>
    </w:rPr>
  </w:style>
  <w:style w:type="paragraph" w:styleId="54">
    <w:name w:val="index heading"/>
    <w:basedOn w:val="1"/>
    <w:next w:val="55"/>
    <w:qFormat/>
    <w:uiPriority w:val="0"/>
    <w:pPr>
      <w:spacing w:line="300" w:lineRule="auto"/>
      <w:jc w:val="center"/>
    </w:pPr>
    <w:rPr>
      <w:rFonts w:ascii="Arial" w:hAnsi="Arial" w:eastAsia="黑体"/>
      <w:b/>
      <w:sz w:val="32"/>
    </w:rPr>
  </w:style>
  <w:style w:type="paragraph" w:styleId="55">
    <w:name w:val="index 1"/>
    <w:basedOn w:val="1"/>
    <w:next w:val="1"/>
    <w:unhideWhenUsed/>
    <w:qFormat/>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qFormat/>
    <w:uiPriority w:val="0"/>
    <w:pPr>
      <w:topLinePunct/>
      <w:adjustRightInd w:val="0"/>
      <w:snapToGrid w:val="0"/>
      <w:jc w:val="left"/>
    </w:pPr>
    <w:rPr>
      <w:sz w:val="18"/>
    </w:rPr>
  </w:style>
  <w:style w:type="paragraph" w:styleId="59">
    <w:name w:val="toc 6"/>
    <w:basedOn w:val="1"/>
    <w:next w:val="1"/>
    <w:qFormat/>
    <w:locked/>
    <w:uiPriority w:val="0"/>
    <w:pPr>
      <w:ind w:left="1050"/>
      <w:jc w:val="left"/>
    </w:pPr>
    <w:rPr>
      <w:sz w:val="18"/>
      <w:szCs w:val="18"/>
    </w:rPr>
  </w:style>
  <w:style w:type="paragraph" w:styleId="60">
    <w:name w:val="Body Text Indent 3"/>
    <w:basedOn w:val="1"/>
    <w:link w:val="121"/>
    <w:qFormat/>
    <w:uiPriority w:val="0"/>
    <w:pPr>
      <w:tabs>
        <w:tab w:val="left" w:pos="600"/>
      </w:tabs>
      <w:spacing w:line="360" w:lineRule="auto"/>
      <w:ind w:firstLine="420"/>
    </w:pPr>
    <w:rPr>
      <w:sz w:val="24"/>
    </w:rPr>
  </w:style>
  <w:style w:type="paragraph" w:styleId="61">
    <w:name w:val="index 7"/>
    <w:basedOn w:val="1"/>
    <w:next w:val="1"/>
    <w:qFormat/>
    <w:uiPriority w:val="0"/>
    <w:pPr>
      <w:spacing w:line="300" w:lineRule="auto"/>
      <w:ind w:left="2520"/>
    </w:pPr>
    <w:rPr>
      <w:rFonts w:ascii="Arial" w:hAnsi="Arial"/>
    </w:rPr>
  </w:style>
  <w:style w:type="paragraph" w:styleId="62">
    <w:name w:val="index 9"/>
    <w:basedOn w:val="1"/>
    <w:next w:val="1"/>
    <w:qFormat/>
    <w:uiPriority w:val="0"/>
    <w:pPr>
      <w:spacing w:line="300" w:lineRule="auto"/>
      <w:ind w:left="3360"/>
    </w:pPr>
    <w:rPr>
      <w:rFonts w:ascii="Arial" w:hAnsi="Arial"/>
    </w:rPr>
  </w:style>
  <w:style w:type="paragraph" w:styleId="63">
    <w:name w:val="table of figures"/>
    <w:basedOn w:val="1"/>
    <w:next w:val="1"/>
    <w:qFormat/>
    <w:uiPriority w:val="0"/>
    <w:pPr>
      <w:spacing w:line="300" w:lineRule="auto"/>
      <w:ind w:left="840" w:hanging="420"/>
    </w:pPr>
    <w:rPr>
      <w:rFonts w:ascii="Arial" w:hAnsi="Arial"/>
    </w:rPr>
  </w:style>
  <w:style w:type="paragraph" w:styleId="64">
    <w:name w:val="toc 2"/>
    <w:basedOn w:val="1"/>
    <w:next w:val="1"/>
    <w:qFormat/>
    <w:locked/>
    <w:uiPriority w:val="39"/>
    <w:pPr>
      <w:tabs>
        <w:tab w:val="right" w:leader="dot" w:pos="9060"/>
      </w:tabs>
      <w:spacing w:line="396" w:lineRule="auto"/>
      <w:ind w:left="210"/>
      <w:jc w:val="left"/>
    </w:pPr>
    <w:rPr>
      <w:smallCaps/>
      <w:sz w:val="20"/>
    </w:rPr>
  </w:style>
  <w:style w:type="paragraph" w:styleId="65">
    <w:name w:val="toc 9"/>
    <w:basedOn w:val="1"/>
    <w:next w:val="1"/>
    <w:qFormat/>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qFormat/>
    <w:uiPriority w:val="0"/>
    <w:pPr>
      <w:spacing w:beforeLines="10" w:line="312" w:lineRule="auto"/>
      <w:ind w:left="380" w:leftChars="380"/>
    </w:pPr>
    <w:rPr>
      <w:rFonts w:ascii="Arial" w:hAnsi="Arial"/>
    </w:rPr>
  </w:style>
  <w:style w:type="paragraph" w:styleId="68">
    <w:name w:val="HTML Preformatted"/>
    <w:basedOn w:val="1"/>
    <w:link w:val="123"/>
    <w:qFormat/>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qFormat/>
    <w:uiPriority w:val="0"/>
    <w:pPr>
      <w:spacing w:beforeLines="10" w:afterLines="10" w:line="300" w:lineRule="auto"/>
      <w:ind w:left="550" w:leftChars="550"/>
    </w:pPr>
    <w:rPr>
      <w:rFonts w:ascii="Arial" w:hAnsi="Arial"/>
    </w:rPr>
  </w:style>
  <w:style w:type="paragraph" w:styleId="71">
    <w:name w:val="index 2"/>
    <w:basedOn w:val="1"/>
    <w:next w:val="1"/>
    <w:qFormat/>
    <w:uiPriority w:val="0"/>
    <w:pPr>
      <w:spacing w:line="300" w:lineRule="auto"/>
      <w:ind w:left="420"/>
    </w:pPr>
    <w:rPr>
      <w:rFonts w:ascii="Arial" w:hAnsi="Arial"/>
    </w:rPr>
  </w:style>
  <w:style w:type="paragraph" w:styleId="72">
    <w:name w:val="annotation subject"/>
    <w:basedOn w:val="27"/>
    <w:next w:val="27"/>
    <w:link w:val="124"/>
    <w:unhideWhenUsed/>
    <w:qFormat/>
    <w:uiPriority w:val="0"/>
    <w:rPr>
      <w:b/>
      <w:bCs/>
    </w:rPr>
  </w:style>
  <w:style w:type="paragraph" w:styleId="73">
    <w:name w:val="Body Text First Indent"/>
    <w:basedOn w:val="2"/>
    <w:link w:val="125"/>
    <w:qFormat/>
    <w:uiPriority w:val="0"/>
    <w:pPr>
      <w:spacing w:after="120"/>
      <w:ind w:firstLine="420" w:firstLineChars="100"/>
    </w:pPr>
    <w:rPr>
      <w:sz w:val="21"/>
    </w:rPr>
  </w:style>
  <w:style w:type="paragraph" w:styleId="74">
    <w:name w:val="Body Text First Indent 2"/>
    <w:basedOn w:val="31"/>
    <w:next w:val="1"/>
    <w:link w:val="126"/>
    <w:qFormat/>
    <w:uiPriority w:val="0"/>
    <w:pPr>
      <w:spacing w:after="120"/>
      <w:ind w:left="420" w:leftChars="200" w:firstLine="420" w:firstLineChars="200"/>
    </w:pPr>
    <w:rPr>
      <w:sz w:val="21"/>
    </w:rPr>
  </w:style>
  <w:style w:type="table" w:styleId="76">
    <w:name w:val="Table Grid"/>
    <w:basedOn w:val="7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78">
    <w:name w:val="Strong"/>
    <w:qFormat/>
    <w:locked/>
    <w:uiPriority w:val="0"/>
    <w:rPr>
      <w:b/>
    </w:rPr>
  </w:style>
  <w:style w:type="character" w:styleId="79">
    <w:name w:val="endnote reference"/>
    <w:qFormat/>
    <w:uiPriority w:val="0"/>
    <w:rPr>
      <w:b/>
      <w:vertAlign w:val="superscript"/>
    </w:rPr>
  </w:style>
  <w:style w:type="character" w:styleId="80">
    <w:name w:val="page number"/>
    <w:qFormat/>
    <w:uiPriority w:val="0"/>
  </w:style>
  <w:style w:type="character" w:styleId="81">
    <w:name w:val="FollowedHyperlink"/>
    <w:qFormat/>
    <w:uiPriority w:val="0"/>
    <w:rPr>
      <w:color w:val="800080"/>
      <w:u w:val="single"/>
    </w:rPr>
  </w:style>
  <w:style w:type="character" w:styleId="82">
    <w:name w:val="Emphasis"/>
    <w:qFormat/>
    <w:locked/>
    <w:uiPriority w:val="20"/>
    <w:rPr>
      <w:i/>
      <w:iCs/>
    </w:rPr>
  </w:style>
  <w:style w:type="character" w:styleId="83">
    <w:name w:val="HTML Definition"/>
    <w:qFormat/>
    <w:uiPriority w:val="0"/>
    <w:rPr>
      <w:i/>
    </w:rPr>
  </w:style>
  <w:style w:type="character" w:styleId="84">
    <w:name w:val="HTML Typewriter"/>
    <w:qFormat/>
    <w:uiPriority w:val="0"/>
    <w:rPr>
      <w:rFonts w:ascii="Courier New" w:hAnsi="Courier New"/>
      <w:sz w:val="20"/>
    </w:rPr>
  </w:style>
  <w:style w:type="character" w:styleId="85">
    <w:name w:val="HTML Acronym"/>
    <w:qFormat/>
    <w:uiPriority w:val="0"/>
  </w:style>
  <w:style w:type="character" w:styleId="86">
    <w:name w:val="HTML Variable"/>
    <w:qFormat/>
    <w:uiPriority w:val="0"/>
    <w:rPr>
      <w:i/>
    </w:rPr>
  </w:style>
  <w:style w:type="character" w:styleId="87">
    <w:name w:val="Hyperlink"/>
    <w:unhideWhenUsed/>
    <w:qFormat/>
    <w:uiPriority w:val="99"/>
    <w:rPr>
      <w:color w:val="0000FF"/>
      <w:u w:val="single"/>
    </w:rPr>
  </w:style>
  <w:style w:type="character" w:styleId="88">
    <w:name w:val="HTML Code"/>
    <w:qFormat/>
    <w:uiPriority w:val="0"/>
    <w:rPr>
      <w:rFonts w:ascii="Courier New" w:hAnsi="Courier New"/>
      <w:sz w:val="20"/>
    </w:rPr>
  </w:style>
  <w:style w:type="character" w:styleId="89">
    <w:name w:val="annotation reference"/>
    <w:unhideWhenUsed/>
    <w:qFormat/>
    <w:uiPriority w:val="0"/>
    <w:rPr>
      <w:sz w:val="21"/>
      <w:szCs w:val="21"/>
    </w:rPr>
  </w:style>
  <w:style w:type="character" w:styleId="90">
    <w:name w:val="HTML Cite"/>
    <w:qFormat/>
    <w:uiPriority w:val="0"/>
    <w:rPr>
      <w:i/>
    </w:rPr>
  </w:style>
  <w:style w:type="character" w:styleId="91">
    <w:name w:val="footnote reference"/>
    <w:qFormat/>
    <w:uiPriority w:val="0"/>
    <w:rPr>
      <w:vertAlign w:val="superscript"/>
    </w:rPr>
  </w:style>
  <w:style w:type="character" w:styleId="92">
    <w:name w:val="HTML Keyboard"/>
    <w:qFormat/>
    <w:uiPriority w:val="0"/>
    <w:rPr>
      <w:rFonts w:ascii="Courier New" w:hAnsi="Courier New"/>
      <w:sz w:val="20"/>
    </w:rPr>
  </w:style>
  <w:style w:type="character" w:styleId="93">
    <w:name w:val="HTML Sample"/>
    <w:qFormat/>
    <w:uiPriority w:val="0"/>
    <w:rPr>
      <w:rFonts w:ascii="Courier New" w:hAnsi="Courier New"/>
    </w:rPr>
  </w:style>
  <w:style w:type="character" w:customStyle="1" w:styleId="94">
    <w:name w:val="宏文本 Char"/>
    <w:link w:val="3"/>
    <w:qFormat/>
    <w:uiPriority w:val="0"/>
    <w:rPr>
      <w:rFonts w:ascii="Courier New" w:hAnsi="Courier New"/>
      <w:sz w:val="21"/>
    </w:rPr>
  </w:style>
  <w:style w:type="character" w:customStyle="1" w:styleId="95">
    <w:name w:val="标题 1 Char"/>
    <w:link w:val="4"/>
    <w:qFormat/>
    <w:uiPriority w:val="0"/>
    <w:rPr>
      <w:rFonts w:ascii="Times New Roman" w:hAnsi="Times New Roman"/>
      <w:color w:val="000000"/>
      <w:kern w:val="2"/>
      <w:sz w:val="24"/>
    </w:rPr>
  </w:style>
  <w:style w:type="character" w:customStyle="1" w:styleId="96">
    <w:name w:val="标题 2 Char"/>
    <w:link w:val="5"/>
    <w:qFormat/>
    <w:uiPriority w:val="0"/>
    <w:rPr>
      <w:rFonts w:ascii="Arial" w:hAnsi="Arial" w:eastAsia="黑体"/>
      <w:sz w:val="32"/>
    </w:rPr>
  </w:style>
  <w:style w:type="character" w:customStyle="1" w:styleId="97">
    <w:name w:val="标题 3 Char"/>
    <w:link w:val="6"/>
    <w:qFormat/>
    <w:uiPriority w:val="0"/>
    <w:rPr>
      <w:rFonts w:ascii="宋体" w:hAnsi="宋体" w:cs="宋体"/>
      <w:b/>
      <w:bCs/>
      <w:sz w:val="27"/>
      <w:szCs w:val="27"/>
    </w:rPr>
  </w:style>
  <w:style w:type="character" w:customStyle="1" w:styleId="98">
    <w:name w:val="标题 4 Char"/>
    <w:link w:val="7"/>
    <w:qFormat/>
    <w:uiPriority w:val="0"/>
    <w:rPr>
      <w:rFonts w:ascii="Times New Roman" w:hAnsi="Times New Roman"/>
      <w:kern w:val="2"/>
      <w:sz w:val="18"/>
      <w:szCs w:val="18"/>
    </w:rPr>
  </w:style>
  <w:style w:type="character" w:customStyle="1" w:styleId="99">
    <w:name w:val="标题 5 Char"/>
    <w:link w:val="8"/>
    <w:qFormat/>
    <w:uiPriority w:val="0"/>
    <w:rPr>
      <w:rFonts w:ascii="Times New Roman" w:hAnsi="Times New Roman"/>
      <w:b/>
      <w:kern w:val="2"/>
      <w:sz w:val="28"/>
    </w:rPr>
  </w:style>
  <w:style w:type="character" w:customStyle="1" w:styleId="100">
    <w:name w:val="标题 6 Char"/>
    <w:link w:val="9"/>
    <w:qFormat/>
    <w:uiPriority w:val="0"/>
    <w:rPr>
      <w:rFonts w:ascii="Arial" w:hAnsi="Arial" w:eastAsia="黑体"/>
      <w:b/>
      <w:kern w:val="2"/>
      <w:sz w:val="24"/>
    </w:rPr>
  </w:style>
  <w:style w:type="character" w:customStyle="1" w:styleId="101">
    <w:name w:val="标题 7 Char"/>
    <w:link w:val="10"/>
    <w:qFormat/>
    <w:uiPriority w:val="0"/>
    <w:rPr>
      <w:rFonts w:ascii="Times New Roman" w:hAnsi="Times New Roman"/>
      <w:b/>
      <w:kern w:val="2"/>
      <w:sz w:val="24"/>
    </w:rPr>
  </w:style>
  <w:style w:type="character" w:customStyle="1" w:styleId="102">
    <w:name w:val="标题 8 Char"/>
    <w:link w:val="11"/>
    <w:qFormat/>
    <w:uiPriority w:val="0"/>
    <w:rPr>
      <w:rFonts w:ascii="宋体" w:hAnsi="Times New Roman"/>
      <w:b/>
      <w:sz w:val="21"/>
    </w:rPr>
  </w:style>
  <w:style w:type="character" w:customStyle="1" w:styleId="103">
    <w:name w:val="标题 9 Char"/>
    <w:link w:val="13"/>
    <w:qFormat/>
    <w:uiPriority w:val="0"/>
    <w:rPr>
      <w:rFonts w:ascii="Arial" w:hAnsi="Arial" w:eastAsia="黑体"/>
      <w:kern w:val="2"/>
      <w:sz w:val="21"/>
    </w:rPr>
  </w:style>
  <w:style w:type="character" w:customStyle="1" w:styleId="104">
    <w:name w:val="注释标题 Char"/>
    <w:link w:val="18"/>
    <w:qFormat/>
    <w:uiPriority w:val="0"/>
    <w:rPr>
      <w:rFonts w:ascii="Arial" w:hAnsi="Arial" w:eastAsia="黑体"/>
      <w:kern w:val="2"/>
      <w:sz w:val="21"/>
    </w:rPr>
  </w:style>
  <w:style w:type="character" w:customStyle="1" w:styleId="105">
    <w:name w:val="文档结构图 Char"/>
    <w:link w:val="26"/>
    <w:qFormat/>
    <w:uiPriority w:val="0"/>
    <w:rPr>
      <w:rFonts w:ascii="Times New Roman" w:hAnsi="Times New Roman"/>
      <w:kern w:val="2"/>
      <w:sz w:val="21"/>
      <w:shd w:val="clear" w:color="auto" w:fill="000080"/>
    </w:rPr>
  </w:style>
  <w:style w:type="character" w:customStyle="1" w:styleId="106">
    <w:name w:val="批注文字 Char"/>
    <w:link w:val="27"/>
    <w:qFormat/>
    <w:uiPriority w:val="99"/>
    <w:rPr>
      <w:kern w:val="2"/>
      <w:sz w:val="21"/>
    </w:rPr>
  </w:style>
  <w:style w:type="character" w:customStyle="1" w:styleId="107">
    <w:name w:val="正文文本 3 Char"/>
    <w:link w:val="29"/>
    <w:qFormat/>
    <w:uiPriority w:val="0"/>
    <w:rPr>
      <w:kern w:val="2"/>
      <w:sz w:val="16"/>
      <w:szCs w:val="16"/>
    </w:rPr>
  </w:style>
  <w:style w:type="character" w:customStyle="1" w:styleId="108">
    <w:name w:val="正文文本 Char"/>
    <w:link w:val="2"/>
    <w:qFormat/>
    <w:uiPriority w:val="0"/>
    <w:rPr>
      <w:rFonts w:ascii="Times New Roman" w:hAnsi="Times New Roman"/>
      <w:kern w:val="2"/>
    </w:rPr>
  </w:style>
  <w:style w:type="character" w:customStyle="1" w:styleId="109">
    <w:name w:val="正文文本缩进 Char"/>
    <w:link w:val="31"/>
    <w:qFormat/>
    <w:uiPriority w:val="0"/>
    <w:rPr>
      <w:b/>
      <w:kern w:val="2"/>
      <w:sz w:val="30"/>
    </w:rPr>
  </w:style>
  <w:style w:type="character" w:customStyle="1" w:styleId="110">
    <w:name w:val="HTML 地址 Char"/>
    <w:link w:val="37"/>
    <w:qFormat/>
    <w:uiPriority w:val="0"/>
    <w:rPr>
      <w:rFonts w:ascii="Times New Roman" w:hAnsi="Times New Roman"/>
      <w:i/>
      <w:kern w:val="2"/>
      <w:sz w:val="21"/>
    </w:rPr>
  </w:style>
  <w:style w:type="character" w:customStyle="1" w:styleId="111">
    <w:name w:val="纯文本 Char"/>
    <w:link w:val="41"/>
    <w:qFormat/>
    <w:uiPriority w:val="0"/>
    <w:rPr>
      <w:rFonts w:ascii="宋体" w:hAnsi="Courier New"/>
      <w:kern w:val="2"/>
      <w:sz w:val="21"/>
    </w:rPr>
  </w:style>
  <w:style w:type="character" w:customStyle="1" w:styleId="112">
    <w:name w:val="日期 Char"/>
    <w:link w:val="44"/>
    <w:qFormat/>
    <w:uiPriority w:val="0"/>
    <w:rPr>
      <w:rFonts w:ascii="Arial" w:hAnsi="Arial"/>
      <w:kern w:val="2"/>
      <w:sz w:val="21"/>
    </w:rPr>
  </w:style>
  <w:style w:type="character" w:customStyle="1" w:styleId="113">
    <w:name w:val="正文文本缩进 2 Char"/>
    <w:link w:val="45"/>
    <w:qFormat/>
    <w:uiPriority w:val="0"/>
    <w:rPr>
      <w:rFonts w:ascii="Times New Roman" w:hAnsi="Times New Roman"/>
      <w:kern w:val="2"/>
      <w:sz w:val="21"/>
    </w:rPr>
  </w:style>
  <w:style w:type="character" w:customStyle="1" w:styleId="114">
    <w:name w:val="尾注文本 Char"/>
    <w:link w:val="46"/>
    <w:qFormat/>
    <w:uiPriority w:val="0"/>
    <w:rPr>
      <w:rFonts w:ascii="Arial" w:hAnsi="Arial"/>
      <w:sz w:val="18"/>
    </w:rPr>
  </w:style>
  <w:style w:type="character" w:customStyle="1" w:styleId="115">
    <w:name w:val="批注框文本 Char"/>
    <w:link w:val="48"/>
    <w:qFormat/>
    <w:uiPriority w:val="0"/>
    <w:rPr>
      <w:kern w:val="2"/>
      <w:sz w:val="18"/>
      <w:szCs w:val="18"/>
    </w:rPr>
  </w:style>
  <w:style w:type="character" w:customStyle="1" w:styleId="116">
    <w:name w:val="页脚 Char"/>
    <w:link w:val="49"/>
    <w:qFormat/>
    <w:locked/>
    <w:uiPriority w:val="0"/>
    <w:rPr>
      <w:rFonts w:ascii="Times New Roman" w:hAnsi="Times New Roman" w:eastAsia="宋体" w:cs="Times New Roman"/>
      <w:sz w:val="18"/>
      <w:szCs w:val="18"/>
    </w:rPr>
  </w:style>
  <w:style w:type="character" w:customStyle="1" w:styleId="117">
    <w:name w:val="页眉 Char"/>
    <w:link w:val="50"/>
    <w:semiHidden/>
    <w:qFormat/>
    <w:locked/>
    <w:uiPriority w:val="99"/>
    <w:rPr>
      <w:rFonts w:ascii="Times New Roman" w:hAnsi="Times New Roman" w:eastAsia="宋体" w:cs="Times New Roman"/>
      <w:sz w:val="18"/>
      <w:szCs w:val="18"/>
    </w:rPr>
  </w:style>
  <w:style w:type="character" w:customStyle="1" w:styleId="118">
    <w:name w:val="标题 Char"/>
    <w:link w:val="57"/>
    <w:qFormat/>
    <w:uiPriority w:val="0"/>
    <w:rPr>
      <w:rFonts w:ascii="Arial" w:hAnsi="Arial"/>
      <w:b/>
      <w:kern w:val="2"/>
      <w:sz w:val="32"/>
    </w:rPr>
  </w:style>
  <w:style w:type="character" w:customStyle="1" w:styleId="119">
    <w:name w:val="副标题 Char"/>
    <w:link w:val="56"/>
    <w:qFormat/>
    <w:uiPriority w:val="0"/>
    <w:rPr>
      <w:rFonts w:ascii="Arial" w:hAnsi="Arial" w:eastAsia="黑体"/>
      <w:kern w:val="2"/>
      <w:sz w:val="48"/>
    </w:rPr>
  </w:style>
  <w:style w:type="character" w:customStyle="1" w:styleId="120">
    <w:name w:val="脚注文本 Char"/>
    <w:link w:val="58"/>
    <w:qFormat/>
    <w:uiPriority w:val="0"/>
    <w:rPr>
      <w:rFonts w:ascii="Times New Roman" w:hAnsi="Times New Roman"/>
      <w:kern w:val="2"/>
      <w:sz w:val="18"/>
    </w:rPr>
  </w:style>
  <w:style w:type="character" w:customStyle="1" w:styleId="121">
    <w:name w:val="正文文本缩进 3 Char"/>
    <w:link w:val="60"/>
    <w:qFormat/>
    <w:uiPriority w:val="0"/>
    <w:rPr>
      <w:rFonts w:ascii="Times New Roman" w:hAnsi="Times New Roman"/>
      <w:kern w:val="2"/>
      <w:sz w:val="24"/>
    </w:rPr>
  </w:style>
  <w:style w:type="character" w:customStyle="1" w:styleId="122">
    <w:name w:val="正文文本 2 Char"/>
    <w:link w:val="66"/>
    <w:qFormat/>
    <w:uiPriority w:val="0"/>
    <w:rPr>
      <w:kern w:val="2"/>
      <w:sz w:val="21"/>
    </w:rPr>
  </w:style>
  <w:style w:type="character" w:customStyle="1" w:styleId="123">
    <w:name w:val="HTML 预设格式 Char"/>
    <w:link w:val="68"/>
    <w:qFormat/>
    <w:uiPriority w:val="0"/>
    <w:rPr>
      <w:rFonts w:ascii="Courier New" w:hAnsi="Courier New"/>
      <w:kern w:val="2"/>
    </w:rPr>
  </w:style>
  <w:style w:type="character" w:customStyle="1" w:styleId="124">
    <w:name w:val="批注主题 Char"/>
    <w:link w:val="72"/>
    <w:qFormat/>
    <w:uiPriority w:val="0"/>
    <w:rPr>
      <w:b/>
      <w:bCs/>
      <w:kern w:val="2"/>
      <w:sz w:val="21"/>
    </w:rPr>
  </w:style>
  <w:style w:type="character" w:customStyle="1" w:styleId="125">
    <w:name w:val="正文首行缩进 Char"/>
    <w:link w:val="73"/>
    <w:qFormat/>
    <w:uiPriority w:val="0"/>
    <w:rPr>
      <w:rFonts w:ascii="Times New Roman" w:hAnsi="Times New Roman"/>
      <w:kern w:val="2"/>
      <w:sz w:val="21"/>
    </w:rPr>
  </w:style>
  <w:style w:type="character" w:customStyle="1" w:styleId="126">
    <w:name w:val="正文首行缩进 2 Char"/>
    <w:link w:val="74"/>
    <w:qFormat/>
    <w:uiPriority w:val="0"/>
    <w:rPr>
      <w:rFonts w:ascii="Times New Roman" w:hAnsi="Times New Roman"/>
      <w:b/>
      <w:kern w:val="2"/>
      <w:sz w:val="21"/>
    </w:rPr>
  </w:style>
  <w:style w:type="character" w:customStyle="1" w:styleId="127">
    <w:name w:val="样式1 悬挂缩进: 4 字符 段前: 0.1 行，小五 Char Char"/>
    <w:link w:val="128"/>
    <w:qFormat/>
    <w:uiPriority w:val="0"/>
    <w:rPr>
      <w:kern w:val="2"/>
      <w:sz w:val="18"/>
    </w:rPr>
  </w:style>
  <w:style w:type="paragraph" w:customStyle="1" w:styleId="128">
    <w:name w:val="样式1 悬挂缩进: 4 字符 段前: 0.1 行，小五"/>
    <w:basedOn w:val="1"/>
    <w:link w:val="127"/>
    <w:qFormat/>
    <w:uiPriority w:val="0"/>
    <w:pPr>
      <w:spacing w:beforeLines="10" w:line="312" w:lineRule="auto"/>
      <w:ind w:left="400" w:leftChars="400"/>
    </w:pPr>
    <w:rPr>
      <w:sz w:val="18"/>
    </w:rPr>
  </w:style>
  <w:style w:type="character" w:customStyle="1" w:styleId="129">
    <w:name w:val="样式1 正文（首行缩进2字） Char + 首行缩进:  2 字符 段前: 0 行 Char Char"/>
    <w:link w:val="130"/>
    <w:qFormat/>
    <w:uiPriority w:val="0"/>
    <w:rPr>
      <w:rFonts w:hAnsi="Arial"/>
      <w:kern w:val="2"/>
      <w:sz w:val="21"/>
    </w:rPr>
  </w:style>
  <w:style w:type="paragraph" w:customStyle="1" w:styleId="130">
    <w:name w:val="样式1 正文（首行缩进2字） Char + 首行缩进:  2 字符 段前: 0 行"/>
    <w:basedOn w:val="1"/>
    <w:next w:val="1"/>
    <w:link w:val="129"/>
    <w:qFormat/>
    <w:uiPriority w:val="0"/>
    <w:pPr>
      <w:spacing w:line="276" w:lineRule="auto"/>
      <w:ind w:firstLine="420" w:firstLineChars="200"/>
    </w:pPr>
    <w:rPr>
      <w:rFonts w:hAnsi="Arial"/>
    </w:rPr>
  </w:style>
  <w:style w:type="character" w:customStyle="1" w:styleId="131">
    <w:name w:val="hps"/>
    <w:qFormat/>
    <w:uiPriority w:val="0"/>
  </w:style>
  <w:style w:type="character" w:customStyle="1" w:styleId="132">
    <w:name w:val="纯文本 Char1"/>
    <w:semiHidden/>
    <w:qFormat/>
    <w:uiPriority w:val="99"/>
    <w:rPr>
      <w:rFonts w:ascii="宋体" w:hAnsi="Courier New" w:cs="Courier New"/>
      <w:kern w:val="2"/>
      <w:sz w:val="21"/>
      <w:szCs w:val="21"/>
    </w:rPr>
  </w:style>
  <w:style w:type="character" w:customStyle="1" w:styleId="133">
    <w:name w:val="正文文本 3 Char1"/>
    <w:semiHidden/>
    <w:qFormat/>
    <w:uiPriority w:val="99"/>
    <w:rPr>
      <w:rFonts w:ascii="Times New Roman" w:hAnsi="Times New Roman"/>
      <w:kern w:val="2"/>
      <w:sz w:val="16"/>
      <w:szCs w:val="16"/>
    </w:rPr>
  </w:style>
  <w:style w:type="character" w:customStyle="1" w:styleId="134">
    <w:name w:val="样式 标题 1 + 加粗 Char"/>
    <w:qFormat/>
    <w:uiPriority w:val="0"/>
    <w:rPr>
      <w:rFonts w:ascii="Times New Roman" w:hAnsi="Times New Roman" w:eastAsia="黑体"/>
      <w:b/>
      <w:bCs/>
      <w:color w:val="000000"/>
      <w:kern w:val="2"/>
      <w:sz w:val="28"/>
      <w:szCs w:val="28"/>
      <w:lang w:val="en-US" w:eastAsia="zh-CN" w:bidi="ar-SA"/>
    </w:rPr>
  </w:style>
  <w:style w:type="character" w:customStyle="1" w:styleId="135">
    <w:name w:val="H2 Char"/>
    <w:qFormat/>
    <w:uiPriority w:val="0"/>
    <w:rPr>
      <w:rFonts w:ascii="Arial" w:hAnsi="Arial" w:eastAsia="黑体"/>
      <w:b/>
      <w:kern w:val="2"/>
      <w:sz w:val="32"/>
      <w:lang w:val="en-US" w:eastAsia="zh-CN"/>
    </w:rPr>
  </w:style>
  <w:style w:type="character" w:customStyle="1" w:styleId="136">
    <w:name w:val="样式 正文（首行缩进两字） Char + 加粗 Char Char"/>
    <w:qFormat/>
    <w:uiPriority w:val="0"/>
    <w:rPr>
      <w:rFonts w:eastAsia="宋体"/>
      <w:b/>
      <w:kern w:val="2"/>
      <w:sz w:val="21"/>
      <w:lang w:val="en-US" w:eastAsia="zh-CN"/>
    </w:rPr>
  </w:style>
  <w:style w:type="character" w:customStyle="1" w:styleId="137">
    <w:name w:val="style251"/>
    <w:qFormat/>
    <w:uiPriority w:val="0"/>
    <w:rPr>
      <w:rFonts w:eastAsia="宋体"/>
      <w:kern w:val="2"/>
      <w:sz w:val="21"/>
      <w:lang w:val="en-US" w:eastAsia="zh-CN"/>
    </w:rPr>
  </w:style>
  <w:style w:type="character" w:customStyle="1" w:styleId="138">
    <w:name w:val="样式 正文缩进正文缩进 Char正文（首行缩进两字） Char Char正文（首行缩进两字） Char1正文（首行缩进两...1 Char Char"/>
    <w:link w:val="139"/>
    <w:qFormat/>
    <w:uiPriority w:val="0"/>
    <w:rPr>
      <w:kern w:val="2"/>
      <w:sz w:val="21"/>
    </w:rPr>
  </w:style>
  <w:style w:type="paragraph" w:customStyle="1" w:styleId="139">
    <w:name w:val="样式 正文缩进正文缩进 Char正文（首行缩进两字） Char Char正文（首行缩进两字） Char1正文（首行缩进两...1"/>
    <w:basedOn w:val="1"/>
    <w:link w:val="138"/>
    <w:qFormat/>
    <w:uiPriority w:val="0"/>
    <w:pPr>
      <w:spacing w:beforeLines="10" w:line="312" w:lineRule="auto"/>
      <w:ind w:firstLine="200" w:firstLineChars="200"/>
    </w:pPr>
  </w:style>
  <w:style w:type="character" w:customStyle="1" w:styleId="140">
    <w:name w:val="样式 样式 Times New Roman 首行缩进:  0.74 厘米 段前: 0行 行距1.15 + (符号) Tim... Char Char"/>
    <w:link w:val="141"/>
    <w:qFormat/>
    <w:uiPriority w:val="0"/>
  </w:style>
  <w:style w:type="paragraph" w:customStyle="1" w:styleId="141">
    <w:name w:val="样式 样式 Times New Roman 首行缩进:  0.74 厘米 段前: 0行 行距1.15 + (符号) Tim..."/>
    <w:basedOn w:val="142"/>
    <w:link w:val="140"/>
    <w:qFormat/>
    <w:uiPriority w:val="0"/>
  </w:style>
  <w:style w:type="paragraph" w:customStyle="1" w:styleId="142">
    <w:name w:val="样式 Times New Roman 首行缩进:  0.74 厘米 段前: 0.1 行 行距1.15"/>
    <w:basedOn w:val="1"/>
    <w:link w:val="143"/>
    <w:qFormat/>
    <w:uiPriority w:val="0"/>
    <w:pPr>
      <w:spacing w:line="276" w:lineRule="auto"/>
      <w:ind w:firstLine="420"/>
    </w:pPr>
    <w:rPr>
      <w:rFonts w:hAnsi="宋体"/>
    </w:rPr>
  </w:style>
  <w:style w:type="character" w:customStyle="1" w:styleId="143">
    <w:name w:val="样式 Times New Roman 首行缩进:  0.74 厘米 段前: 0.1 行 行距1.15 Char Char"/>
    <w:link w:val="142"/>
    <w:qFormat/>
    <w:uiPriority w:val="0"/>
    <w:rPr>
      <w:rFonts w:hAnsi="宋体"/>
      <w:kern w:val="2"/>
      <w:sz w:val="21"/>
    </w:rPr>
  </w:style>
  <w:style w:type="character" w:customStyle="1" w:styleId="144">
    <w:name w:val="个人撰写风格"/>
    <w:qFormat/>
    <w:uiPriority w:val="0"/>
    <w:rPr>
      <w:rFonts w:ascii="Arial" w:hAnsi="Arial" w:eastAsia="宋体"/>
      <w:color w:val="auto"/>
      <w:sz w:val="20"/>
    </w:rPr>
  </w:style>
  <w:style w:type="character" w:customStyle="1" w:styleId="145">
    <w:name w:val="着重强调"/>
    <w:qFormat/>
    <w:uiPriority w:val="0"/>
    <w:rPr>
      <w:rFonts w:ascii="Arial" w:hAnsi="Arial"/>
      <w:b/>
      <w:spacing w:val="-4"/>
    </w:rPr>
  </w:style>
  <w:style w:type="character" w:customStyle="1" w:styleId="146">
    <w:name w:val="正文文本 Char1 Char"/>
    <w:qFormat/>
    <w:uiPriority w:val="0"/>
    <w:rPr>
      <w:rFonts w:ascii="Arial" w:hAnsi="Arial" w:eastAsia="宋体"/>
      <w:kern w:val="2"/>
      <w:sz w:val="18"/>
      <w:lang w:val="en-US" w:eastAsia="zh-CN"/>
    </w:rPr>
  </w:style>
  <w:style w:type="character" w:customStyle="1" w:styleId="147">
    <w:name w:val="样式 a) Char Char"/>
    <w:link w:val="148"/>
    <w:qFormat/>
    <w:uiPriority w:val="0"/>
    <w:rPr>
      <w:kern w:val="2"/>
      <w:sz w:val="21"/>
    </w:rPr>
  </w:style>
  <w:style w:type="paragraph" w:customStyle="1" w:styleId="148">
    <w:name w:val="样式 a)"/>
    <w:basedOn w:val="1"/>
    <w:next w:val="1"/>
    <w:link w:val="147"/>
    <w:qFormat/>
    <w:uiPriority w:val="0"/>
    <w:pPr>
      <w:tabs>
        <w:tab w:val="left" w:pos="780"/>
      </w:tabs>
      <w:spacing w:beforeLines="10" w:line="312" w:lineRule="auto"/>
      <w:ind w:firstLine="200" w:firstLineChars="200"/>
    </w:pPr>
  </w:style>
  <w:style w:type="character" w:customStyle="1" w:styleId="149">
    <w:name w:val="Reference"/>
    <w:qFormat/>
    <w:uiPriority w:val="0"/>
    <w:rPr>
      <w:rFonts w:ascii="Arial" w:hAnsi="Arial"/>
      <w:sz w:val="20"/>
      <w:lang w:val="en-US" w:eastAsia="zh-CN"/>
    </w:rPr>
  </w:style>
  <w:style w:type="character" w:customStyle="1" w:styleId="150">
    <w:name w:val="Lincer表格样式 Char Char"/>
    <w:link w:val="151"/>
    <w:qFormat/>
    <w:uiPriority w:val="0"/>
    <w:rPr>
      <w:kern w:val="2"/>
      <w:sz w:val="21"/>
    </w:rPr>
  </w:style>
  <w:style w:type="paragraph" w:customStyle="1" w:styleId="151">
    <w:name w:val="Lincer表格样式"/>
    <w:basedOn w:val="1"/>
    <w:link w:val="150"/>
    <w:qFormat/>
    <w:uiPriority w:val="0"/>
    <w:pPr>
      <w:ind w:left="344" w:hanging="344" w:hangingChars="164"/>
    </w:pPr>
  </w:style>
  <w:style w:type="character" w:customStyle="1" w:styleId="152">
    <w:name w:val="SoDA Field"/>
    <w:qFormat/>
    <w:uiPriority w:val="0"/>
    <w:rPr>
      <w:color w:val="0000FF"/>
    </w:rPr>
  </w:style>
  <w:style w:type="character" w:customStyle="1" w:styleId="153">
    <w:name w:val="short_text1"/>
    <w:qFormat/>
    <w:uiPriority w:val="0"/>
    <w:rPr>
      <w:sz w:val="29"/>
    </w:rPr>
  </w:style>
  <w:style w:type="character" w:customStyle="1" w:styleId="154">
    <w:name w:val="样式 样式 样式 标题 2 + 段前: 0.1 行 + 段前: 0.1 行 + Times New Roman Char Char"/>
    <w:link w:val="155"/>
    <w:qFormat/>
    <w:uiPriority w:val="0"/>
    <w:rPr>
      <w:rFonts w:eastAsia="黑体"/>
      <w:b/>
      <w:kern w:val="2"/>
      <w:sz w:val="21"/>
      <w:lang w:val="en-US" w:eastAsia="zh-CN"/>
    </w:rPr>
  </w:style>
  <w:style w:type="paragraph" w:customStyle="1" w:styleId="155">
    <w:name w:val="样式 样式 样式 标题 2 + 段前: 0.1 行 + 段前: 0.1 行 + Times New Roman"/>
    <w:basedOn w:val="156"/>
    <w:link w:val="154"/>
    <w:qFormat/>
    <w:uiPriority w:val="0"/>
    <w:pPr>
      <w:tabs>
        <w:tab w:val="left" w:pos="210"/>
        <w:tab w:val="left" w:pos="360"/>
        <w:tab w:val="left" w:pos="500"/>
      </w:tabs>
      <w:spacing w:beforeLines="50" w:afterLines="50" w:line="240" w:lineRule="auto"/>
    </w:pPr>
    <w:rPr>
      <w:rFonts w:eastAsia="黑体"/>
    </w:rPr>
  </w:style>
  <w:style w:type="paragraph" w:customStyle="1" w:styleId="156">
    <w:name w:val="样式1 样式 标题 2 + 段前: 0行"/>
    <w:basedOn w:val="5"/>
    <w:next w:val="1"/>
    <w:qFormat/>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57">
    <w:name w:val="明显参考1"/>
    <w:qFormat/>
    <w:uiPriority w:val="99"/>
    <w:rPr>
      <w:rFonts w:cs="Times New Roman"/>
      <w:b/>
      <w:bCs/>
      <w:smallCaps/>
      <w:color w:val="C0504D"/>
      <w:spacing w:val="5"/>
      <w:u w:val="single"/>
    </w:rPr>
  </w:style>
  <w:style w:type="character" w:customStyle="1" w:styleId="158">
    <w:name w:val="样式1 样式 标题 2 + 段前: 0行 Char Char"/>
    <w:qFormat/>
    <w:uiPriority w:val="0"/>
    <w:rPr>
      <w:rFonts w:eastAsia="黑体"/>
      <w:b/>
      <w:kern w:val="2"/>
      <w:sz w:val="21"/>
      <w:lang w:val="en-US" w:eastAsia="zh-CN"/>
    </w:rPr>
  </w:style>
  <w:style w:type="character" w:customStyle="1" w:styleId="159">
    <w:name w:val="表头 Char Char"/>
    <w:qFormat/>
    <w:uiPriority w:val="0"/>
    <w:rPr>
      <w:rFonts w:eastAsia="黑体"/>
      <w:kern w:val="2"/>
      <w:sz w:val="21"/>
      <w:szCs w:val="21"/>
      <w:lang w:val="en-US" w:eastAsia="zh-CN" w:bidi="ar-SA"/>
    </w:rPr>
  </w:style>
  <w:style w:type="character" w:customStyle="1" w:styleId="160">
    <w:name w:val="样式 标题 2 + 五号 Char Char"/>
    <w:qFormat/>
    <w:uiPriority w:val="0"/>
    <w:rPr>
      <w:rFonts w:eastAsia="黑体"/>
      <w:bCs/>
      <w:kern w:val="2"/>
      <w:sz w:val="21"/>
      <w:szCs w:val="21"/>
      <w:lang w:val="en-US" w:eastAsia="zh-CN" w:bidi="ar-SA"/>
    </w:rPr>
  </w:style>
  <w:style w:type="character" w:customStyle="1" w:styleId="161">
    <w:name w:val="表头 Char"/>
    <w:link w:val="162"/>
    <w:qFormat/>
    <w:uiPriority w:val="0"/>
    <w:rPr>
      <w:rFonts w:ascii="Times New Roman" w:hAnsi="Times New Roman" w:eastAsia="黑体"/>
      <w:kern w:val="2"/>
      <w:sz w:val="21"/>
      <w:szCs w:val="21"/>
    </w:rPr>
  </w:style>
  <w:style w:type="paragraph" w:customStyle="1" w:styleId="162">
    <w:name w:val="表头"/>
    <w:basedOn w:val="1"/>
    <w:link w:val="161"/>
    <w:qFormat/>
    <w:uiPriority w:val="0"/>
    <w:pPr>
      <w:topLinePunct/>
      <w:spacing w:before="160" w:after="60"/>
      <w:jc w:val="center"/>
    </w:pPr>
    <w:rPr>
      <w:rFonts w:eastAsia="黑体"/>
      <w:szCs w:val="21"/>
    </w:rPr>
  </w:style>
  <w:style w:type="character" w:customStyle="1" w:styleId="163">
    <w:name w:val="样式1 Char"/>
    <w:link w:val="164"/>
    <w:qFormat/>
    <w:locked/>
    <w:uiPriority w:val="0"/>
    <w:rPr>
      <w:rFonts w:ascii="Times New Roman" w:hAnsi="Times New Roman"/>
      <w:kern w:val="2"/>
      <w:sz w:val="28"/>
      <w:szCs w:val="24"/>
    </w:rPr>
  </w:style>
  <w:style w:type="paragraph" w:customStyle="1" w:styleId="164">
    <w:name w:val="样式1"/>
    <w:basedOn w:val="1"/>
    <w:link w:val="163"/>
    <w:qFormat/>
    <w:uiPriority w:val="0"/>
    <w:rPr>
      <w:sz w:val="28"/>
      <w:szCs w:val="24"/>
    </w:rPr>
  </w:style>
  <w:style w:type="character" w:customStyle="1" w:styleId="165">
    <w:name w:val="发布"/>
    <w:qFormat/>
    <w:uiPriority w:val="0"/>
    <w:rPr>
      <w:rFonts w:ascii="黑体" w:eastAsia="黑体"/>
      <w:spacing w:val="22"/>
      <w:w w:val="100"/>
      <w:position w:val="3"/>
      <w:sz w:val="28"/>
    </w:rPr>
  </w:style>
  <w:style w:type="character" w:customStyle="1" w:styleId="166">
    <w:name w:val="表格条文首行缩进 Char Char"/>
    <w:link w:val="167"/>
    <w:qFormat/>
    <w:uiPriority w:val="0"/>
    <w:rPr>
      <w:rFonts w:ascii="宋体" w:hAnsi="宋体"/>
      <w:sz w:val="24"/>
    </w:rPr>
  </w:style>
  <w:style w:type="paragraph" w:customStyle="1" w:styleId="167">
    <w:name w:val="表格条文首行缩进"/>
    <w:basedOn w:val="1"/>
    <w:link w:val="166"/>
    <w:qFormat/>
    <w:uiPriority w:val="0"/>
    <w:pPr>
      <w:spacing w:line="360" w:lineRule="auto"/>
      <w:ind w:firstLine="480" w:firstLineChars="200"/>
      <w:jc w:val="left"/>
    </w:pPr>
    <w:rPr>
      <w:rFonts w:ascii="宋体" w:hAnsi="宋体"/>
      <w:kern w:val="0"/>
      <w:sz w:val="24"/>
    </w:rPr>
  </w:style>
  <w:style w:type="character" w:customStyle="1" w:styleId="168">
    <w:name w:val="样式1正文（首行缩进两字） Char Char Char"/>
    <w:link w:val="169"/>
    <w:qFormat/>
    <w:uiPriority w:val="0"/>
    <w:rPr>
      <w:kern w:val="2"/>
      <w:sz w:val="21"/>
    </w:rPr>
  </w:style>
  <w:style w:type="paragraph" w:customStyle="1" w:styleId="169">
    <w:name w:val="样式1正文（首行缩进两字） Char"/>
    <w:basedOn w:val="1"/>
    <w:next w:val="1"/>
    <w:link w:val="168"/>
    <w:qFormat/>
    <w:uiPriority w:val="0"/>
    <w:pPr>
      <w:topLinePunct/>
      <w:snapToGrid w:val="0"/>
      <w:spacing w:before="40" w:after="40"/>
      <w:ind w:firstLine="396" w:firstLineChars="200"/>
    </w:pPr>
  </w:style>
  <w:style w:type="character" w:customStyle="1" w:styleId="170">
    <w:name w:val="Char Char2"/>
    <w:qFormat/>
    <w:uiPriority w:val="0"/>
    <w:rPr>
      <w:rFonts w:ascii="Arial" w:hAnsi="Arial" w:eastAsia="宋体"/>
      <w:kern w:val="2"/>
      <w:sz w:val="21"/>
      <w:lang w:val="en-US" w:eastAsia="zh-CN"/>
    </w:rPr>
  </w:style>
  <w:style w:type="character" w:customStyle="1" w:styleId="171">
    <w:name w:val="样式 a首行缩进:  2 字符 段前: 0 行 Char Char"/>
    <w:link w:val="172"/>
    <w:qFormat/>
    <w:uiPriority w:val="0"/>
    <w:rPr>
      <w:sz w:val="21"/>
    </w:rPr>
  </w:style>
  <w:style w:type="paragraph" w:customStyle="1" w:styleId="172">
    <w:name w:val="样式 a首行缩进:  2 字符 段前: 0 行"/>
    <w:basedOn w:val="1"/>
    <w:link w:val="171"/>
    <w:qFormat/>
    <w:uiPriority w:val="0"/>
    <w:pPr>
      <w:adjustRightInd w:val="0"/>
      <w:spacing w:afterLines="50"/>
      <w:jc w:val="left"/>
      <w:textAlignment w:val="baseline"/>
    </w:pPr>
    <w:rPr>
      <w:kern w:val="0"/>
    </w:rPr>
  </w:style>
  <w:style w:type="character" w:customStyle="1" w:styleId="173">
    <w:name w:val="朱2 Char Char"/>
    <w:link w:val="174"/>
    <w:qFormat/>
    <w:uiPriority w:val="0"/>
  </w:style>
  <w:style w:type="paragraph" w:customStyle="1" w:styleId="174">
    <w:name w:val="朱2"/>
    <w:basedOn w:val="175"/>
    <w:link w:val="173"/>
    <w:qFormat/>
    <w:uiPriority w:val="0"/>
    <w:pPr>
      <w:topLinePunct/>
      <w:adjustRightInd w:val="0"/>
      <w:spacing w:line="312" w:lineRule="exact"/>
    </w:pPr>
  </w:style>
  <w:style w:type="paragraph" w:customStyle="1" w:styleId="175">
    <w:name w:val="样式2"/>
    <w:basedOn w:val="164"/>
    <w:link w:val="176"/>
    <w:qFormat/>
    <w:uiPriority w:val="0"/>
  </w:style>
  <w:style w:type="character" w:customStyle="1" w:styleId="176">
    <w:name w:val="样式2 Char Char"/>
    <w:link w:val="175"/>
    <w:qFormat/>
    <w:uiPriority w:val="0"/>
    <w:rPr>
      <w:rFonts w:ascii="Times New Roman" w:hAnsi="Times New Roman"/>
      <w:kern w:val="2"/>
      <w:sz w:val="28"/>
      <w:szCs w:val="24"/>
    </w:rPr>
  </w:style>
  <w:style w:type="character" w:customStyle="1" w:styleId="177">
    <w:name w:val="样式 正文（首行缩进两字） Char + Times New Roman Char Char"/>
    <w:link w:val="178"/>
    <w:qFormat/>
    <w:uiPriority w:val="0"/>
  </w:style>
  <w:style w:type="paragraph" w:customStyle="1" w:styleId="178">
    <w:name w:val="样式 正文（首行缩进两字） Char + Times New Roman"/>
    <w:basedOn w:val="169"/>
    <w:link w:val="177"/>
    <w:qFormat/>
    <w:uiPriority w:val="0"/>
    <w:pPr>
      <w:ind w:firstLine="0" w:firstLineChars="0"/>
      <w:jc w:val="center"/>
    </w:pPr>
    <w:rPr>
      <w:rFonts w:ascii="Calibri" w:hAnsi="Calibri"/>
    </w:rPr>
  </w:style>
  <w:style w:type="character" w:customStyle="1" w:styleId="179">
    <w:name w:val="_标准条文 Char Char"/>
    <w:link w:val="180"/>
    <w:qFormat/>
    <w:uiPriority w:val="0"/>
    <w:rPr>
      <w:rFonts w:ascii="Arial" w:hAnsi="Arial"/>
      <w:kern w:val="2"/>
      <w:sz w:val="21"/>
    </w:rPr>
  </w:style>
  <w:style w:type="paragraph" w:customStyle="1" w:styleId="180">
    <w:name w:val="_标准条文"/>
    <w:basedOn w:val="1"/>
    <w:link w:val="179"/>
    <w:qFormat/>
    <w:uiPriority w:val="0"/>
    <w:pPr>
      <w:overflowPunct w:val="0"/>
      <w:snapToGrid w:val="0"/>
      <w:spacing w:line="276" w:lineRule="auto"/>
      <w:ind w:firstLine="420" w:firstLineChars="200"/>
    </w:pPr>
    <w:rPr>
      <w:rFonts w:ascii="Arial" w:hAnsi="Arial"/>
    </w:rPr>
  </w:style>
  <w:style w:type="character" w:customStyle="1" w:styleId="181">
    <w:name w:val="样式 a首行缩进:  0 字符 段前: 0 行 + 黑体 Char Char"/>
    <w:link w:val="182"/>
    <w:qFormat/>
    <w:uiPriority w:val="0"/>
    <w:rPr>
      <w:rFonts w:eastAsia="黑体"/>
      <w:sz w:val="21"/>
    </w:rPr>
  </w:style>
  <w:style w:type="paragraph" w:customStyle="1" w:styleId="182">
    <w:name w:val="样式 a首行缩进:  0 字符 段前: 0 行 + 黑体"/>
    <w:basedOn w:val="172"/>
    <w:link w:val="181"/>
    <w:qFormat/>
    <w:uiPriority w:val="0"/>
    <w:rPr>
      <w:rFonts w:eastAsia="黑体"/>
    </w:rPr>
  </w:style>
  <w:style w:type="character" w:customStyle="1" w:styleId="183">
    <w:name w:val="个人答复风格"/>
    <w:qFormat/>
    <w:uiPriority w:val="0"/>
    <w:rPr>
      <w:rFonts w:ascii="Arial" w:hAnsi="Arial" w:eastAsia="宋体"/>
      <w:color w:val="auto"/>
      <w:sz w:val="20"/>
    </w:rPr>
  </w:style>
  <w:style w:type="character" w:customStyle="1" w:styleId="184">
    <w:name w:val="上标"/>
    <w:qFormat/>
    <w:uiPriority w:val="0"/>
    <w:rPr>
      <w:b/>
      <w:vertAlign w:val="superscript"/>
    </w:rPr>
  </w:style>
  <w:style w:type="character" w:customStyle="1" w:styleId="185">
    <w:name w:val="msoins"/>
    <w:qFormat/>
    <w:uiPriority w:val="0"/>
    <w:rPr>
      <w:u w:val="single"/>
    </w:rPr>
  </w:style>
  <w:style w:type="character" w:customStyle="1" w:styleId="186">
    <w:name w:val="样式 宋体"/>
    <w:qFormat/>
    <w:uiPriority w:val="0"/>
    <w:rPr>
      <w:rFonts w:ascii="宋体" w:eastAsia="宋体"/>
      <w:sz w:val="18"/>
    </w:rPr>
  </w:style>
  <w:style w:type="character" w:customStyle="1" w:styleId="187">
    <w:name w:val="样式 样式 正文缩进正文缩进 Char正文（首行缩进两字） Char Char正文（首行缩进两字） Char1正文（首行缩进两.... Char Char"/>
    <w:link w:val="188"/>
    <w:qFormat/>
    <w:uiPriority w:val="0"/>
  </w:style>
  <w:style w:type="paragraph" w:customStyle="1" w:styleId="188">
    <w:name w:val="样式 样式 正文缩进正文缩进 Char正文（首行缩进两字） Char Char正文（首行缩进两字） Char1正文（首行缩进两...."/>
    <w:basedOn w:val="139"/>
    <w:link w:val="187"/>
    <w:qFormat/>
    <w:uiPriority w:val="0"/>
    <w:pPr>
      <w:spacing w:line="300" w:lineRule="auto"/>
    </w:pPr>
    <w:rPr>
      <w:rFonts w:ascii="Calibri" w:hAnsi="Calibri"/>
    </w:rPr>
  </w:style>
  <w:style w:type="character" w:customStyle="1" w:styleId="189">
    <w:name w:val="列表编号 2 Char Char"/>
    <w:qFormat/>
    <w:uiPriority w:val="0"/>
    <w:rPr>
      <w:rFonts w:ascii="Arial" w:hAnsi="Arial" w:eastAsia="宋体"/>
      <w:sz w:val="18"/>
      <w:lang w:val="en-US" w:eastAsia="zh-CN"/>
    </w:rPr>
  </w:style>
  <w:style w:type="character" w:customStyle="1" w:styleId="190">
    <w:name w:val="标语"/>
    <w:qFormat/>
    <w:uiPriority w:val="0"/>
    <w:rPr>
      <w:i/>
      <w:spacing w:val="-6"/>
      <w:sz w:val="24"/>
    </w:rPr>
  </w:style>
  <w:style w:type="character" w:customStyle="1" w:styleId="191">
    <w:name w:val="附录三 Char Char"/>
    <w:link w:val="192"/>
    <w:qFormat/>
    <w:uiPriority w:val="0"/>
    <w:rPr>
      <w:rFonts w:ascii="E-F1" w:eastAsia="黑体"/>
      <w:kern w:val="21"/>
      <w:sz w:val="21"/>
    </w:rPr>
  </w:style>
  <w:style w:type="paragraph" w:customStyle="1" w:styleId="192">
    <w:name w:val="附录三"/>
    <w:basedOn w:val="1"/>
    <w:link w:val="191"/>
    <w:qFormat/>
    <w:uiPriority w:val="0"/>
    <w:pPr>
      <w:tabs>
        <w:tab w:val="center" w:pos="4706"/>
        <w:tab w:val="right" w:pos="9072"/>
      </w:tabs>
      <w:spacing w:before="120" w:after="60" w:line="312" w:lineRule="exact"/>
    </w:pPr>
    <w:rPr>
      <w:rFonts w:ascii="E-F1" w:eastAsia="黑体"/>
      <w:kern w:val="21"/>
    </w:rPr>
  </w:style>
  <w:style w:type="character" w:customStyle="1" w:styleId="193">
    <w:name w:val="标题 1 Char Char"/>
    <w:qFormat/>
    <w:uiPriority w:val="0"/>
    <w:rPr>
      <w:rFonts w:eastAsia="黑体"/>
      <w:kern w:val="44"/>
      <w:sz w:val="28"/>
      <w:szCs w:val="28"/>
      <w:lang w:val="en-US" w:eastAsia="zh-CN" w:bidi="ar-SA"/>
    </w:rPr>
  </w:style>
  <w:style w:type="character" w:customStyle="1" w:styleId="194">
    <w:name w:val="正文1 Char"/>
    <w:link w:val="195"/>
    <w:qFormat/>
    <w:uiPriority w:val="0"/>
    <w:rPr>
      <w:rFonts w:ascii="Times New Roman" w:hAnsi="Times New Roman"/>
      <w:kern w:val="2"/>
      <w:sz w:val="28"/>
      <w:szCs w:val="24"/>
    </w:rPr>
  </w:style>
  <w:style w:type="paragraph" w:customStyle="1" w:styleId="195">
    <w:name w:val="正文1"/>
    <w:basedOn w:val="164"/>
    <w:link w:val="194"/>
    <w:qFormat/>
    <w:uiPriority w:val="0"/>
  </w:style>
  <w:style w:type="character" w:customStyle="1" w:styleId="196">
    <w:name w:val="附录标题2 Char Char"/>
    <w:link w:val="197"/>
    <w:qFormat/>
    <w:uiPriority w:val="0"/>
    <w:rPr>
      <w:rFonts w:ascii="Arial" w:hAnsi="Arial" w:eastAsia="黑体"/>
      <w:kern w:val="2"/>
      <w:sz w:val="21"/>
    </w:rPr>
  </w:style>
  <w:style w:type="paragraph" w:customStyle="1" w:styleId="197">
    <w:name w:val="附录标题2"/>
    <w:basedOn w:val="5"/>
    <w:next w:val="73"/>
    <w:link w:val="196"/>
    <w:qFormat/>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98">
    <w:name w:val="H3 Char"/>
    <w:qFormat/>
    <w:uiPriority w:val="0"/>
    <w:rPr>
      <w:rFonts w:eastAsia="宋体"/>
      <w:b/>
      <w:kern w:val="2"/>
      <w:sz w:val="32"/>
      <w:lang w:val="en-US" w:eastAsia="zh-CN"/>
    </w:rPr>
  </w:style>
  <w:style w:type="character" w:customStyle="1" w:styleId="199">
    <w:name w:val="样式 标题 1 + 加粗 Char Char"/>
    <w:qFormat/>
    <w:uiPriority w:val="0"/>
    <w:rPr>
      <w:rFonts w:eastAsia="黑体"/>
      <w:b/>
      <w:bCs/>
      <w:kern w:val="44"/>
      <w:sz w:val="28"/>
      <w:szCs w:val="28"/>
      <w:lang w:val="en-US" w:eastAsia="zh-CN" w:bidi="ar-SA"/>
    </w:rPr>
  </w:style>
  <w:style w:type="character" w:customStyle="1" w:styleId="200">
    <w:name w:val="H1 Char"/>
    <w:qFormat/>
    <w:uiPriority w:val="0"/>
    <w:rPr>
      <w:rFonts w:ascii="Arial" w:hAnsi="Arial" w:eastAsia="黑体"/>
      <w:kern w:val="21"/>
      <w:sz w:val="21"/>
      <w:lang w:val="en-US" w:eastAsia="zh-CN"/>
    </w:rPr>
  </w:style>
  <w:style w:type="character" w:customStyle="1" w:styleId="201">
    <w:name w:val="段 Char Char"/>
    <w:link w:val="202"/>
    <w:qFormat/>
    <w:uiPriority w:val="0"/>
    <w:rPr>
      <w:rFonts w:ascii="宋体"/>
      <w:sz w:val="21"/>
      <w:lang w:val="en-US" w:eastAsia="zh-CN" w:bidi="ar-SA"/>
    </w:rPr>
  </w:style>
  <w:style w:type="paragraph" w:customStyle="1" w:styleId="202">
    <w:name w:val="段"/>
    <w:link w:val="20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03">
    <w:name w:val="样式 标题 2 + 段前: 0.1 行 Char Char"/>
    <w:link w:val="204"/>
    <w:qFormat/>
    <w:uiPriority w:val="0"/>
    <w:rPr>
      <w:b/>
      <w:kern w:val="2"/>
      <w:sz w:val="21"/>
    </w:rPr>
  </w:style>
  <w:style w:type="paragraph" w:customStyle="1" w:styleId="204">
    <w:name w:val="样式 标题 2 + 段前: 0.1 行"/>
    <w:basedOn w:val="5"/>
    <w:link w:val="203"/>
    <w:qFormat/>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5">
    <w:name w:val="科东_正文 Char Char"/>
    <w:link w:val="206"/>
    <w:qFormat/>
    <w:uiPriority w:val="0"/>
    <w:rPr>
      <w:kern w:val="2"/>
      <w:sz w:val="24"/>
    </w:rPr>
  </w:style>
  <w:style w:type="paragraph" w:customStyle="1" w:styleId="206">
    <w:name w:val="科东_正文"/>
    <w:basedOn w:val="1"/>
    <w:link w:val="205"/>
    <w:qFormat/>
    <w:uiPriority w:val="0"/>
    <w:pPr>
      <w:spacing w:line="360" w:lineRule="auto"/>
      <w:ind w:firstLine="200" w:firstLineChars="200"/>
    </w:pPr>
    <w:rPr>
      <w:sz w:val="24"/>
    </w:rPr>
  </w:style>
  <w:style w:type="character" w:customStyle="1" w:styleId="207">
    <w:name w:val="short_text"/>
    <w:qFormat/>
    <w:uiPriority w:val="0"/>
  </w:style>
  <w:style w:type="character" w:customStyle="1" w:styleId="208">
    <w:name w:val="样式2 Char"/>
    <w:qFormat/>
    <w:uiPriority w:val="0"/>
    <w:rPr>
      <w:rFonts w:ascii="EU-F1" w:eastAsia="黑体"/>
      <w:color w:val="000000"/>
      <w:kern w:val="44"/>
      <w:sz w:val="21"/>
      <w:szCs w:val="21"/>
      <w:lang w:val="en-US" w:eastAsia="zh-CN" w:bidi="ar-SA"/>
    </w:rPr>
  </w:style>
  <w:style w:type="character" w:customStyle="1" w:styleId="209">
    <w:name w:val="样式1 Char Char"/>
    <w:qFormat/>
    <w:uiPriority w:val="0"/>
    <w:rPr>
      <w:rFonts w:ascii="Times New Roman" w:hAnsi="Times New Roman" w:eastAsia="宋体" w:cs="宋体"/>
      <w:b/>
      <w:kern w:val="44"/>
      <w:sz w:val="52"/>
      <w:szCs w:val="52"/>
    </w:rPr>
  </w:style>
  <w:style w:type="character" w:customStyle="1" w:styleId="210">
    <w:name w:val="批注文字 Char1"/>
    <w:qFormat/>
    <w:uiPriority w:val="0"/>
    <w:rPr>
      <w:sz w:val="24"/>
    </w:rPr>
  </w:style>
  <w:style w:type="paragraph" w:customStyle="1" w:styleId="211">
    <w:name w:val="三级无标题条"/>
    <w:basedOn w:val="1"/>
    <w:qFormat/>
    <w:uiPriority w:val="0"/>
    <w:pPr>
      <w:numPr>
        <w:ilvl w:val="4"/>
        <w:numId w:val="1"/>
      </w:numPr>
    </w:pPr>
    <w:rPr>
      <w:b/>
    </w:rPr>
  </w:style>
  <w:style w:type="paragraph" w:customStyle="1" w:styleId="212">
    <w:name w:val="文献分类号"/>
    <w:qFormat/>
    <w:uiPriority w:val="0"/>
    <w:pPr>
      <w:widowControl w:val="0"/>
      <w:adjustRightInd w:val="0"/>
      <w:spacing w:line="360" w:lineRule="atLeast"/>
      <w:jc w:val="both"/>
      <w:textAlignment w:val="center"/>
    </w:pPr>
    <w:rPr>
      <w:rFonts w:ascii="Times New Roman" w:hAnsi="Times New Roman" w:eastAsia="黑体" w:cs="Times New Roman"/>
      <w:sz w:val="21"/>
      <w:lang w:val="en-US" w:eastAsia="zh-CN" w:bidi="ar-SA"/>
    </w:rPr>
  </w:style>
  <w:style w:type="paragraph" w:customStyle="1" w:styleId="213">
    <w:name w:val="表文"/>
    <w:basedOn w:val="1"/>
    <w:qFormat/>
    <w:uiPriority w:val="0"/>
    <w:pPr>
      <w:topLinePunct/>
      <w:spacing w:before="40" w:after="40"/>
    </w:pPr>
    <w:rPr>
      <w:sz w:val="18"/>
      <w:szCs w:val="18"/>
    </w:rPr>
  </w:style>
  <w:style w:type="paragraph" w:customStyle="1" w:styleId="214">
    <w:name w:val="样式 标题 1 + 加粗"/>
    <w:basedOn w:val="4"/>
    <w:qFormat/>
    <w:uiPriority w:val="0"/>
    <w:pPr>
      <w:keepLines/>
      <w:spacing w:beforeLines="100" w:afterLines="100" w:line="240" w:lineRule="auto"/>
      <w:ind w:firstLine="0"/>
    </w:pPr>
    <w:rPr>
      <w:rFonts w:eastAsia="黑体"/>
      <w:b/>
      <w:bCs/>
      <w:color w:val="auto"/>
      <w:kern w:val="44"/>
      <w:sz w:val="28"/>
      <w:szCs w:val="28"/>
    </w:rPr>
  </w:style>
  <w:style w:type="paragraph" w:customStyle="1" w:styleId="215">
    <w:name w:val="图片"/>
    <w:basedOn w:val="1"/>
    <w:qFormat/>
    <w:uiPriority w:val="0"/>
    <w:pPr>
      <w:topLinePunct/>
      <w:snapToGrid w:val="0"/>
      <w:spacing w:before="160" w:after="60"/>
      <w:jc w:val="center"/>
    </w:pPr>
  </w:style>
  <w:style w:type="paragraph" w:customStyle="1" w:styleId="216">
    <w:name w:val="发布部门"/>
    <w:next w:val="202"/>
    <w:qFormat/>
    <w:uiPriority w:val="0"/>
    <w:pPr>
      <w:widowControl w:val="0"/>
      <w:adjustRightInd w:val="0"/>
      <w:spacing w:line="360" w:lineRule="atLeast"/>
      <w:jc w:val="center"/>
      <w:textAlignment w:val="baseline"/>
    </w:pPr>
    <w:rPr>
      <w:rFonts w:ascii="宋体" w:hAnsi="Times New Roman" w:eastAsia="宋体" w:cs="Times New Roman"/>
      <w:b/>
      <w:spacing w:val="20"/>
      <w:w w:val="135"/>
      <w:sz w:val="36"/>
      <w:lang w:val="en-US" w:eastAsia="zh-CN" w:bidi="ar-SA"/>
    </w:rPr>
  </w:style>
  <w:style w:type="paragraph" w:customStyle="1" w:styleId="217">
    <w:name w:val="样式3"/>
    <w:basedOn w:val="164"/>
    <w:qFormat/>
    <w:uiPriority w:val="0"/>
  </w:style>
  <w:style w:type="paragraph" w:customStyle="1" w:styleId="218">
    <w:name w:val="样式 样式 首行缩进:  0.77 厘米 段前: 0.1 行 + 首行缩进:  2 字符 段前: 0.1 行"/>
    <w:basedOn w:val="1"/>
    <w:qFormat/>
    <w:uiPriority w:val="0"/>
    <w:pPr>
      <w:spacing w:line="276" w:lineRule="auto"/>
      <w:ind w:firstLine="200" w:firstLineChars="200"/>
    </w:pPr>
  </w:style>
  <w:style w:type="paragraph" w:customStyle="1" w:styleId="219">
    <w:name w:val="Normal_0_0"/>
    <w:qFormat/>
    <w:uiPriority w:val="0"/>
    <w:rPr>
      <w:rFonts w:ascii="黑体" w:hAnsi="黑体" w:eastAsia="黑体" w:cs="Times New Roman"/>
      <w:b/>
      <w:sz w:val="32"/>
      <w:szCs w:val="24"/>
      <w:lang w:val="en-US" w:eastAsia="zh-CN" w:bidi="ar-SA"/>
    </w:rPr>
  </w:style>
  <w:style w:type="paragraph" w:customStyle="1" w:styleId="220">
    <w:name w:val="封面标准文稿类别"/>
    <w:qFormat/>
    <w:uiPriority w:val="0"/>
    <w:pPr>
      <w:widowControl w:val="0"/>
      <w:adjustRightInd w:val="0"/>
      <w:spacing w:before="440" w:line="400" w:lineRule="exact"/>
      <w:jc w:val="center"/>
      <w:textAlignment w:val="baseline"/>
    </w:pPr>
    <w:rPr>
      <w:rFonts w:ascii="宋体" w:hAnsi="Times New Roman" w:eastAsia="宋体" w:cs="Times New Roman"/>
      <w:sz w:val="24"/>
      <w:lang w:val="en-US" w:eastAsia="zh-CN" w:bidi="ar-SA"/>
    </w:rPr>
  </w:style>
  <w:style w:type="paragraph" w:customStyle="1" w:styleId="221">
    <w:name w:val="其他发布部门"/>
    <w:basedOn w:val="216"/>
    <w:qFormat/>
    <w:uiPriority w:val="0"/>
    <w:pPr>
      <w:spacing w:line="0" w:lineRule="atLeast"/>
    </w:pPr>
    <w:rPr>
      <w:rFonts w:ascii="黑体" w:eastAsia="黑体"/>
      <w:b w:val="0"/>
    </w:rPr>
  </w:style>
  <w:style w:type="paragraph" w:customStyle="1" w:styleId="222">
    <w:name w:val="样式 正文（首行缩进两字） Char + 首行缩进:  2 字符"/>
    <w:basedOn w:val="169"/>
    <w:qFormat/>
    <w:uiPriority w:val="0"/>
    <w:pPr>
      <w:spacing w:afterLines="10"/>
      <w:ind w:firstLine="200"/>
      <w:jc w:val="center"/>
    </w:pPr>
    <w:rPr>
      <w:b/>
    </w:rPr>
  </w:style>
  <w:style w:type="paragraph" w:customStyle="1" w:styleId="223">
    <w:name w:val="标题 3 + 小四 段前: 0 磅 段后: 0 磅 行距: 1.5 倍行距"/>
    <w:basedOn w:val="6"/>
    <w:next w:val="6"/>
    <w:qFormat/>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24">
    <w:name w:val="样式 目录 1 + 首行缩进:  0.74 厘米"/>
    <w:basedOn w:val="51"/>
    <w:qFormat/>
    <w:uiPriority w:val="0"/>
    <w:pPr>
      <w:spacing w:beforeLines="10" w:line="312" w:lineRule="auto"/>
    </w:pPr>
    <w:rPr>
      <w:bCs w:val="0"/>
    </w:rPr>
  </w:style>
  <w:style w:type="paragraph" w:customStyle="1" w:styleId="225">
    <w:name w:val="样式 样式 标题 2 + 段前: 0.5 行 段后: 0.5 行 + 首行缩进:  2 字符 段前: 0.5 行 段后: 0..."/>
    <w:basedOn w:val="226"/>
    <w:qFormat/>
    <w:uiPriority w:val="0"/>
  </w:style>
  <w:style w:type="paragraph" w:customStyle="1" w:styleId="226">
    <w:name w:val="样式 标题 2 + 段前: 0.5 行 段后: 0.5 行"/>
    <w:basedOn w:val="5"/>
    <w:qFormat/>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227">
    <w:name w:val="正文_配电_小四"/>
    <w:basedOn w:val="1"/>
    <w:qFormat/>
    <w:uiPriority w:val="0"/>
    <w:pPr>
      <w:spacing w:line="360" w:lineRule="auto"/>
      <w:ind w:firstLine="200" w:firstLineChars="200"/>
    </w:pPr>
    <w:rPr>
      <w:rFonts w:ascii="宋体" w:hAnsi="宋体"/>
      <w:kern w:val="0"/>
      <w:sz w:val="24"/>
    </w:rPr>
  </w:style>
  <w:style w:type="paragraph" w:customStyle="1" w:styleId="228">
    <w:name w:val="Char Char"/>
    <w:basedOn w:val="1"/>
    <w:qFormat/>
    <w:uiPriority w:val="0"/>
    <w:rPr>
      <w:szCs w:val="21"/>
    </w:rPr>
  </w:style>
  <w:style w:type="paragraph" w:customStyle="1" w:styleId="229">
    <w:name w:val="样式 正文（首行缩进两字） Char + 黑色 首行缩进:  2 字符 段前: 0.1 行"/>
    <w:basedOn w:val="169"/>
    <w:qFormat/>
    <w:uiPriority w:val="0"/>
    <w:pPr>
      <w:spacing w:before="24" w:afterLines="10"/>
      <w:ind w:firstLine="200"/>
    </w:pPr>
    <w:rPr>
      <w:color w:val="000000"/>
    </w:rPr>
  </w:style>
  <w:style w:type="paragraph" w:customStyle="1" w:styleId="230">
    <w:name w:val="批注主题 Char Char"/>
    <w:basedOn w:val="27"/>
    <w:next w:val="27"/>
    <w:qFormat/>
    <w:uiPriority w:val="0"/>
    <w:rPr>
      <w:b/>
      <w:bCs/>
    </w:rPr>
  </w:style>
  <w:style w:type="paragraph" w:customStyle="1" w:styleId="231">
    <w:name w:val="附录"/>
    <w:basedOn w:val="4"/>
    <w:qFormat/>
    <w:uiPriority w:val="0"/>
    <w:pPr>
      <w:keepLines/>
      <w:topLinePunct/>
      <w:spacing w:before="0" w:line="960" w:lineRule="auto"/>
      <w:jc w:val="center"/>
      <w:textAlignment w:val="baseline"/>
    </w:pPr>
    <w:rPr>
      <w:rFonts w:eastAsia="黑体"/>
      <w:color w:val="auto"/>
      <w:sz w:val="28"/>
      <w:szCs w:val="28"/>
    </w:rPr>
  </w:style>
  <w:style w:type="paragraph" w:customStyle="1" w:styleId="232">
    <w:name w:val="样式1 样式 标题 6 + 段前: 0.1 行 + Times New Roman 段前: 0.1 行"/>
    <w:basedOn w:val="1"/>
    <w:qFormat/>
    <w:uiPriority w:val="0"/>
    <w:pPr>
      <w:tabs>
        <w:tab w:val="left" w:pos="210"/>
        <w:tab w:val="left" w:pos="1080"/>
      </w:tabs>
      <w:spacing w:line="276" w:lineRule="auto"/>
      <w:outlineLvl w:val="5"/>
    </w:pPr>
    <w:rPr>
      <w:b/>
    </w:rPr>
  </w:style>
  <w:style w:type="paragraph" w:customStyle="1" w:styleId="233">
    <w:name w:val="样式1 标题 3 + 段前: 0.1 行 + 段前: 0.1 行 + 段前: 0.5 行 段后: 0.5 行"/>
    <w:basedOn w:val="234"/>
    <w:qFormat/>
    <w:uiPriority w:val="0"/>
    <w:pPr>
      <w:tabs>
        <w:tab w:val="left" w:pos="210"/>
        <w:tab w:val="left" w:pos="630"/>
        <w:tab w:val="left" w:pos="700"/>
      </w:tabs>
      <w:spacing w:beforeLines="30" w:afterLines="30" w:line="240" w:lineRule="auto"/>
    </w:pPr>
    <w:rPr>
      <w:rFonts w:eastAsia="黑体"/>
      <w:b w:val="0"/>
    </w:rPr>
  </w:style>
  <w:style w:type="paragraph" w:customStyle="1" w:styleId="234">
    <w:name w:val="样式1 样式 标题 3 + 段前: 0.1 行 + 段前: 0.1 行"/>
    <w:basedOn w:val="1"/>
    <w:qFormat/>
    <w:uiPriority w:val="0"/>
    <w:pPr>
      <w:tabs>
        <w:tab w:val="left" w:pos="210"/>
        <w:tab w:val="left" w:pos="630"/>
        <w:tab w:val="left" w:pos="720"/>
      </w:tabs>
      <w:spacing w:line="276" w:lineRule="auto"/>
      <w:outlineLvl w:val="2"/>
    </w:pPr>
    <w:rPr>
      <w:b/>
    </w:rPr>
  </w:style>
  <w:style w:type="paragraph" w:customStyle="1" w:styleId="235">
    <w:name w:val="二级条标题"/>
    <w:basedOn w:val="236"/>
    <w:next w:val="1"/>
    <w:qFormat/>
    <w:uiPriority w:val="0"/>
    <w:pPr>
      <w:numPr>
        <w:ilvl w:val="3"/>
        <w:numId w:val="2"/>
      </w:numPr>
      <w:tabs>
        <w:tab w:val="left" w:pos="-1080"/>
      </w:tabs>
      <w:outlineLvl w:val="3"/>
    </w:pPr>
  </w:style>
  <w:style w:type="paragraph" w:customStyle="1" w:styleId="236">
    <w:name w:val="一级条标题"/>
    <w:basedOn w:val="1"/>
    <w:next w:val="1"/>
    <w:qFormat/>
    <w:uiPriority w:val="0"/>
    <w:pPr>
      <w:widowControl/>
      <w:tabs>
        <w:tab w:val="left" w:pos="-1080"/>
      </w:tabs>
      <w:ind w:left="-1080" w:hanging="420"/>
      <w:outlineLvl w:val="2"/>
    </w:pPr>
    <w:rPr>
      <w:rFonts w:ascii="黑体" w:eastAsia="黑体"/>
      <w:kern w:val="0"/>
    </w:rPr>
  </w:style>
  <w:style w:type="paragraph" w:customStyle="1" w:styleId="237">
    <w:name w:val="默认段落字体 Para Char Char Char Char Char"/>
    <w:basedOn w:val="1"/>
    <w:qFormat/>
    <w:uiPriority w:val="0"/>
    <w:rPr>
      <w:rFonts w:ascii="宋体" w:hAnsi="宋体"/>
      <w:b/>
      <w:color w:val="000000"/>
      <w:sz w:val="24"/>
      <w:szCs w:val="24"/>
    </w:rPr>
  </w:style>
  <w:style w:type="paragraph" w:styleId="238">
    <w:name w:val="List Paragraph"/>
    <w:basedOn w:val="1"/>
    <w:qFormat/>
    <w:uiPriority w:val="0"/>
    <w:pPr>
      <w:ind w:firstLine="420" w:firstLineChars="200"/>
    </w:pPr>
  </w:style>
  <w:style w:type="paragraph" w:customStyle="1" w:styleId="239">
    <w:name w:val="术语定义条标题"/>
    <w:basedOn w:val="240"/>
    <w:next w:val="202"/>
    <w:qFormat/>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40">
    <w:name w:val="章标题"/>
    <w:next w:val="202"/>
    <w:qFormat/>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241">
    <w:name w:val="正文格式"/>
    <w:basedOn w:val="1"/>
    <w:qFormat/>
    <w:uiPriority w:val="0"/>
    <w:pPr>
      <w:topLinePunct/>
      <w:ind w:firstLine="420" w:firstLineChars="200"/>
    </w:pPr>
    <w:rPr>
      <w:rFonts w:ascii="宋体" w:hAnsi="宋体"/>
      <w:bCs/>
      <w:szCs w:val="21"/>
    </w:rPr>
  </w:style>
  <w:style w:type="paragraph" w:customStyle="1" w:styleId="242">
    <w:name w:val="样式 样式 正文文本 2 + 段前: 0.1 行 + 悬挂缩进: 0.03 字符 段后: 1.2 磅 行距: 单倍行距"/>
    <w:basedOn w:val="243"/>
    <w:qFormat/>
    <w:uiPriority w:val="0"/>
  </w:style>
  <w:style w:type="paragraph" w:customStyle="1" w:styleId="243">
    <w:name w:val="样式 正文文本 2 + 段前: 0.1 行"/>
    <w:basedOn w:val="66"/>
    <w:qFormat/>
    <w:uiPriority w:val="0"/>
    <w:pPr>
      <w:spacing w:beforeLines="10" w:after="0" w:line="264" w:lineRule="auto"/>
      <w:jc w:val="left"/>
    </w:pPr>
    <w:rPr>
      <w:sz w:val="18"/>
    </w:rPr>
  </w:style>
  <w:style w:type="paragraph" w:customStyle="1" w:styleId="244">
    <w:name w:val="样式6"/>
    <w:basedOn w:val="1"/>
    <w:qFormat/>
    <w:uiPriority w:val="0"/>
    <w:pPr>
      <w:topLinePunct/>
      <w:spacing w:before="160" w:after="60"/>
      <w:jc w:val="center"/>
    </w:pPr>
    <w:rPr>
      <w:rFonts w:eastAsia="黑体"/>
      <w:szCs w:val="21"/>
    </w:rPr>
  </w:style>
  <w:style w:type="paragraph" w:customStyle="1" w:styleId="245">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6">
    <w:name w:val="样式 标题 2 + 五号"/>
    <w:basedOn w:val="5"/>
    <w:qFormat/>
    <w:uiPriority w:val="0"/>
    <w:pPr>
      <w:spacing w:before="0" w:after="0" w:line="240" w:lineRule="auto"/>
      <w:ind w:firstLine="420"/>
      <w:jc w:val="both"/>
    </w:pPr>
    <w:rPr>
      <w:rFonts w:ascii="Times New Roman" w:hAnsi="Times New Roman"/>
      <w:bCs/>
      <w:kern w:val="2"/>
      <w:sz w:val="21"/>
      <w:szCs w:val="21"/>
    </w:rPr>
  </w:style>
  <w:style w:type="paragraph" w:customStyle="1" w:styleId="247">
    <w:name w:val="Char"/>
    <w:basedOn w:val="1"/>
    <w:qFormat/>
    <w:uiPriority w:val="0"/>
    <w:rPr>
      <w:szCs w:val="24"/>
    </w:rPr>
  </w:style>
  <w:style w:type="paragraph" w:customStyle="1" w:styleId="248">
    <w:name w:val="默认段落字体 Para Char Char Char Char Char Char Char"/>
    <w:basedOn w:val="1"/>
    <w:qFormat/>
    <w:uiPriority w:val="0"/>
    <w:pPr>
      <w:adjustRightInd w:val="0"/>
      <w:spacing w:line="360" w:lineRule="auto"/>
    </w:pPr>
    <w:rPr>
      <w:rFonts w:ascii="Tahoma" w:hAnsi="Tahoma"/>
      <w:kern w:val="0"/>
      <w:sz w:val="24"/>
    </w:rPr>
  </w:style>
  <w:style w:type="paragraph" w:customStyle="1" w:styleId="249">
    <w:name w:val="p0"/>
    <w:basedOn w:val="1"/>
    <w:qFormat/>
    <w:uiPriority w:val="0"/>
    <w:pPr>
      <w:widowControl/>
      <w:spacing w:after="200" w:line="273" w:lineRule="auto"/>
      <w:jc w:val="left"/>
    </w:pPr>
    <w:rPr>
      <w:rFonts w:ascii="Calibri" w:hAnsi="Calibri" w:cs="宋体"/>
      <w:kern w:val="0"/>
      <w:sz w:val="22"/>
      <w:szCs w:val="22"/>
    </w:rPr>
  </w:style>
  <w:style w:type="paragraph" w:customStyle="1" w:styleId="250">
    <w:name w:val="批注框文本 Char Char"/>
    <w:basedOn w:val="1"/>
    <w:qFormat/>
    <w:uiPriority w:val="0"/>
    <w:rPr>
      <w:sz w:val="18"/>
      <w:szCs w:val="18"/>
    </w:rPr>
  </w:style>
  <w:style w:type="paragraph" w:customStyle="1" w:styleId="251">
    <w:name w:val="样式4"/>
    <w:basedOn w:val="217"/>
    <w:qFormat/>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52">
    <w:name w:val="样式 标题 1 + 首行缩进:  2 字符 段前: 1 行 段后: 1 行"/>
    <w:basedOn w:val="4"/>
    <w:qFormat/>
    <w:uiPriority w:val="0"/>
    <w:pPr>
      <w:keepLines/>
      <w:spacing w:beforeLines="100" w:afterLines="100" w:line="240" w:lineRule="auto"/>
      <w:ind w:firstLine="0"/>
    </w:pPr>
    <w:rPr>
      <w:rFonts w:eastAsia="黑体"/>
      <w:color w:val="auto"/>
      <w:kern w:val="44"/>
      <w:sz w:val="28"/>
    </w:rPr>
  </w:style>
  <w:style w:type="paragraph" w:customStyle="1" w:styleId="253">
    <w:name w:val="列项——"/>
    <w:qFormat/>
    <w:uiPriority w:val="0"/>
    <w:pPr>
      <w:widowControl w:val="0"/>
      <w:tabs>
        <w:tab w:val="left" w:pos="1080"/>
      </w:tabs>
      <w:spacing w:line="360" w:lineRule="auto"/>
      <w:ind w:left="780" w:hanging="420"/>
      <w:jc w:val="both"/>
    </w:pPr>
    <w:rPr>
      <w:rFonts w:ascii="宋体" w:hAnsi="宋体" w:eastAsia="宋体" w:cs="Times New Roman"/>
      <w:sz w:val="21"/>
      <w:lang w:val="en-US" w:eastAsia="zh-CN" w:bidi="ar-SA"/>
    </w:rPr>
  </w:style>
  <w:style w:type="paragraph" w:customStyle="1" w:styleId="254">
    <w:name w:val="PARAGRAPH"/>
    <w:qFormat/>
    <w:uiPriority w:val="0"/>
    <w:pPr>
      <w:tabs>
        <w:tab w:val="center" w:pos="4536"/>
        <w:tab w:val="right" w:pos="9072"/>
      </w:tabs>
      <w:spacing w:before="100" w:after="200"/>
      <w:jc w:val="both"/>
    </w:pPr>
    <w:rPr>
      <w:rFonts w:ascii="Arial" w:hAnsi="Arial" w:eastAsia="宋体" w:cs="Times New Roman"/>
      <w:spacing w:val="8"/>
      <w:lang w:val="en-US" w:eastAsia="en-US" w:bidi="ar-SA"/>
    </w:rPr>
  </w:style>
  <w:style w:type="paragraph" w:customStyle="1" w:styleId="255">
    <w:name w:val="样式 首行缩进:  0 厘米 行距: 单倍行距"/>
    <w:basedOn w:val="1"/>
    <w:qFormat/>
    <w:uiPriority w:val="0"/>
    <w:pPr>
      <w:adjustRightInd w:val="0"/>
      <w:textAlignment w:val="baseline"/>
    </w:pPr>
    <w:rPr>
      <w:kern w:val="0"/>
    </w:rPr>
  </w:style>
  <w:style w:type="paragraph" w:customStyle="1" w:styleId="256">
    <w:name w:val="术语定义三级条标题"/>
    <w:basedOn w:val="239"/>
    <w:next w:val="202"/>
    <w:qFormat/>
    <w:uiPriority w:val="0"/>
    <w:pPr>
      <w:tabs>
        <w:tab w:val="left" w:pos="1575"/>
        <w:tab w:val="clear" w:pos="735"/>
      </w:tabs>
      <w:ind w:left="1575"/>
    </w:pPr>
  </w:style>
  <w:style w:type="paragraph" w:customStyle="1" w:styleId="257">
    <w:name w:val="Char Char Char Char"/>
    <w:basedOn w:val="1"/>
    <w:qFormat/>
    <w:uiPriority w:val="0"/>
    <w:rPr>
      <w:szCs w:val="24"/>
    </w:rPr>
  </w:style>
  <w:style w:type="paragraph" w:customStyle="1" w:styleId="258">
    <w:name w:val="标准书脚_偶数页"/>
    <w:qFormat/>
    <w:uiPriority w:val="0"/>
    <w:pPr>
      <w:widowControl w:val="0"/>
      <w:adjustRightInd w:val="0"/>
      <w:spacing w:before="120" w:line="360" w:lineRule="atLeast"/>
      <w:jc w:val="both"/>
      <w:textAlignment w:val="baseline"/>
    </w:pPr>
    <w:rPr>
      <w:rFonts w:ascii="Times New Roman" w:hAnsi="Times New Roman" w:eastAsia="宋体" w:cs="Times New Roman"/>
      <w:sz w:val="18"/>
      <w:lang w:val="en-US" w:eastAsia="zh-CN" w:bidi="ar-SA"/>
    </w:rPr>
  </w:style>
  <w:style w:type="paragraph" w:customStyle="1" w:styleId="259">
    <w:name w:val="样式1 样式 标题 5 + 段前: 0 行"/>
    <w:basedOn w:val="260"/>
    <w:next w:val="1"/>
    <w:qFormat/>
    <w:uiPriority w:val="0"/>
    <w:pPr>
      <w:tabs>
        <w:tab w:val="left" w:pos="0"/>
        <w:tab w:val="left" w:pos="210"/>
        <w:tab w:val="left" w:pos="1050"/>
        <w:tab w:val="left" w:pos="1080"/>
      </w:tabs>
      <w:spacing w:beforeLines="0" w:line="276" w:lineRule="auto"/>
    </w:pPr>
  </w:style>
  <w:style w:type="paragraph" w:customStyle="1" w:styleId="260">
    <w:name w:val="样式 标题 5 + 段前: 0.1 行"/>
    <w:basedOn w:val="8"/>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61">
    <w:name w:val="注："/>
    <w:next w:val="1"/>
    <w:qFormat/>
    <w:uiPriority w:val="0"/>
    <w:pPr>
      <w:widowControl w:val="0"/>
      <w:tabs>
        <w:tab w:val="left" w:pos="780"/>
      </w:tabs>
      <w:autoSpaceDE w:val="0"/>
      <w:autoSpaceDN w:val="0"/>
      <w:ind w:left="780" w:hanging="360"/>
      <w:jc w:val="both"/>
    </w:pPr>
    <w:rPr>
      <w:rFonts w:ascii="宋体" w:hAnsi="Times New Roman" w:eastAsia="宋体" w:cs="Times New Roman"/>
      <w:sz w:val="18"/>
      <w:lang w:val="en-US" w:eastAsia="zh-CN" w:bidi="ar-SA"/>
    </w:rPr>
  </w:style>
  <w:style w:type="paragraph" w:customStyle="1" w:styleId="262">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3">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4">
    <w:name w:val="附录章标题"/>
    <w:next w:val="202"/>
    <w:qFormat/>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cs="Times New Roman"/>
      <w:kern w:val="21"/>
      <w:sz w:val="21"/>
      <w:lang w:val="en-US" w:eastAsia="zh-CN" w:bidi="ar-SA"/>
    </w:rPr>
  </w:style>
  <w:style w:type="paragraph" w:customStyle="1" w:styleId="265">
    <w:name w:val="a.a.a"/>
    <w:basedOn w:val="1"/>
    <w:qFormat/>
    <w:uiPriority w:val="0"/>
    <w:pPr>
      <w:spacing w:beforeLines="50" w:afterLines="50"/>
      <w:jc w:val="left"/>
      <w:outlineLvl w:val="2"/>
    </w:pPr>
    <w:rPr>
      <w:rFonts w:ascii="黑体" w:hAnsi="宋体" w:eastAsia="黑体"/>
      <w:sz w:val="24"/>
    </w:rPr>
  </w:style>
  <w:style w:type="paragraph" w:customStyle="1" w:styleId="266">
    <w:name w:val="偶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sz w:val="21"/>
      <w:szCs w:val="20"/>
    </w:rPr>
  </w:style>
  <w:style w:type="paragraph" w:customStyle="1" w:styleId="267">
    <w:name w:val="样式 正文缩进正文缩进 Char正文（首行缩进两字） Char Char正文（首行缩进两字） Char1正文（首行缩进两..."/>
    <w:basedOn w:val="1"/>
    <w:qFormat/>
    <w:uiPriority w:val="0"/>
    <w:pPr>
      <w:spacing w:beforeLines="10" w:line="312" w:lineRule="auto"/>
      <w:ind w:left="800" w:hanging="400" w:firstLineChars="200"/>
    </w:pPr>
  </w:style>
  <w:style w:type="paragraph" w:customStyle="1" w:styleId="268">
    <w:name w:val="封面标准号2"/>
    <w:basedOn w:val="269"/>
    <w:qFormat/>
    <w:uiPriority w:val="0"/>
    <w:pPr>
      <w:spacing w:before="357" w:line="280" w:lineRule="exact"/>
    </w:pPr>
  </w:style>
  <w:style w:type="paragraph" w:customStyle="1" w:styleId="269">
    <w:name w:val="封面标准号1"/>
    <w:qFormat/>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lang w:val="en-US" w:eastAsia="zh-CN" w:bidi="ar-SA"/>
    </w:rPr>
  </w:style>
  <w:style w:type="paragraph" w:customStyle="1" w:styleId="270">
    <w:name w:val="普通文字"/>
    <w:basedOn w:val="1"/>
    <w:next w:val="1"/>
    <w:qFormat/>
    <w:uiPriority w:val="0"/>
    <w:rPr>
      <w:rFonts w:ascii="宋体"/>
      <w:kern w:val="0"/>
      <w:sz w:val="24"/>
      <w:u w:color="000000"/>
    </w:rPr>
  </w:style>
  <w:style w:type="paragraph" w:customStyle="1" w:styleId="271">
    <w:name w:val="标准书眉_奇数页"/>
    <w:next w:val="1"/>
    <w:qFormat/>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lang w:val="en-US" w:eastAsia="zh-CN" w:bidi="ar-SA"/>
    </w:rPr>
  </w:style>
  <w:style w:type="paragraph" w:customStyle="1" w:styleId="272">
    <w:name w:val="样式 标题 1H1H11H12H13H14H15H16H17H18H19H110H111H112H1..."/>
    <w:basedOn w:val="4"/>
    <w:qFormat/>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73">
    <w:name w:val="部分标签"/>
    <w:basedOn w:val="274"/>
    <w:next w:val="1"/>
    <w:qFormat/>
    <w:uiPriority w:val="0"/>
    <w:pPr>
      <w:spacing w:before="400" w:after="440"/>
    </w:pPr>
    <w:rPr>
      <w:rFonts w:ascii="Times New Roman" w:hAnsi="Times New Roman"/>
      <w:spacing w:val="-30"/>
      <w:sz w:val="60"/>
    </w:rPr>
  </w:style>
  <w:style w:type="paragraph" w:customStyle="1" w:styleId="274">
    <w:name w:val="基准标题"/>
    <w:basedOn w:val="1"/>
    <w:next w:val="2"/>
    <w:qFormat/>
    <w:uiPriority w:val="0"/>
    <w:pPr>
      <w:keepNext/>
      <w:keepLines/>
      <w:widowControl/>
      <w:spacing w:before="140" w:line="220" w:lineRule="atLeast"/>
      <w:jc w:val="left"/>
    </w:pPr>
    <w:rPr>
      <w:rFonts w:ascii="Arial" w:hAnsi="Arial"/>
      <w:spacing w:val="-4"/>
      <w:kern w:val="28"/>
      <w:sz w:val="22"/>
    </w:rPr>
  </w:style>
  <w:style w:type="paragraph" w:customStyle="1" w:styleId="275">
    <w:name w:val="正文图标题"/>
    <w:next w:val="202"/>
    <w:qFormat/>
    <w:uiPriority w:val="0"/>
    <w:pPr>
      <w:widowControl w:val="0"/>
      <w:adjustRightInd w:val="0"/>
      <w:spacing w:line="360" w:lineRule="atLeast"/>
      <w:ind w:left="1980"/>
      <w:jc w:val="center"/>
      <w:textAlignment w:val="baseline"/>
    </w:pPr>
    <w:rPr>
      <w:rFonts w:ascii="黑体" w:hAnsi="Times New Roman" w:eastAsia="黑体" w:cs="Times New Roman"/>
      <w:sz w:val="21"/>
      <w:lang w:val="en-US" w:eastAsia="zh-CN" w:bidi="ar-SA"/>
    </w:rPr>
  </w:style>
  <w:style w:type="paragraph" w:customStyle="1" w:styleId="276">
    <w:name w:val="公司名"/>
    <w:basedOn w:val="277"/>
    <w:qFormat/>
    <w:uiPriority w:val="0"/>
    <w:pPr>
      <w:spacing w:before="0"/>
    </w:pPr>
  </w:style>
  <w:style w:type="paragraph" w:customStyle="1" w:styleId="277">
    <w:name w:val="_标准名称"/>
    <w:basedOn w:val="1"/>
    <w:next w:val="2"/>
    <w:qFormat/>
    <w:uiPriority w:val="0"/>
    <w:pPr>
      <w:snapToGrid w:val="0"/>
      <w:spacing w:before="567" w:after="680"/>
      <w:jc w:val="center"/>
    </w:pPr>
    <w:rPr>
      <w:rFonts w:ascii="Arial" w:hAnsi="Arial" w:eastAsia="黑体"/>
      <w:sz w:val="32"/>
    </w:rPr>
  </w:style>
  <w:style w:type="paragraph" w:customStyle="1" w:styleId="278">
    <w:name w:val="四级无标题条"/>
    <w:basedOn w:val="1"/>
    <w:qFormat/>
    <w:uiPriority w:val="0"/>
    <w:pPr>
      <w:numPr>
        <w:ilvl w:val="5"/>
        <w:numId w:val="1"/>
      </w:numPr>
    </w:pPr>
    <w:rPr>
      <w:rFonts w:eastAsia="黑体"/>
      <w:b/>
    </w:rPr>
  </w:style>
  <w:style w:type="paragraph" w:customStyle="1" w:styleId="279">
    <w:name w:val="正文表标题"/>
    <w:next w:val="1"/>
    <w:qFormat/>
    <w:uiPriority w:val="0"/>
    <w:pPr>
      <w:jc w:val="center"/>
    </w:pPr>
    <w:rPr>
      <w:rFonts w:ascii="黑体" w:hAnsi="Times New Roman" w:eastAsia="黑体" w:cs="Times New Roman"/>
      <w:sz w:val="21"/>
      <w:lang w:val="en-US" w:eastAsia="zh-CN" w:bidi="ar-SA"/>
    </w:rPr>
  </w:style>
  <w:style w:type="paragraph" w:customStyle="1" w:styleId="280">
    <w:name w:val="样式 样式 样式 首行缩进:  0.77 厘米 段前: 0.1 行 + 首行缩进:  2 字符 段前: 0.1 行 + 首行缩进..."/>
    <w:basedOn w:val="218"/>
    <w:qFormat/>
    <w:uiPriority w:val="0"/>
    <w:pPr>
      <w:ind w:firstLine="420"/>
    </w:pPr>
  </w:style>
  <w:style w:type="paragraph" w:customStyle="1" w:styleId="281">
    <w:name w:val="标准标志"/>
    <w:next w:val="1"/>
    <w:qFormat/>
    <w:uiPriority w:val="0"/>
    <w:pPr>
      <w:widowControl w:val="0"/>
      <w:shd w:val="solid" w:color="FFFFFF" w:fill="FFFFFF"/>
      <w:adjustRightInd w:val="0"/>
      <w:spacing w:line="0" w:lineRule="atLeast"/>
      <w:jc w:val="right"/>
      <w:textAlignment w:val="baseline"/>
    </w:pPr>
    <w:rPr>
      <w:rFonts w:ascii="Times New Roman" w:hAnsi="Times New Roman" w:eastAsia="宋体" w:cs="Times New Roman"/>
      <w:b/>
      <w:w w:val="130"/>
      <w:sz w:val="96"/>
      <w:lang w:val="en-US" w:eastAsia="zh-CN" w:bidi="ar-SA"/>
    </w:rPr>
  </w:style>
  <w:style w:type="paragraph" w:customStyle="1" w:styleId="282">
    <w:name w:val="奇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sz w:val="21"/>
      <w:szCs w:val="20"/>
    </w:rPr>
  </w:style>
  <w:style w:type="paragraph" w:customStyle="1" w:styleId="283">
    <w:name w:val="样式 段前: 0.1 行2"/>
    <w:basedOn w:val="1"/>
    <w:qFormat/>
    <w:uiPriority w:val="0"/>
    <w:pPr>
      <w:spacing w:line="276" w:lineRule="auto"/>
    </w:pPr>
  </w:style>
  <w:style w:type="paragraph" w:customStyle="1" w:styleId="284">
    <w:name w:val="五级条标题"/>
    <w:basedOn w:val="285"/>
    <w:next w:val="202"/>
    <w:qFormat/>
    <w:uiPriority w:val="0"/>
    <w:pPr>
      <w:tabs>
        <w:tab w:val="left" w:pos="-1080"/>
      </w:tabs>
      <w:outlineLvl w:val="6"/>
    </w:pPr>
  </w:style>
  <w:style w:type="paragraph" w:customStyle="1" w:styleId="285">
    <w:name w:val="四级条标题"/>
    <w:basedOn w:val="286"/>
    <w:next w:val="202"/>
    <w:qFormat/>
    <w:uiPriority w:val="0"/>
    <w:pPr>
      <w:tabs>
        <w:tab w:val="left" w:pos="-1080"/>
      </w:tabs>
      <w:outlineLvl w:val="5"/>
    </w:pPr>
  </w:style>
  <w:style w:type="paragraph" w:customStyle="1" w:styleId="286">
    <w:name w:val="三级条标题"/>
    <w:basedOn w:val="235"/>
    <w:next w:val="202"/>
    <w:qFormat/>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287">
    <w:name w:val="副标题2"/>
    <w:basedOn w:val="1"/>
    <w:qFormat/>
    <w:uiPriority w:val="0"/>
    <w:pPr>
      <w:spacing w:before="240" w:after="60" w:line="312" w:lineRule="auto"/>
      <w:jc w:val="center"/>
      <w:outlineLvl w:val="1"/>
    </w:pPr>
    <w:rPr>
      <w:rFonts w:ascii="Arial" w:hAnsi="Arial"/>
      <w:b/>
      <w:kern w:val="28"/>
      <w:sz w:val="32"/>
    </w:rPr>
  </w:style>
  <w:style w:type="paragraph" w:customStyle="1" w:styleId="288">
    <w:name w:val="正文文字样式"/>
    <w:basedOn w:val="1"/>
    <w:qFormat/>
    <w:uiPriority w:val="0"/>
    <w:pPr>
      <w:spacing w:line="480" w:lineRule="exact"/>
      <w:ind w:firstLine="480" w:firstLineChars="200"/>
    </w:pPr>
    <w:rPr>
      <w:sz w:val="24"/>
    </w:rPr>
  </w:style>
  <w:style w:type="paragraph" w:customStyle="1" w:styleId="289">
    <w:name w:val="样式1 标题 1 + 段前: 0.7 行 段后: 0.7 行 + 段前: 1 行 段后: 1 行"/>
    <w:basedOn w:val="290"/>
    <w:qFormat/>
    <w:uiPriority w:val="0"/>
    <w:pPr>
      <w:tabs>
        <w:tab w:val="left" w:pos="360"/>
        <w:tab w:val="left" w:pos="1021"/>
      </w:tabs>
      <w:spacing w:beforeLines="100" w:afterLines="100"/>
    </w:pPr>
  </w:style>
  <w:style w:type="paragraph" w:customStyle="1" w:styleId="290">
    <w:name w:val="样式 标题 1 + 段前: 0.7 行 段后: 0.7 行"/>
    <w:basedOn w:val="4"/>
    <w:qFormat/>
    <w:uiPriority w:val="0"/>
    <w:pPr>
      <w:keepLines/>
      <w:tabs>
        <w:tab w:val="left" w:pos="360"/>
      </w:tabs>
      <w:spacing w:beforeLines="70" w:afterLines="70" w:line="240" w:lineRule="auto"/>
      <w:ind w:firstLine="0"/>
      <w:jc w:val="left"/>
    </w:pPr>
    <w:rPr>
      <w:b/>
      <w:color w:val="auto"/>
      <w:kern w:val="21"/>
      <w:sz w:val="21"/>
    </w:rPr>
  </w:style>
  <w:style w:type="paragraph" w:customStyle="1" w:styleId="291">
    <w:name w:val="样式 标题 4 + Arial 段前: 0.1 行"/>
    <w:basedOn w:val="1"/>
    <w:qFormat/>
    <w:uiPriority w:val="0"/>
    <w:pPr>
      <w:tabs>
        <w:tab w:val="left" w:pos="357"/>
        <w:tab w:val="left" w:pos="900"/>
      </w:tabs>
      <w:spacing w:beforeLines="10" w:line="312" w:lineRule="auto"/>
    </w:pPr>
  </w:style>
  <w:style w:type="paragraph" w:customStyle="1" w:styleId="292">
    <w:name w:val="Style 三级条标题 + Before:  6 pt"/>
    <w:basedOn w:val="286"/>
    <w:qFormat/>
    <w:uiPriority w:val="0"/>
    <w:pPr>
      <w:widowControl/>
      <w:tabs>
        <w:tab w:val="left" w:pos="1440"/>
      </w:tabs>
      <w:adjustRightInd/>
      <w:spacing w:line="240" w:lineRule="auto"/>
      <w:textAlignment w:val="auto"/>
    </w:pPr>
    <w:rPr>
      <w:rFonts w:ascii="黑体"/>
    </w:rPr>
  </w:style>
  <w:style w:type="paragraph" w:customStyle="1" w:styleId="293">
    <w:name w:val="术语定义四级条标题"/>
    <w:basedOn w:val="239"/>
    <w:next w:val="202"/>
    <w:qFormat/>
    <w:uiPriority w:val="0"/>
    <w:pPr>
      <w:tabs>
        <w:tab w:val="left" w:pos="1995"/>
        <w:tab w:val="clear" w:pos="735"/>
      </w:tabs>
      <w:ind w:left="1995"/>
    </w:pPr>
  </w:style>
  <w:style w:type="paragraph" w:customStyle="1" w:styleId="294">
    <w:name w:val="术语定义五级条标题"/>
    <w:basedOn w:val="240"/>
    <w:next w:val="202"/>
    <w:qFormat/>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295">
    <w:name w:val="编号列项（三级）"/>
    <w:qFormat/>
    <w:uiPriority w:val="0"/>
    <w:pPr>
      <w:widowControl w:val="0"/>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296">
    <w:name w:val="Char Char Char Char Char2 Char2"/>
    <w:basedOn w:val="1"/>
    <w:qFormat/>
    <w:uiPriority w:val="0"/>
    <w:pPr>
      <w:topLinePunct/>
      <w:adjustRightInd w:val="0"/>
    </w:pPr>
  </w:style>
  <w:style w:type="paragraph" w:customStyle="1" w:styleId="297">
    <w:name w:val="偶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sz w:val="21"/>
      <w:szCs w:val="20"/>
    </w:rPr>
  </w:style>
  <w:style w:type="paragraph" w:customStyle="1" w:styleId="298">
    <w:name w:val="引言一级条标题"/>
    <w:basedOn w:val="1"/>
    <w:next w:val="202"/>
    <w:qFormat/>
    <w:uiPriority w:val="0"/>
    <w:pPr>
      <w:widowControl/>
      <w:numPr>
        <w:ilvl w:val="0"/>
        <w:numId w:val="3"/>
      </w:numPr>
    </w:pPr>
    <w:rPr>
      <w:rFonts w:eastAsia="黑体"/>
      <w:b/>
    </w:rPr>
  </w:style>
  <w:style w:type="paragraph" w:customStyle="1" w:styleId="299">
    <w:name w:val="朱1"/>
    <w:basedOn w:val="164"/>
    <w:qFormat/>
    <w:uiPriority w:val="0"/>
  </w:style>
  <w:style w:type="paragraph" w:customStyle="1" w:styleId="300">
    <w:name w:val="Char Char Char1 Char"/>
    <w:basedOn w:val="1"/>
    <w:qFormat/>
    <w:uiPriority w:val="0"/>
    <w:pPr>
      <w:spacing w:line="240" w:lineRule="atLeast"/>
      <w:ind w:left="420" w:firstLine="420"/>
    </w:pPr>
    <w:rPr>
      <w:kern w:val="0"/>
    </w:rPr>
  </w:style>
  <w:style w:type="paragraph" w:customStyle="1" w:styleId="301">
    <w:name w:val="奇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sz w:val="21"/>
      <w:szCs w:val="20"/>
    </w:rPr>
  </w:style>
  <w:style w:type="paragraph" w:customStyle="1" w:styleId="302">
    <w:name w:val="CM40"/>
    <w:basedOn w:val="303"/>
    <w:next w:val="303"/>
    <w:qFormat/>
    <w:uiPriority w:val="0"/>
    <w:pPr>
      <w:spacing w:line="320" w:lineRule="atLeast"/>
    </w:pPr>
    <w:rPr>
      <w:rFonts w:ascii="Times New Roman"/>
      <w:color w:val="auto"/>
    </w:rPr>
  </w:style>
  <w:style w:type="paragraph" w:customStyle="1" w:styleId="30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04">
    <w:name w:val="样式 标题 2H2h2h21Heading 2 HiddenHeading 2 CCBSheading 2l2C..."/>
    <w:basedOn w:val="4"/>
    <w:next w:val="272"/>
    <w:qFormat/>
    <w:uiPriority w:val="0"/>
    <w:pPr>
      <w:keepLines/>
      <w:numPr>
        <w:ilvl w:val="1"/>
        <w:numId w:val="4"/>
      </w:numPr>
      <w:tabs>
        <w:tab w:val="left" w:pos="420"/>
      </w:tabs>
      <w:spacing w:beforeLines="50" w:afterLines="50" w:line="312" w:lineRule="exact"/>
    </w:pPr>
    <w:rPr>
      <w:rFonts w:ascii="宋体" w:hAnsi="宋体" w:eastAsia="黑体"/>
      <w:b/>
      <w:color w:val="auto"/>
      <w:kern w:val="44"/>
      <w:sz w:val="21"/>
    </w:rPr>
  </w:style>
  <w:style w:type="paragraph" w:customStyle="1" w:styleId="305">
    <w:name w:val="样式9"/>
    <w:basedOn w:val="1"/>
    <w:qFormat/>
    <w:uiPriority w:val="0"/>
    <w:pPr>
      <w:topLinePunct/>
      <w:spacing w:before="560" w:after="560" w:line="560" w:lineRule="exact"/>
      <w:jc w:val="center"/>
    </w:pPr>
    <w:rPr>
      <w:rFonts w:eastAsia="黑体"/>
      <w:sz w:val="32"/>
      <w:lang w:val="zh-CN"/>
    </w:rPr>
  </w:style>
  <w:style w:type="paragraph" w:customStyle="1" w:styleId="306">
    <w:name w:val="附录标识"/>
    <w:basedOn w:val="307"/>
    <w:qFormat/>
    <w:uiPriority w:val="0"/>
    <w:pPr>
      <w:tabs>
        <w:tab w:val="left" w:pos="6405"/>
      </w:tabs>
      <w:spacing w:after="200"/>
    </w:pPr>
    <w:rPr>
      <w:sz w:val="21"/>
    </w:rPr>
  </w:style>
  <w:style w:type="paragraph" w:customStyle="1" w:styleId="307">
    <w:name w:val="前言、引言标题"/>
    <w:next w:val="1"/>
    <w:qFormat/>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308">
    <w:name w:val="_表格条文"/>
    <w:basedOn w:val="1"/>
    <w:qFormat/>
    <w:uiPriority w:val="0"/>
    <w:pPr>
      <w:spacing w:line="276" w:lineRule="auto"/>
    </w:pPr>
    <w:rPr>
      <w:rFonts w:ascii="Arial" w:hAnsi="Arial"/>
      <w:color w:val="000000"/>
      <w:sz w:val="18"/>
    </w:rPr>
  </w:style>
  <w:style w:type="paragraph" w:customStyle="1" w:styleId="309">
    <w:name w:val="样式 样式1 标题 1 + 段前: 0.7 行 段后: 0.7 行 + 段前: 1 行 段后: 1 行 + 段前: 0.7 行..."/>
    <w:basedOn w:val="310"/>
    <w:qFormat/>
    <w:uiPriority w:val="0"/>
    <w:pPr>
      <w:tabs>
        <w:tab w:val="left" w:pos="360"/>
      </w:tabs>
      <w:spacing w:beforeLines="0" w:afterLines="0"/>
    </w:pPr>
  </w:style>
  <w:style w:type="paragraph" w:customStyle="1" w:styleId="310">
    <w:name w:val="样式1 标题 1 + 段前: 1 行 段后: 1 行"/>
    <w:basedOn w:val="290"/>
    <w:qFormat/>
    <w:uiPriority w:val="0"/>
    <w:pPr>
      <w:spacing w:beforeLines="100" w:afterLines="100"/>
    </w:pPr>
    <w:rPr>
      <w:rFonts w:eastAsia="黑体"/>
      <w:b w:val="0"/>
    </w:rPr>
  </w:style>
  <w:style w:type="paragraph" w:customStyle="1" w:styleId="311">
    <w:name w:val="样式 Times New Roman 首行缩进:  0.74 厘米 段前: 0.1 行"/>
    <w:basedOn w:val="1"/>
    <w:qFormat/>
    <w:uiPriority w:val="0"/>
    <w:pPr>
      <w:spacing w:beforeLines="10" w:line="312" w:lineRule="auto"/>
      <w:ind w:firstLine="420"/>
    </w:pPr>
    <w:rPr>
      <w:b/>
    </w:rPr>
  </w:style>
  <w:style w:type="paragraph" w:customStyle="1" w:styleId="312">
    <w:name w:val="样式 样式 正文缩进正文缩进 Char正文（首行缩进两字） Char Char正文（首行缩进两字） Char1正文（首行缩进两....2"/>
    <w:basedOn w:val="313"/>
    <w:qFormat/>
    <w:uiPriority w:val="0"/>
    <w:pPr>
      <w:spacing w:beforeLines="0" w:line="276" w:lineRule="auto"/>
      <w:ind w:firstLine="420"/>
    </w:pPr>
  </w:style>
  <w:style w:type="paragraph" w:customStyle="1" w:styleId="313">
    <w:name w:val="样式 正文缩进正文缩进 Char正文（首行缩进两字） Char Char正文（首行缩进两字） Char1正文（首行缩进两...2"/>
    <w:basedOn w:val="1"/>
    <w:qFormat/>
    <w:uiPriority w:val="0"/>
    <w:pPr>
      <w:spacing w:beforeLines="10" w:line="300" w:lineRule="auto"/>
      <w:ind w:firstLine="200" w:firstLineChars="200"/>
    </w:pPr>
  </w:style>
  <w:style w:type="paragraph" w:customStyle="1" w:styleId="314">
    <w:name w:val="工程建设公式标题"/>
    <w:basedOn w:val="315"/>
    <w:qFormat/>
    <w:uiPriority w:val="0"/>
    <w:pPr>
      <w:numPr>
        <w:ilvl w:val="6"/>
      </w:numPr>
      <w:tabs>
        <w:tab w:val="left" w:pos="1260"/>
      </w:tabs>
      <w:jc w:val="center"/>
      <w:outlineLvl w:val="6"/>
    </w:pPr>
  </w:style>
  <w:style w:type="paragraph" w:customStyle="1" w:styleId="315">
    <w:name w:val="工程建设条标题"/>
    <w:basedOn w:val="316"/>
    <w:next w:val="202"/>
    <w:qFormat/>
    <w:uiPriority w:val="0"/>
    <w:pPr>
      <w:numPr>
        <w:ilvl w:val="3"/>
      </w:numPr>
      <w:tabs>
        <w:tab w:val="left" w:pos="1260"/>
      </w:tabs>
      <w:spacing w:before="0" w:after="0"/>
      <w:ind w:left="0" w:firstLine="0"/>
      <w:jc w:val="left"/>
      <w:outlineLvl w:val="3"/>
    </w:pPr>
    <w:rPr>
      <w:b w:val="0"/>
    </w:rPr>
  </w:style>
  <w:style w:type="paragraph" w:customStyle="1" w:styleId="316">
    <w:name w:val="工程建设节标题"/>
    <w:basedOn w:val="317"/>
    <w:next w:val="202"/>
    <w:qFormat/>
    <w:uiPriority w:val="0"/>
    <w:pPr>
      <w:numPr>
        <w:ilvl w:val="2"/>
      </w:numPr>
      <w:tabs>
        <w:tab w:val="left" w:pos="1260"/>
      </w:tabs>
      <w:spacing w:before="400" w:after="400" w:line="240" w:lineRule="auto"/>
      <w:ind w:left="0" w:firstLine="0"/>
      <w:outlineLvl w:val="2"/>
    </w:pPr>
    <w:rPr>
      <w:sz w:val="21"/>
    </w:rPr>
  </w:style>
  <w:style w:type="paragraph" w:customStyle="1" w:styleId="317">
    <w:name w:val="工程建设章标题"/>
    <w:next w:val="202"/>
    <w:qFormat/>
    <w:uiPriority w:val="0"/>
    <w:pPr>
      <w:numPr>
        <w:ilvl w:val="1"/>
        <w:numId w:val="5"/>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318">
    <w:name w:val="目次、索引正文"/>
    <w:qFormat/>
    <w:uiPriority w:val="0"/>
    <w:pPr>
      <w:widowControl w:val="0"/>
      <w:adjustRightInd w:val="0"/>
      <w:spacing w:line="320" w:lineRule="exact"/>
      <w:jc w:val="both"/>
      <w:textAlignment w:val="baseline"/>
    </w:pPr>
    <w:rPr>
      <w:rFonts w:ascii="宋体" w:hAnsi="Times New Roman" w:eastAsia="宋体" w:cs="Times New Roman"/>
      <w:sz w:val="21"/>
      <w:lang w:val="en-US" w:eastAsia="zh-CN" w:bidi="ar-SA"/>
    </w:rPr>
  </w:style>
  <w:style w:type="paragraph" w:customStyle="1" w:styleId="319">
    <w:name w:val="样式 标题 4 + 段前: 0.1 行"/>
    <w:basedOn w:val="7"/>
    <w:qFormat/>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20">
    <w:name w:val="样式1 样式 编号 a + Times New Roman 段前: 0 行 行距: 多倍行距 1.15 字行 + 左侧... + ..."/>
    <w:basedOn w:val="321"/>
    <w:qFormat/>
    <w:uiPriority w:val="0"/>
    <w:pPr>
      <w:spacing w:before="0" w:afterLines="0"/>
      <w:ind w:left="620" w:hanging="200" w:hangingChars="200"/>
    </w:pPr>
  </w:style>
  <w:style w:type="paragraph" w:customStyle="1" w:styleId="321">
    <w:name w:val="样式 编号 a + Times New Roman 段前: 0 行 行距: 多倍行距 1.15 字行 + 左侧..."/>
    <w:basedOn w:val="169"/>
    <w:next w:val="322"/>
    <w:qFormat/>
    <w:uiPriority w:val="0"/>
    <w:pPr>
      <w:spacing w:before="24" w:afterLines="10"/>
      <w:ind w:firstLine="0" w:firstLineChars="0"/>
    </w:pPr>
  </w:style>
  <w:style w:type="paragraph" w:customStyle="1" w:styleId="322">
    <w:name w:val="样式1-4 Times New Roman行距: 多倍行距 1.15 字行 + 左侧:  4 字符"/>
    <w:basedOn w:val="323"/>
    <w:qFormat/>
    <w:uiPriority w:val="0"/>
    <w:pPr>
      <w:tabs>
        <w:tab w:val="left" w:pos="315"/>
      </w:tabs>
      <w:ind w:left="840" w:leftChars="400"/>
    </w:pPr>
  </w:style>
  <w:style w:type="paragraph" w:customStyle="1" w:styleId="323">
    <w:name w:val="样式 Times New Roman 段前: 0.1 行 行距: 多倍行距 1.2 字行"/>
    <w:basedOn w:val="1"/>
    <w:qFormat/>
    <w:uiPriority w:val="0"/>
    <w:pPr>
      <w:spacing w:line="276" w:lineRule="auto"/>
      <w:ind w:left="420" w:leftChars="200"/>
    </w:pPr>
  </w:style>
  <w:style w:type="paragraph" w:customStyle="1" w:styleId="324">
    <w:name w:val="发布日期"/>
    <w:qFormat/>
    <w:uiPriority w:val="0"/>
    <w:pPr>
      <w:widowControl w:val="0"/>
      <w:adjustRightInd w:val="0"/>
      <w:spacing w:line="360" w:lineRule="atLeast"/>
      <w:jc w:val="both"/>
      <w:textAlignment w:val="baseline"/>
    </w:pPr>
    <w:rPr>
      <w:rFonts w:ascii="Times New Roman" w:hAnsi="Times New Roman" w:eastAsia="黑体" w:cs="Times New Roman"/>
      <w:sz w:val="28"/>
      <w:lang w:val="en-US" w:eastAsia="zh-CN" w:bidi="ar-SA"/>
    </w:rPr>
  </w:style>
  <w:style w:type="paragraph" w:customStyle="1" w:styleId="325">
    <w:name w:val="参考文献、索引标题"/>
    <w:basedOn w:val="307"/>
    <w:next w:val="1"/>
    <w:qFormat/>
    <w:uiPriority w:val="0"/>
    <w:pPr>
      <w:spacing w:after="200"/>
    </w:pPr>
    <w:rPr>
      <w:sz w:val="21"/>
    </w:rPr>
  </w:style>
  <w:style w:type="paragraph" w:customStyle="1" w:styleId="326">
    <w:name w:val="注释"/>
    <w:basedOn w:val="1"/>
    <w:qFormat/>
    <w:uiPriority w:val="0"/>
    <w:pPr>
      <w:spacing w:beforeLines="10" w:line="264" w:lineRule="auto"/>
      <w:ind w:left="400" w:leftChars="200" w:right="200" w:rightChars="200" w:hanging="200" w:hangingChars="200"/>
    </w:pPr>
    <w:rPr>
      <w:rFonts w:ascii="Arial" w:hAnsi="Arial"/>
    </w:rPr>
  </w:style>
  <w:style w:type="paragraph" w:customStyle="1" w:styleId="327">
    <w:name w:val="MTDisplayEquation"/>
    <w:basedOn w:val="1"/>
    <w:next w:val="1"/>
    <w:qFormat/>
    <w:uiPriority w:val="0"/>
    <w:pPr>
      <w:tabs>
        <w:tab w:val="center" w:pos="4160"/>
        <w:tab w:val="right" w:pos="8300"/>
      </w:tabs>
      <w:topLinePunct/>
      <w:adjustRightInd w:val="0"/>
      <w:spacing w:line="312" w:lineRule="auto"/>
    </w:pPr>
  </w:style>
  <w:style w:type="paragraph" w:customStyle="1" w:styleId="328">
    <w:name w:val="标准书脚_奇数页"/>
    <w:qFormat/>
    <w:uiPriority w:val="0"/>
    <w:pPr>
      <w:widowControl w:val="0"/>
      <w:adjustRightInd w:val="0"/>
      <w:spacing w:before="120" w:line="360" w:lineRule="atLeast"/>
      <w:jc w:val="right"/>
      <w:textAlignment w:val="baseline"/>
    </w:pPr>
    <w:rPr>
      <w:rFonts w:ascii="Times New Roman" w:hAnsi="Times New Roman" w:eastAsia="宋体" w:cs="Times New Roman"/>
      <w:sz w:val="18"/>
      <w:lang w:val="en-US" w:eastAsia="zh-CN" w:bidi="ar-SA"/>
    </w:rPr>
  </w:style>
  <w:style w:type="paragraph" w:customStyle="1" w:styleId="329">
    <w:name w:val="_列项符号2"/>
    <w:basedOn w:val="25"/>
    <w:qFormat/>
    <w:uiPriority w:val="0"/>
    <w:pPr>
      <w:tabs>
        <w:tab w:val="left" w:pos="820"/>
      </w:tabs>
      <w:snapToGrid w:val="0"/>
      <w:spacing w:line="276" w:lineRule="auto"/>
      <w:ind w:left="820" w:hanging="420"/>
    </w:pPr>
  </w:style>
  <w:style w:type="paragraph" w:customStyle="1" w:styleId="330">
    <w:name w:val="序号"/>
    <w:basedOn w:val="1"/>
    <w:qFormat/>
    <w:uiPriority w:val="0"/>
    <w:pPr>
      <w:spacing w:line="300" w:lineRule="auto"/>
    </w:pPr>
    <w:rPr>
      <w:rFonts w:ascii="宋体" w:hAnsi="宋体"/>
      <w:sz w:val="24"/>
    </w:rPr>
  </w:style>
  <w:style w:type="paragraph" w:customStyle="1" w:styleId="331">
    <w:name w:val="样式 样式 标题 1 + 段前: 0.7 行 段后: 0.7 行"/>
    <w:basedOn w:val="290"/>
    <w:qFormat/>
    <w:uiPriority w:val="0"/>
    <w:pPr>
      <w:tabs>
        <w:tab w:val="left" w:pos="340"/>
        <w:tab w:val="clear" w:pos="360"/>
      </w:tabs>
      <w:spacing w:beforeLines="100" w:afterLines="100"/>
    </w:pPr>
  </w:style>
  <w:style w:type="paragraph" w:customStyle="1" w:styleId="332">
    <w:name w:val="连续正文文字"/>
    <w:basedOn w:val="2"/>
    <w:qFormat/>
    <w:uiPriority w:val="0"/>
    <w:pPr>
      <w:keepNext/>
      <w:widowControl/>
      <w:spacing w:beforeLines="15" w:afterLines="10" w:line="360" w:lineRule="atLeast"/>
      <w:ind w:left="357" w:firstLine="425"/>
      <w:jc w:val="center"/>
    </w:pPr>
    <w:rPr>
      <w:rFonts w:ascii="Arial" w:hAnsi="Arial"/>
      <w:kern w:val="0"/>
      <w:sz w:val="18"/>
    </w:rPr>
  </w:style>
  <w:style w:type="paragraph" w:customStyle="1" w:styleId="333">
    <w:name w:val="_列表编号1"/>
    <w:basedOn w:val="21"/>
    <w:qFormat/>
    <w:uiPriority w:val="0"/>
    <w:pPr>
      <w:tabs>
        <w:tab w:val="left" w:pos="800"/>
      </w:tabs>
      <w:snapToGrid w:val="0"/>
      <w:spacing w:beforeLines="0" w:line="276" w:lineRule="auto"/>
      <w:ind w:left="800" w:hanging="400"/>
    </w:pPr>
  </w:style>
  <w:style w:type="paragraph" w:customStyle="1" w:styleId="334">
    <w:name w:val="图表脚注"/>
    <w:next w:val="202"/>
    <w:qFormat/>
    <w:uiPriority w:val="0"/>
    <w:pPr>
      <w:widowControl w:val="0"/>
      <w:adjustRightInd w:val="0"/>
      <w:spacing w:line="360" w:lineRule="atLeast"/>
      <w:ind w:left="300" w:leftChars="200" w:hanging="100" w:hangingChars="100"/>
      <w:jc w:val="both"/>
      <w:textAlignment w:val="baseline"/>
    </w:pPr>
    <w:rPr>
      <w:rFonts w:ascii="宋体" w:hAnsi="Times New Roman" w:eastAsia="宋体" w:cs="Times New Roman"/>
      <w:sz w:val="18"/>
      <w:lang w:val="en-US" w:eastAsia="zh-CN" w:bidi="ar-SA"/>
    </w:rPr>
  </w:style>
  <w:style w:type="paragraph" w:customStyle="1" w:styleId="335">
    <w:name w:val="正文-d"/>
    <w:basedOn w:val="1"/>
    <w:qFormat/>
    <w:uiPriority w:val="0"/>
    <w:pPr>
      <w:ind w:firstLine="200" w:firstLineChars="200"/>
    </w:pPr>
    <w:rPr>
      <w:szCs w:val="21"/>
    </w:rPr>
  </w:style>
  <w:style w:type="paragraph" w:customStyle="1" w:styleId="336">
    <w:name w:val="样式 标题 5 + 段前: 0.15 行 段后: 0.15 行"/>
    <w:basedOn w:val="8"/>
    <w:qFormat/>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37">
    <w:name w:val="朱图说"/>
    <w:basedOn w:val="338"/>
    <w:qFormat/>
    <w:uiPriority w:val="0"/>
    <w:pPr>
      <w:spacing w:line="312" w:lineRule="exact"/>
    </w:pPr>
    <w:rPr>
      <w:rFonts w:ascii="EU-F1" w:eastAsia="黑体"/>
      <w:sz w:val="21"/>
    </w:rPr>
  </w:style>
  <w:style w:type="paragraph" w:customStyle="1" w:styleId="338">
    <w:name w:val="图说"/>
    <w:basedOn w:val="1"/>
    <w:qFormat/>
    <w:uiPriority w:val="0"/>
    <w:pPr>
      <w:topLinePunct/>
      <w:spacing w:before="60" w:after="160"/>
      <w:jc w:val="center"/>
    </w:pPr>
    <w:rPr>
      <w:sz w:val="18"/>
    </w:rPr>
  </w:style>
  <w:style w:type="paragraph" w:customStyle="1" w:styleId="339">
    <w:name w:val="样式 Times New Roman 段前: 0.1 行 行距: 多倍行距 1.25 字行1"/>
    <w:basedOn w:val="1"/>
    <w:qFormat/>
    <w:uiPriority w:val="0"/>
    <w:pPr>
      <w:spacing w:line="276" w:lineRule="auto"/>
      <w:ind w:firstLine="200" w:firstLineChars="200"/>
    </w:pPr>
    <w:rPr>
      <w:rFonts w:hAnsi="宋体"/>
    </w:rPr>
  </w:style>
  <w:style w:type="paragraph" w:customStyle="1" w:styleId="340">
    <w:name w:val="附录表标题续表"/>
    <w:basedOn w:val="341"/>
    <w:next w:val="202"/>
    <w:qFormat/>
    <w:uiPriority w:val="0"/>
    <w:pPr>
      <w:widowControl/>
      <w:numPr>
        <w:ilvl w:val="0"/>
        <w:numId w:val="6"/>
      </w:numPr>
      <w:tabs>
        <w:tab w:val="left" w:pos="210"/>
        <w:tab w:val="left" w:pos="360"/>
        <w:tab w:val="left" w:pos="420"/>
      </w:tabs>
      <w:adjustRightInd/>
      <w:spacing w:line="360" w:lineRule="auto"/>
    </w:pPr>
    <w:rPr>
      <w:rFonts w:ascii="宋体" w:hAnsi="宋体" w:eastAsia="宋体"/>
    </w:rPr>
  </w:style>
  <w:style w:type="paragraph" w:customStyle="1" w:styleId="341">
    <w:name w:val="附录表标题"/>
    <w:next w:val="202"/>
    <w:qFormat/>
    <w:uiPriority w:val="0"/>
    <w:pPr>
      <w:widowControl w:val="0"/>
      <w:tabs>
        <w:tab w:val="left" w:pos="360"/>
      </w:tabs>
      <w:adjustRightInd w:val="0"/>
      <w:spacing w:line="360" w:lineRule="atLeast"/>
      <w:jc w:val="center"/>
      <w:textAlignment w:val="baseline"/>
    </w:pPr>
    <w:rPr>
      <w:rFonts w:ascii="黑体" w:hAnsi="Times New Roman" w:eastAsia="黑体" w:cs="Times New Roman"/>
      <w:kern w:val="21"/>
      <w:sz w:val="21"/>
      <w:lang w:val="en-US" w:eastAsia="zh-CN" w:bidi="ar-SA"/>
    </w:rPr>
  </w:style>
  <w:style w:type="paragraph" w:customStyle="1" w:styleId="342">
    <w:name w:val="_列项符号1"/>
    <w:basedOn w:val="25"/>
    <w:qFormat/>
    <w:uiPriority w:val="0"/>
    <w:pPr>
      <w:snapToGrid w:val="0"/>
      <w:spacing w:line="276" w:lineRule="auto"/>
      <w:ind w:left="400" w:leftChars="200" w:hanging="200" w:hangingChars="200"/>
    </w:pPr>
    <w:rPr>
      <w:color w:val="000000"/>
    </w:rPr>
  </w:style>
  <w:style w:type="paragraph" w:customStyle="1" w:styleId="343">
    <w:name w:val="Char Char Char Char Char Char Char Char Char Char Char Char Char Char Char"/>
    <w:basedOn w:val="1"/>
    <w:qFormat/>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344">
    <w:name w:val="题目封页"/>
    <w:basedOn w:val="274"/>
    <w:next w:val="345"/>
    <w:qFormat/>
    <w:uiPriority w:val="0"/>
    <w:pPr>
      <w:spacing w:before="1800" w:line="240" w:lineRule="atLeast"/>
      <w:jc w:val="center"/>
    </w:pPr>
    <w:rPr>
      <w:rFonts w:ascii="黑体" w:eastAsia="黑体"/>
      <w:b/>
      <w:spacing w:val="0"/>
      <w:sz w:val="52"/>
    </w:rPr>
  </w:style>
  <w:style w:type="paragraph" w:customStyle="1" w:styleId="345">
    <w:name w:val="副题目 – 封页"/>
    <w:basedOn w:val="344"/>
    <w:next w:val="2"/>
    <w:qFormat/>
    <w:uiPriority w:val="0"/>
    <w:pPr>
      <w:keepNext w:val="0"/>
      <w:keepLines w:val="0"/>
      <w:widowControl w:val="0"/>
      <w:spacing w:before="0" w:after="60" w:line="240" w:lineRule="auto"/>
    </w:pPr>
    <w:rPr>
      <w:rFonts w:ascii="Arial"/>
      <w:snapToGrid w:val="0"/>
      <w:color w:val="000000"/>
      <w:sz w:val="28"/>
    </w:rPr>
  </w:style>
  <w:style w:type="paragraph" w:customStyle="1" w:styleId="346">
    <w:name w:val="样式 正文（首行缩进两字） Char + 首行缩进:  2 字符 段前: 0.1 行 行距: 多倍行距 1.25 字行"/>
    <w:basedOn w:val="169"/>
    <w:qFormat/>
    <w:uiPriority w:val="0"/>
    <w:pPr>
      <w:spacing w:afterLines="10"/>
      <w:ind w:firstLine="200"/>
    </w:pPr>
  </w:style>
  <w:style w:type="paragraph" w:customStyle="1" w:styleId="347">
    <w:name w:val="注：（正文）"/>
    <w:basedOn w:val="261"/>
    <w:next w:val="202"/>
    <w:qFormat/>
    <w:uiPriority w:val="0"/>
    <w:pPr>
      <w:numPr>
        <w:ilvl w:val="0"/>
        <w:numId w:val="7"/>
      </w:numPr>
      <w:tabs>
        <w:tab w:val="left" w:pos="918"/>
      </w:tabs>
      <w:adjustRightInd w:val="0"/>
      <w:spacing w:line="360" w:lineRule="atLeast"/>
      <w:textAlignment w:val="baseline"/>
    </w:pPr>
  </w:style>
  <w:style w:type="paragraph" w:customStyle="1" w:styleId="348">
    <w:name w:val="_Style 347"/>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349">
    <w:name w:val="基准页眉样式"/>
    <w:basedOn w:val="1"/>
    <w:qFormat/>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350">
    <w:name w:val="样式1 样式 标题 4 + 段前: 0 行 + Times New Roman"/>
    <w:basedOn w:val="1"/>
    <w:next w:val="1"/>
    <w:qFormat/>
    <w:uiPriority w:val="0"/>
    <w:pPr>
      <w:tabs>
        <w:tab w:val="left" w:pos="105"/>
        <w:tab w:val="left" w:pos="840"/>
        <w:tab w:val="left" w:pos="1021"/>
        <w:tab w:val="left" w:pos="1155"/>
      </w:tabs>
      <w:spacing w:line="276" w:lineRule="auto"/>
      <w:outlineLvl w:val="3"/>
    </w:pPr>
    <w:rPr>
      <w:b/>
    </w:rPr>
  </w:style>
  <w:style w:type="paragraph" w:customStyle="1" w:styleId="351">
    <w:name w:val="目次"/>
    <w:basedOn w:val="1"/>
    <w:qFormat/>
    <w:uiPriority w:val="0"/>
    <w:pPr>
      <w:spacing w:line="1200" w:lineRule="auto"/>
      <w:jc w:val="center"/>
    </w:pPr>
    <w:rPr>
      <w:rFonts w:eastAsia="黑体"/>
      <w:kern w:val="21"/>
      <w:sz w:val="32"/>
      <w:szCs w:val="32"/>
    </w:rPr>
  </w:style>
  <w:style w:type="paragraph" w:customStyle="1" w:styleId="352">
    <w:name w:val="样式 样式1 样式 编号 a + Times New Roman 段前: 0 行 行距: 多倍行距 1.15 字行 + 左..."/>
    <w:basedOn w:val="353"/>
    <w:qFormat/>
    <w:uiPriority w:val="0"/>
  </w:style>
  <w:style w:type="paragraph" w:customStyle="1" w:styleId="353">
    <w:name w:val="样式 样式1 样式 编号 a + Times New Roman 段前: 0 行 行距: 多倍行距 1.15 字行 + 左侧....."/>
    <w:basedOn w:val="320"/>
    <w:qFormat/>
    <w:uiPriority w:val="0"/>
    <w:pPr>
      <w:ind w:left="840" w:leftChars="200" w:hanging="420"/>
    </w:pPr>
  </w:style>
  <w:style w:type="paragraph" w:customStyle="1" w:styleId="354">
    <w:name w:val="样式 样式 正文（首行缩进两字） Char + 宋体 加粗 首行缩进:  2 字符 段前: 0.1 行 + 首行缩进:  2 字..."/>
    <w:basedOn w:val="355"/>
    <w:qFormat/>
    <w:uiPriority w:val="0"/>
    <w:pPr>
      <w:spacing w:line="276" w:lineRule="auto"/>
    </w:pPr>
  </w:style>
  <w:style w:type="paragraph" w:customStyle="1" w:styleId="355">
    <w:name w:val="样式 正文（首行缩进两字） Char + 宋体 加粗 首行缩进:  2 字符 段前: 0.1 行"/>
    <w:basedOn w:val="169"/>
    <w:qFormat/>
    <w:uiPriority w:val="0"/>
    <w:pPr>
      <w:spacing w:afterLines="10" w:line="300" w:lineRule="auto"/>
      <w:ind w:firstLine="200"/>
    </w:pPr>
    <w:rPr>
      <w:rFonts w:ascii="宋体" w:hAnsi="宋体"/>
      <w:b/>
    </w:rPr>
  </w:style>
  <w:style w:type="paragraph" w:customStyle="1" w:styleId="356">
    <w:name w:val="列项·"/>
    <w:qFormat/>
    <w:uiPriority w:val="0"/>
    <w:pPr>
      <w:numPr>
        <w:ilvl w:val="0"/>
        <w:numId w:val="8"/>
      </w:numPr>
      <w:tabs>
        <w:tab w:val="left" w:pos="840"/>
      </w:tabs>
      <w:ind w:left="840" w:hanging="420"/>
      <w:jc w:val="both"/>
    </w:pPr>
    <w:rPr>
      <w:rFonts w:ascii="宋体" w:hAnsi="Times New Roman" w:eastAsia="宋体" w:cs="Times New Roman"/>
      <w:sz w:val="21"/>
      <w:lang w:val="en-US" w:eastAsia="zh-CN" w:bidi="ar-SA"/>
    </w:rPr>
  </w:style>
  <w:style w:type="paragraph" w:customStyle="1" w:styleId="357">
    <w:name w:val="样式 样式 样式 段前: 0.1 行 + 段前: 0.1 行 + 左侧:  2 字符 段前: 0.1 行"/>
    <w:basedOn w:val="358"/>
    <w:qFormat/>
    <w:uiPriority w:val="0"/>
    <w:pPr>
      <w:spacing w:beforeLines="0" w:line="276" w:lineRule="auto"/>
      <w:ind w:left="420"/>
    </w:pPr>
  </w:style>
  <w:style w:type="paragraph" w:customStyle="1" w:styleId="358">
    <w:name w:val="样式 样式 段前: 0.1 行 + 段前: 0.1 行"/>
    <w:basedOn w:val="359"/>
    <w:qFormat/>
    <w:uiPriority w:val="0"/>
    <w:pPr>
      <w:ind w:left="200" w:leftChars="200"/>
    </w:pPr>
  </w:style>
  <w:style w:type="paragraph" w:customStyle="1" w:styleId="359">
    <w:name w:val="样式 段前: 0.1 行"/>
    <w:basedOn w:val="1"/>
    <w:qFormat/>
    <w:uiPriority w:val="0"/>
    <w:pPr>
      <w:spacing w:beforeLines="10" w:line="300" w:lineRule="auto"/>
    </w:pPr>
  </w:style>
  <w:style w:type="paragraph" w:customStyle="1" w:styleId="360">
    <w:name w:val="默认段落字体 Para Char Char Char Char"/>
    <w:basedOn w:val="1"/>
    <w:qFormat/>
    <w:uiPriority w:val="0"/>
  </w:style>
  <w:style w:type="paragraph" w:customStyle="1" w:styleId="361">
    <w:name w:val="正文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2">
    <w:name w:val="样式 正文（首行缩进两字） Char + 加粗"/>
    <w:basedOn w:val="169"/>
    <w:qFormat/>
    <w:uiPriority w:val="0"/>
    <w:pPr>
      <w:spacing w:afterLines="10"/>
      <w:ind w:firstLine="200"/>
    </w:pPr>
    <w:rPr>
      <w:b/>
    </w:rPr>
  </w:style>
  <w:style w:type="paragraph" w:customStyle="1" w:styleId="363">
    <w:name w:val="二级无标题条"/>
    <w:basedOn w:val="1"/>
    <w:qFormat/>
    <w:uiPriority w:val="0"/>
    <w:pPr>
      <w:numPr>
        <w:ilvl w:val="3"/>
        <w:numId w:val="1"/>
      </w:numPr>
    </w:pPr>
    <w:rPr>
      <w:b/>
    </w:rPr>
  </w:style>
  <w:style w:type="paragraph" w:customStyle="1" w:styleId="364">
    <w:name w:val="术语定义二级条标题"/>
    <w:basedOn w:val="239"/>
    <w:next w:val="202"/>
    <w:qFormat/>
    <w:uiPriority w:val="0"/>
    <w:pPr>
      <w:tabs>
        <w:tab w:val="left" w:pos="1155"/>
        <w:tab w:val="clear" w:pos="735"/>
      </w:tabs>
      <w:ind w:left="1155"/>
    </w:pPr>
  </w:style>
  <w:style w:type="paragraph" w:customStyle="1" w:styleId="365">
    <w:name w:val="样式 样式1 样式 编号 a + Times New Roman 段前: 0 行 行距: 多倍行距 1.15 字行 + 左侧.....1"/>
    <w:basedOn w:val="320"/>
    <w:qFormat/>
    <w:uiPriority w:val="0"/>
    <w:pPr>
      <w:ind w:left="400" w:leftChars="200"/>
    </w:pPr>
  </w:style>
  <w:style w:type="paragraph" w:customStyle="1" w:styleId="366">
    <w:name w:val="其他标准称谓"/>
    <w:qFormat/>
    <w:uiPriority w:val="0"/>
    <w:pPr>
      <w:widowControl w:val="0"/>
      <w:adjustRightInd w:val="0"/>
      <w:spacing w:line="0" w:lineRule="atLeast"/>
      <w:jc w:val="distribute"/>
      <w:textAlignment w:val="baseline"/>
    </w:pPr>
    <w:rPr>
      <w:rFonts w:ascii="黑体" w:hAnsi="宋体" w:eastAsia="黑体" w:cs="Times New Roman"/>
      <w:sz w:val="52"/>
      <w:lang w:val="en-US" w:eastAsia="zh-CN" w:bidi="ar-SA"/>
    </w:rPr>
  </w:style>
  <w:style w:type="paragraph" w:customStyle="1" w:styleId="367">
    <w:name w:val="_术语说明"/>
    <w:basedOn w:val="368"/>
    <w:qFormat/>
    <w:uiPriority w:val="0"/>
    <w:pPr>
      <w:spacing w:beforeLines="0" w:line="276" w:lineRule="auto"/>
    </w:pPr>
    <w:rPr>
      <w:color w:val="000000"/>
    </w:rPr>
  </w:style>
  <w:style w:type="paragraph" w:customStyle="1" w:styleId="368">
    <w:name w:val="正文（首行缩进两字） Char"/>
    <w:basedOn w:val="1"/>
    <w:next w:val="1"/>
    <w:qFormat/>
    <w:uiPriority w:val="0"/>
    <w:pPr>
      <w:overflowPunct w:val="0"/>
      <w:snapToGrid w:val="0"/>
      <w:spacing w:beforeLines="10" w:line="312" w:lineRule="auto"/>
      <w:ind w:firstLine="200" w:firstLineChars="200"/>
    </w:pPr>
    <w:rPr>
      <w:rFonts w:ascii="Arial" w:hAnsi="Arial"/>
    </w:rPr>
  </w:style>
  <w:style w:type="paragraph" w:customStyle="1" w:styleId="369">
    <w:name w:val="附录四级条标题"/>
    <w:basedOn w:val="370"/>
    <w:next w:val="202"/>
    <w:qFormat/>
    <w:uiPriority w:val="0"/>
    <w:pPr>
      <w:outlineLvl w:val="5"/>
    </w:pPr>
  </w:style>
  <w:style w:type="paragraph" w:customStyle="1" w:styleId="370">
    <w:name w:val="附录三级条标题"/>
    <w:basedOn w:val="371"/>
    <w:next w:val="202"/>
    <w:qFormat/>
    <w:uiPriority w:val="0"/>
    <w:pPr>
      <w:outlineLvl w:val="4"/>
    </w:pPr>
  </w:style>
  <w:style w:type="paragraph" w:customStyle="1" w:styleId="371">
    <w:name w:val="附录二级条标题"/>
    <w:basedOn w:val="372"/>
    <w:next w:val="202"/>
    <w:qFormat/>
    <w:uiPriority w:val="0"/>
    <w:pPr>
      <w:outlineLvl w:val="3"/>
    </w:pPr>
  </w:style>
  <w:style w:type="paragraph" w:customStyle="1" w:styleId="372">
    <w:name w:val="附录一级条标题"/>
    <w:basedOn w:val="264"/>
    <w:next w:val="202"/>
    <w:qFormat/>
    <w:uiPriority w:val="0"/>
    <w:pPr>
      <w:autoSpaceDN w:val="0"/>
      <w:spacing w:beforeLines="0" w:afterLines="0"/>
      <w:outlineLvl w:val="2"/>
    </w:pPr>
  </w:style>
  <w:style w:type="paragraph" w:customStyle="1" w:styleId="373">
    <w:name w:val="工程建设款标题"/>
    <w:basedOn w:val="315"/>
    <w:qFormat/>
    <w:uiPriority w:val="0"/>
    <w:pPr>
      <w:numPr>
        <w:ilvl w:val="7"/>
      </w:numPr>
      <w:outlineLvl w:val="9"/>
    </w:pPr>
  </w:style>
  <w:style w:type="paragraph" w:customStyle="1" w:styleId="374">
    <w:name w:val="样式 3"/>
    <w:basedOn w:val="1"/>
    <w:qFormat/>
    <w:uiPriority w:val="0"/>
    <w:pPr>
      <w:topLinePunct/>
      <w:adjustRightInd w:val="0"/>
      <w:ind w:left="840" w:hanging="420"/>
    </w:pPr>
    <w:rPr>
      <w:kern w:val="21"/>
      <w:szCs w:val="21"/>
    </w:rPr>
  </w:style>
  <w:style w:type="paragraph" w:customStyle="1" w:styleId="375">
    <w:name w:val="1.1.1.1"/>
    <w:basedOn w:val="57"/>
    <w:next w:val="1"/>
    <w:qFormat/>
    <w:uiPriority w:val="0"/>
    <w:pPr>
      <w:tabs>
        <w:tab w:val="left" w:pos="0"/>
      </w:tabs>
      <w:topLinePunct w:val="0"/>
      <w:adjustRightInd/>
      <w:spacing w:line="360" w:lineRule="auto"/>
    </w:pPr>
    <w:rPr>
      <w:rFonts w:ascii="宋体" w:hAnsi="宋体"/>
      <w:kern w:val="0"/>
      <w:sz w:val="24"/>
    </w:rPr>
  </w:style>
  <w:style w:type="paragraph" w:customStyle="1" w:styleId="376">
    <w:name w:val="封面标准英文名称"/>
    <w:qFormat/>
    <w:uiPriority w:val="0"/>
    <w:pPr>
      <w:widowControl w:val="0"/>
      <w:adjustRightInd w:val="0"/>
      <w:spacing w:before="370" w:line="400" w:lineRule="exact"/>
      <w:jc w:val="center"/>
      <w:textAlignment w:val="baseline"/>
    </w:pPr>
    <w:rPr>
      <w:rFonts w:ascii="Times New Roman" w:hAnsi="Times New Roman" w:eastAsia="宋体" w:cs="Times New Roman"/>
      <w:sz w:val="28"/>
      <w:lang w:val="en-US" w:eastAsia="zh-CN" w:bidi="ar-SA"/>
    </w:rPr>
  </w:style>
  <w:style w:type="paragraph" w:customStyle="1" w:styleId="377">
    <w:name w:val="列项◆（三级）"/>
    <w:qFormat/>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378">
    <w:name w:val="样式 标题 3H3l3CT小标题中h3sect1.2.33rd level3Head 3level_3PI..."/>
    <w:basedOn w:val="6"/>
    <w:qFormat/>
    <w:uiPriority w:val="0"/>
    <w:pPr>
      <w:keepNext/>
      <w:keepLines/>
      <w:widowControl w:val="0"/>
      <w:tabs>
        <w:tab w:val="left" w:pos="280"/>
      </w:tabs>
      <w:spacing w:beforeLines="50" w:beforeAutospacing="0" w:afterLines="50" w:afterAutospacing="0" w:line="312" w:lineRule="exact"/>
      <w:ind w:left="1696"/>
      <w:jc w:val="both"/>
    </w:pPr>
    <w:rPr>
      <w:rFonts w:ascii="EU-F1" w:hAnsi="Times New Roman" w:eastAsia="黑体"/>
      <w:b w:val="0"/>
      <w:bCs w:val="0"/>
      <w:kern w:val="2"/>
      <w:sz w:val="21"/>
      <w:szCs w:val="20"/>
    </w:rPr>
  </w:style>
  <w:style w:type="paragraph" w:customStyle="1" w:styleId="379">
    <w:name w:val="文档正文"/>
    <w:basedOn w:val="1"/>
    <w:qFormat/>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80">
    <w:name w:val="CM64"/>
    <w:basedOn w:val="303"/>
    <w:next w:val="303"/>
    <w:qFormat/>
    <w:uiPriority w:val="0"/>
    <w:rPr>
      <w:rFonts w:ascii="Times New Roman"/>
      <w:color w:val="auto"/>
    </w:rPr>
  </w:style>
  <w:style w:type="paragraph" w:customStyle="1" w:styleId="381">
    <w:name w:val="样式 Times New Roman 段前: 0.1 行 行距: 多倍行距 1.25 字行"/>
    <w:basedOn w:val="1"/>
    <w:qFormat/>
    <w:uiPriority w:val="0"/>
    <w:pPr>
      <w:spacing w:line="276" w:lineRule="auto"/>
    </w:pPr>
    <w:rPr>
      <w:rFonts w:hAnsi="宋体"/>
    </w:rPr>
  </w:style>
  <w:style w:type="paragraph" w:customStyle="1" w:styleId="382">
    <w:name w:val="CM56"/>
    <w:basedOn w:val="303"/>
    <w:next w:val="303"/>
    <w:qFormat/>
    <w:uiPriority w:val="0"/>
    <w:rPr>
      <w:rFonts w:ascii="Times New Roman"/>
      <w:color w:val="auto"/>
    </w:rPr>
  </w:style>
  <w:style w:type="paragraph" w:customStyle="1" w:styleId="383">
    <w:name w:val="a"/>
    <w:basedOn w:val="272"/>
    <w:qFormat/>
    <w:uiPriority w:val="0"/>
    <w:pPr>
      <w:tabs>
        <w:tab w:val="clear" w:pos="210"/>
      </w:tabs>
      <w:spacing w:beforeLines="0" w:afterLines="0" w:line="240" w:lineRule="auto"/>
    </w:pPr>
    <w:rPr>
      <w:b w:val="0"/>
      <w:sz w:val="30"/>
    </w:rPr>
  </w:style>
  <w:style w:type="paragraph" w:customStyle="1" w:styleId="384">
    <w:name w:val="Char Char Char Char Char Char"/>
    <w:basedOn w:val="1"/>
    <w:qFormat/>
    <w:uiPriority w:val="0"/>
  </w:style>
  <w:style w:type="paragraph" w:customStyle="1" w:styleId="385">
    <w:name w:val="列项●（二级）"/>
    <w:qFormat/>
    <w:uiPriority w:val="0"/>
    <w:pPr>
      <w:widowControl w:val="0"/>
      <w:numPr>
        <w:ilvl w:val="0"/>
        <w:numId w:val="9"/>
      </w:numPr>
      <w:tabs>
        <w:tab w:val="left" w:pos="840"/>
      </w:tabs>
      <w:adjustRightInd w:val="0"/>
      <w:spacing w:line="360" w:lineRule="atLeast"/>
      <w:ind w:left="600" w:leftChars="400" w:hanging="200"/>
      <w:jc w:val="both"/>
      <w:textAlignment w:val="baseline"/>
    </w:pPr>
    <w:rPr>
      <w:rFonts w:ascii="宋体" w:hAnsi="Times New Roman" w:eastAsia="宋体" w:cs="Times New Roman"/>
      <w:sz w:val="21"/>
      <w:lang w:val="en-US" w:eastAsia="zh-CN" w:bidi="ar-SA"/>
    </w:rPr>
  </w:style>
  <w:style w:type="paragraph" w:customStyle="1" w:styleId="386">
    <w:name w:val="节标题"/>
    <w:basedOn w:val="4"/>
    <w:qFormat/>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387">
    <w:name w:val="样式 样式 正文（首行缩进两字） Char + 首行缩进:  2 字符 段前: 0.1 行 + 行距: 多倍行距 1.25 字行"/>
    <w:basedOn w:val="388"/>
    <w:qFormat/>
    <w:uiPriority w:val="0"/>
  </w:style>
  <w:style w:type="paragraph" w:customStyle="1" w:styleId="388">
    <w:name w:val="样式 正文（首行缩进两字） Char + 首行缩进:  2 字符 段前: 0.1 行"/>
    <w:basedOn w:val="169"/>
    <w:qFormat/>
    <w:uiPriority w:val="0"/>
    <w:pPr>
      <w:spacing w:afterLines="10" w:line="300" w:lineRule="auto"/>
      <w:ind w:firstLine="200"/>
    </w:pPr>
  </w:style>
  <w:style w:type="paragraph" w:customStyle="1" w:styleId="389">
    <w:name w:val="正文缩进（首行缩进两字）"/>
    <w:qFormat/>
    <w:uiPriority w:val="0"/>
    <w:pPr>
      <w:spacing w:line="360" w:lineRule="exact"/>
      <w:ind w:firstLine="420" w:firstLineChars="200"/>
    </w:pPr>
    <w:rPr>
      <w:rFonts w:ascii="Times New Roman" w:hAnsi="Times New Roman" w:eastAsia="宋体" w:cs="Times New Roman"/>
      <w:kern w:val="2"/>
      <w:sz w:val="21"/>
      <w:lang w:val="en-US" w:eastAsia="zh-CN" w:bidi="ar-SA"/>
    </w:rPr>
  </w:style>
  <w:style w:type="paragraph" w:customStyle="1" w:styleId="390">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391">
    <w:name w:val="引言二级条标题"/>
    <w:basedOn w:val="298"/>
    <w:next w:val="202"/>
    <w:qFormat/>
    <w:uiPriority w:val="0"/>
    <w:pPr>
      <w:numPr>
        <w:ilvl w:val="1"/>
        <w:numId w:val="10"/>
      </w:numPr>
      <w:ind w:left="0" w:firstLine="0"/>
    </w:pPr>
  </w:style>
  <w:style w:type="paragraph" w:customStyle="1" w:styleId="392">
    <w:name w:val="副标题1"/>
    <w:basedOn w:val="57"/>
    <w:next w:val="1"/>
    <w:qFormat/>
    <w:uiPriority w:val="0"/>
    <w:pPr>
      <w:topLinePunct w:val="0"/>
      <w:adjustRightInd/>
      <w:snapToGrid w:val="0"/>
      <w:spacing w:before="360" w:after="680"/>
    </w:pPr>
    <w:rPr>
      <w:rFonts w:eastAsia="黑体"/>
      <w:b w:val="0"/>
      <w:sz w:val="48"/>
    </w:rPr>
  </w:style>
  <w:style w:type="paragraph" w:customStyle="1" w:styleId="393">
    <w:name w:val="节标签"/>
    <w:basedOn w:val="274"/>
    <w:next w:val="2"/>
    <w:qFormat/>
    <w:uiPriority w:val="0"/>
    <w:pPr>
      <w:spacing w:before="400" w:after="440"/>
    </w:pPr>
    <w:rPr>
      <w:rFonts w:ascii="Times New Roman" w:hAnsi="Times New Roman"/>
      <w:spacing w:val="-30"/>
      <w:sz w:val="60"/>
    </w:rPr>
  </w:style>
  <w:style w:type="paragraph" w:customStyle="1" w:styleId="394">
    <w:name w:val="公式"/>
    <w:basedOn w:val="41"/>
    <w:qFormat/>
    <w:uiPriority w:val="0"/>
    <w:pPr>
      <w:tabs>
        <w:tab w:val="center" w:pos="4706"/>
        <w:tab w:val="right" w:pos="9412"/>
      </w:tabs>
    </w:pPr>
    <w:rPr>
      <w:rFonts w:ascii="Times New Roman" w:hAnsi="宋体"/>
    </w:rPr>
  </w:style>
  <w:style w:type="paragraph" w:customStyle="1" w:styleId="395">
    <w:name w:val="标准称谓"/>
    <w:next w:val="1"/>
    <w:qFormat/>
    <w:uiPriority w:val="0"/>
    <w:pPr>
      <w:widowControl w:val="0"/>
      <w:kinsoku w:val="0"/>
      <w:overflowPunct w:val="0"/>
      <w:autoSpaceDE w:val="0"/>
      <w:autoSpaceDN w:val="0"/>
      <w:adjustRightInd w:val="0"/>
      <w:spacing w:line="0" w:lineRule="atLeast"/>
      <w:jc w:val="distribute"/>
      <w:textAlignment w:val="baseline"/>
    </w:pPr>
    <w:rPr>
      <w:rFonts w:ascii="宋体" w:hAnsi="Times New Roman" w:eastAsia="宋体" w:cs="Times New Roman"/>
      <w:b/>
      <w:spacing w:val="20"/>
      <w:w w:val="148"/>
      <w:sz w:val="52"/>
      <w:lang w:val="en-US" w:eastAsia="zh-CN" w:bidi="ar-SA"/>
    </w:rPr>
  </w:style>
  <w:style w:type="paragraph" w:customStyle="1" w:styleId="396">
    <w:name w:val="字母编号列项（一级）"/>
    <w:qFormat/>
    <w:uiPriority w:val="0"/>
    <w:pPr>
      <w:widowControl w:val="0"/>
      <w:adjustRightInd w:val="0"/>
      <w:spacing w:line="360" w:lineRule="atLeast"/>
      <w:ind w:left="840" w:leftChars="200" w:hanging="420" w:hangingChars="200"/>
      <w:jc w:val="both"/>
      <w:textAlignment w:val="baseline"/>
    </w:pPr>
    <w:rPr>
      <w:rFonts w:ascii="宋体" w:hAnsi="Times New Roman" w:eastAsia="宋体" w:cs="Times New Roman"/>
      <w:sz w:val="21"/>
      <w:lang w:val="en-US" w:eastAsia="zh-CN" w:bidi="ar-SA"/>
    </w:rPr>
  </w:style>
  <w:style w:type="paragraph" w:customStyle="1" w:styleId="397">
    <w:name w:val="CM38"/>
    <w:basedOn w:val="303"/>
    <w:next w:val="303"/>
    <w:qFormat/>
    <w:uiPriority w:val="0"/>
    <w:pPr>
      <w:spacing w:line="320" w:lineRule="atLeast"/>
    </w:pPr>
    <w:rPr>
      <w:rFonts w:ascii="Times New Roman"/>
      <w:color w:val="auto"/>
    </w:rPr>
  </w:style>
  <w:style w:type="paragraph" w:customStyle="1" w:styleId="398">
    <w:name w:val="封面标准文稿编辑信息"/>
    <w:qFormat/>
    <w:uiPriority w:val="0"/>
    <w:pPr>
      <w:widowControl w:val="0"/>
      <w:adjustRightInd w:val="0"/>
      <w:spacing w:before="180" w:line="180" w:lineRule="exact"/>
      <w:jc w:val="center"/>
      <w:textAlignment w:val="baseline"/>
    </w:pPr>
    <w:rPr>
      <w:rFonts w:ascii="宋体" w:hAnsi="Times New Roman" w:eastAsia="宋体" w:cs="Times New Roman"/>
      <w:sz w:val="21"/>
      <w:lang w:val="en-US" w:eastAsia="zh-CN" w:bidi="ar-SA"/>
    </w:rPr>
  </w:style>
  <w:style w:type="paragraph" w:customStyle="1" w:styleId="399">
    <w:name w:val="样式 样式 段前: 0.1 行 首行缩进:  2 字符 + 首行缩进:  2 字符 段前: 0.1 行"/>
    <w:basedOn w:val="400"/>
    <w:qFormat/>
    <w:uiPriority w:val="0"/>
    <w:pPr>
      <w:spacing w:line="276" w:lineRule="auto"/>
      <w:ind w:firstLine="420"/>
    </w:pPr>
  </w:style>
  <w:style w:type="paragraph" w:customStyle="1" w:styleId="400">
    <w:name w:val="样式 段前: 0.1 行 首行缩进:  2 字符"/>
    <w:basedOn w:val="1"/>
    <w:qFormat/>
    <w:uiPriority w:val="0"/>
    <w:pPr>
      <w:spacing w:beforeLines="10" w:line="300" w:lineRule="auto"/>
      <w:ind w:firstLine="200" w:firstLineChars="200"/>
    </w:pPr>
  </w:style>
  <w:style w:type="paragraph" w:customStyle="1" w:styleId="401">
    <w:name w:val="1"/>
    <w:basedOn w:val="1"/>
    <w:next w:val="1"/>
    <w:qFormat/>
    <w:uiPriority w:val="0"/>
    <w:pPr>
      <w:topLinePunct/>
      <w:adjustRightInd w:val="0"/>
    </w:pPr>
    <w:rPr>
      <w:rFonts w:ascii="Courier New" w:hAnsi="Courier New"/>
      <w:sz w:val="20"/>
    </w:rPr>
  </w:style>
  <w:style w:type="paragraph" w:customStyle="1" w:styleId="402">
    <w:name w:val="表"/>
    <w:basedOn w:val="1"/>
    <w:qFormat/>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03">
    <w:name w:val="_列表编号2"/>
    <w:basedOn w:val="21"/>
    <w:qFormat/>
    <w:uiPriority w:val="0"/>
    <w:pPr>
      <w:tabs>
        <w:tab w:val="left" w:pos="1200"/>
      </w:tabs>
      <w:snapToGrid w:val="0"/>
      <w:spacing w:beforeLines="0" w:line="276" w:lineRule="auto"/>
      <w:ind w:left="1200" w:hanging="400"/>
    </w:pPr>
  </w:style>
  <w:style w:type="paragraph" w:customStyle="1" w:styleId="404">
    <w:name w:val="普通(网站)1"/>
    <w:basedOn w:val="1"/>
    <w:qFormat/>
    <w:uiPriority w:val="0"/>
    <w:pPr>
      <w:widowControl/>
      <w:topLinePunct/>
      <w:adjustRightInd w:val="0"/>
      <w:spacing w:before="100" w:after="100"/>
      <w:jc w:val="left"/>
      <w:textAlignment w:val="baseline"/>
    </w:pPr>
    <w:rPr>
      <w:rFonts w:ascii="宋体" w:hAnsi="宋体"/>
      <w:kern w:val="0"/>
      <w:sz w:val="24"/>
    </w:rPr>
  </w:style>
  <w:style w:type="paragraph" w:customStyle="1" w:styleId="405">
    <w:name w:val="正文正式1"/>
    <w:basedOn w:val="1"/>
    <w:qFormat/>
    <w:uiPriority w:val="0"/>
    <w:pPr>
      <w:tabs>
        <w:tab w:val="left" w:pos="0"/>
      </w:tabs>
      <w:spacing w:line="360" w:lineRule="auto"/>
    </w:pPr>
    <w:rPr>
      <w:rFonts w:ascii="宋体" w:hAnsi="宋体"/>
      <w:kern w:val="0"/>
      <w:sz w:val="24"/>
    </w:rPr>
  </w:style>
  <w:style w:type="paragraph" w:customStyle="1" w:styleId="406">
    <w:name w:val="朱表头"/>
    <w:basedOn w:val="162"/>
    <w:qFormat/>
    <w:uiPriority w:val="0"/>
    <w:pPr>
      <w:spacing w:line="312" w:lineRule="exact"/>
    </w:pPr>
    <w:rPr>
      <w:rFonts w:ascii="EU-F1"/>
      <w:snapToGrid w:val="0"/>
      <w:szCs w:val="20"/>
    </w:rPr>
  </w:style>
  <w:style w:type="paragraph" w:customStyle="1" w:styleId="407">
    <w:name w:val="样式 段前: 0.1 行1"/>
    <w:basedOn w:val="1"/>
    <w:qFormat/>
    <w:uiPriority w:val="0"/>
    <w:pPr>
      <w:spacing w:beforeLines="10" w:line="312" w:lineRule="auto"/>
    </w:pPr>
  </w:style>
  <w:style w:type="paragraph" w:customStyle="1" w:styleId="408">
    <w:name w:val="样式 样式 列表编号 2 + Times New Roman 段前: 0.1 行 行距: 多倍行距 1.2 字行 + 左侧:  ..."/>
    <w:basedOn w:val="1"/>
    <w:qFormat/>
    <w:uiPriority w:val="0"/>
    <w:pPr>
      <w:keepNext/>
      <w:keepLines/>
      <w:widowControl/>
      <w:spacing w:line="276" w:lineRule="auto"/>
    </w:pPr>
    <w:rPr>
      <w:kern w:val="0"/>
    </w:rPr>
  </w:style>
  <w:style w:type="paragraph" w:customStyle="1" w:styleId="409">
    <w:name w:val="首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sz w:val="21"/>
      <w:szCs w:val="20"/>
    </w:rPr>
  </w:style>
  <w:style w:type="paragraph" w:customStyle="1" w:styleId="410">
    <w:name w:val="部分副题目"/>
    <w:basedOn w:val="1"/>
    <w:next w:val="2"/>
    <w:qFormat/>
    <w:uiPriority w:val="0"/>
    <w:pPr>
      <w:keepNext/>
      <w:keepLines/>
      <w:widowControl/>
      <w:spacing w:after="160" w:line="400" w:lineRule="atLeast"/>
      <w:ind w:right="2160"/>
      <w:jc w:val="left"/>
    </w:pPr>
    <w:rPr>
      <w:rFonts w:ascii="Arial" w:hAnsi="Arial"/>
      <w:i/>
      <w:spacing w:val="-14"/>
      <w:kern w:val="28"/>
      <w:sz w:val="34"/>
    </w:rPr>
  </w:style>
  <w:style w:type="paragraph" w:customStyle="1" w:styleId="411">
    <w:name w:val="朱公式"/>
    <w:basedOn w:val="169"/>
    <w:qFormat/>
    <w:uiPriority w:val="0"/>
    <w:pPr>
      <w:tabs>
        <w:tab w:val="center" w:pos="4763"/>
        <w:tab w:val="right" w:pos="9412"/>
      </w:tabs>
    </w:pPr>
    <w:rPr>
      <w:kern w:val="21"/>
    </w:rPr>
  </w:style>
  <w:style w:type="paragraph" w:customStyle="1" w:styleId="412">
    <w:name w:val="样式 Times New Roman 段前: 0.1 行 行距: 多倍行距 1.15 字行"/>
    <w:basedOn w:val="1"/>
    <w:qFormat/>
    <w:uiPriority w:val="0"/>
    <w:pPr>
      <w:spacing w:line="276" w:lineRule="auto"/>
    </w:pPr>
  </w:style>
  <w:style w:type="paragraph" w:customStyle="1" w:styleId="413">
    <w:name w:val="注×："/>
    <w:qFormat/>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 w:type="paragraph" w:customStyle="1" w:styleId="414">
    <w:name w:val="工程建设图标题"/>
    <w:basedOn w:val="315"/>
    <w:qFormat/>
    <w:uiPriority w:val="0"/>
    <w:pPr>
      <w:numPr>
        <w:ilvl w:val="5"/>
      </w:numPr>
      <w:ind w:left="0" w:firstLine="0"/>
      <w:jc w:val="center"/>
      <w:outlineLvl w:val="5"/>
    </w:pPr>
  </w:style>
  <w:style w:type="paragraph" w:customStyle="1" w:styleId="415">
    <w:name w:val="附录图标题"/>
    <w:next w:val="202"/>
    <w:qFormat/>
    <w:uiPriority w:val="0"/>
    <w:pPr>
      <w:widowControl w:val="0"/>
      <w:tabs>
        <w:tab w:val="left" w:pos="360"/>
      </w:tabs>
      <w:adjustRightInd w:val="0"/>
      <w:spacing w:line="360" w:lineRule="atLeast"/>
      <w:jc w:val="center"/>
      <w:textAlignment w:val="baseline"/>
    </w:pPr>
    <w:rPr>
      <w:rFonts w:ascii="黑体" w:hAnsi="Times New Roman" w:eastAsia="黑体" w:cs="Times New Roman"/>
      <w:sz w:val="21"/>
      <w:lang w:val="en-US" w:eastAsia="zh-CN" w:bidi="ar-SA"/>
    </w:rPr>
  </w:style>
  <w:style w:type="paragraph" w:customStyle="1" w:styleId="416">
    <w:name w:val="样式1 标题 5 + 段前: 0.1 行 + 段前: 0.1 行"/>
    <w:basedOn w:val="1"/>
    <w:qFormat/>
    <w:uiPriority w:val="0"/>
    <w:pPr>
      <w:tabs>
        <w:tab w:val="left" w:pos="357"/>
        <w:tab w:val="left" w:pos="1134"/>
      </w:tabs>
      <w:spacing w:beforeLines="10" w:line="312" w:lineRule="auto"/>
    </w:pPr>
  </w:style>
  <w:style w:type="paragraph" w:customStyle="1" w:styleId="417">
    <w:name w:val="样式 标题 5 + 段前: 0.1 行1"/>
    <w:basedOn w:val="8"/>
    <w:next w:val="8"/>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18">
    <w:name w:val="插图名称"/>
    <w:basedOn w:val="1"/>
    <w:next w:val="1"/>
    <w:qFormat/>
    <w:uiPriority w:val="0"/>
    <w:pPr>
      <w:tabs>
        <w:tab w:val="left" w:pos="420"/>
      </w:tabs>
      <w:jc w:val="center"/>
    </w:pPr>
    <w:rPr>
      <w:rFonts w:ascii="黑体" w:eastAsia="黑体"/>
    </w:rPr>
  </w:style>
  <w:style w:type="paragraph" w:customStyle="1" w:styleId="419">
    <w:name w:val="条文说明"/>
    <w:basedOn w:val="420"/>
    <w:qFormat/>
    <w:uiPriority w:val="0"/>
  </w:style>
  <w:style w:type="paragraph" w:customStyle="1" w:styleId="420">
    <w:name w:val="名称"/>
    <w:basedOn w:val="307"/>
    <w:next w:val="202"/>
    <w:qFormat/>
    <w:uiPriority w:val="0"/>
    <w:pPr>
      <w:widowControl/>
      <w:adjustRightInd/>
      <w:spacing w:line="460" w:lineRule="exact"/>
      <w:textAlignment w:val="auto"/>
      <w:outlineLvl w:val="9"/>
    </w:pPr>
    <w:rPr>
      <w:b/>
    </w:rPr>
  </w:style>
  <w:style w:type="paragraph" w:customStyle="1" w:styleId="421">
    <w:name w:val="样式 样式 首行缩进:  0.77 厘米 段前: 0.1 行 + 首行缩进:  2 字符 段前: 0.1 行1"/>
    <w:basedOn w:val="1"/>
    <w:qFormat/>
    <w:uiPriority w:val="0"/>
    <w:pPr>
      <w:spacing w:beforeLines="10" w:line="300" w:lineRule="auto"/>
      <w:ind w:firstLine="420" w:firstLineChars="200"/>
    </w:pPr>
    <w:rPr>
      <w:rFonts w:ascii="宋体"/>
    </w:rPr>
  </w:style>
  <w:style w:type="paragraph" w:customStyle="1" w:styleId="422">
    <w:name w:val="样式 样式2 + 右侧:  1 字符"/>
    <w:basedOn w:val="175"/>
    <w:qFormat/>
    <w:uiPriority w:val="0"/>
    <w:pPr>
      <w:numPr>
        <w:ilvl w:val="0"/>
        <w:numId w:val="11"/>
      </w:numPr>
      <w:tabs>
        <w:tab w:val="left" w:pos="0"/>
        <w:tab w:val="clear" w:pos="1200"/>
      </w:tabs>
      <w:spacing w:line="330" w:lineRule="exact"/>
      <w:ind w:left="26" w:right="100" w:rightChars="100" w:firstLine="400"/>
      <w:jc w:val="left"/>
      <w:outlineLvl w:val="0"/>
    </w:pPr>
    <w:rPr>
      <w:rFonts w:ascii="黑体" w:hAnsi="宋体" w:eastAsia="黑体"/>
      <w:sz w:val="21"/>
      <w:szCs w:val="20"/>
    </w:rPr>
  </w:style>
  <w:style w:type="paragraph" w:customStyle="1" w:styleId="423">
    <w:name w:val="自控1"/>
    <w:basedOn w:val="202"/>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424">
    <w:name w:val="样式 目录 2 + 段前: 0.15 行 段后: 0.15 行1"/>
    <w:basedOn w:val="64"/>
    <w:qFormat/>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25">
    <w:name w:val="样式 样式1 正文（首行缩进两字） Char + 黑色 首行缩进:  2 字符 段前: 0 行 行距: 多倍行距 1.15 ....."/>
    <w:basedOn w:val="426"/>
    <w:qFormat/>
    <w:uiPriority w:val="0"/>
    <w:pPr>
      <w:tabs>
        <w:tab w:val="left" w:pos="3885"/>
      </w:tabs>
      <w:spacing w:beforeLines="50"/>
    </w:pPr>
  </w:style>
  <w:style w:type="paragraph" w:customStyle="1" w:styleId="426">
    <w:name w:val="样式1 正文（首行缩进两字） Char + 黑色 首行缩进:  2 字符 段前: 0 行 行距: 多倍行距 1.15 ..."/>
    <w:basedOn w:val="1"/>
    <w:qFormat/>
    <w:uiPriority w:val="0"/>
    <w:pPr>
      <w:tabs>
        <w:tab w:val="left" w:pos="3885"/>
      </w:tabs>
      <w:overflowPunct w:val="0"/>
      <w:snapToGrid w:val="0"/>
      <w:spacing w:beforeLines="10" w:line="276" w:lineRule="auto"/>
      <w:ind w:firstLine="420"/>
    </w:pPr>
  </w:style>
  <w:style w:type="paragraph" w:customStyle="1" w:styleId="427">
    <w:name w:val="工程建设表标题"/>
    <w:basedOn w:val="315"/>
    <w:qFormat/>
    <w:uiPriority w:val="0"/>
    <w:pPr>
      <w:numPr>
        <w:ilvl w:val="4"/>
      </w:numPr>
      <w:jc w:val="center"/>
      <w:outlineLvl w:val="4"/>
    </w:pPr>
  </w:style>
  <w:style w:type="paragraph" w:customStyle="1" w:styleId="428">
    <w:name w:val="样式1 首行缩进:  0.74 厘米 段前: 0.1 行"/>
    <w:basedOn w:val="169"/>
    <w:next w:val="169"/>
    <w:qFormat/>
    <w:uiPriority w:val="0"/>
    <w:pPr>
      <w:tabs>
        <w:tab w:val="left" w:pos="820"/>
      </w:tabs>
      <w:spacing w:afterLines="10"/>
      <w:ind w:left="820" w:hanging="420" w:firstLineChars="0"/>
    </w:pPr>
    <w:rPr>
      <w:kern w:val="0"/>
    </w:rPr>
  </w:style>
  <w:style w:type="paragraph" w:customStyle="1" w:styleId="429">
    <w:name w:val="样式 标题 3 + 黑色 段前: 0.1 行"/>
    <w:basedOn w:val="234"/>
    <w:qFormat/>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30">
    <w:name w:val="附录标题"/>
    <w:basedOn w:val="57"/>
    <w:qFormat/>
    <w:uiPriority w:val="0"/>
    <w:pPr>
      <w:topLinePunct w:val="0"/>
      <w:adjustRightInd/>
      <w:spacing w:beforeLines="25" w:afterLines="25"/>
    </w:pPr>
    <w:rPr>
      <w:rFonts w:ascii="Times New Roman" w:hAnsi="Times New Roman" w:eastAsia="黑体"/>
      <w:b w:val="0"/>
    </w:rPr>
  </w:style>
  <w:style w:type="paragraph" w:customStyle="1" w:styleId="431">
    <w:name w:val="样式 标题 3 + 段前: 0.1 行"/>
    <w:basedOn w:val="6"/>
    <w:qFormat/>
    <w:uiPriority w:val="0"/>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432">
    <w:name w:val="工程建设无节条标题"/>
    <w:basedOn w:val="1"/>
    <w:next w:val="202"/>
    <w:qFormat/>
    <w:uiPriority w:val="0"/>
    <w:pPr>
      <w:numPr>
        <w:ilvl w:val="8"/>
        <w:numId w:val="5"/>
      </w:numPr>
      <w:outlineLvl w:val="3"/>
    </w:pPr>
  </w:style>
  <w:style w:type="paragraph" w:customStyle="1" w:styleId="433">
    <w:name w:val="基准目录样式"/>
    <w:basedOn w:val="1"/>
    <w:qFormat/>
    <w:uiPriority w:val="0"/>
    <w:pPr>
      <w:widowControl/>
      <w:tabs>
        <w:tab w:val="right" w:leader="dot" w:pos="-18551"/>
      </w:tabs>
      <w:spacing w:after="220" w:line="220" w:lineRule="atLeast"/>
      <w:jc w:val="left"/>
    </w:pPr>
    <w:rPr>
      <w:rFonts w:ascii="Arial" w:hAnsi="Arial"/>
      <w:kern w:val="0"/>
    </w:rPr>
  </w:style>
  <w:style w:type="paragraph" w:customStyle="1" w:styleId="434">
    <w:name w:val="level 4"/>
    <w:basedOn w:val="1"/>
    <w:qFormat/>
    <w:uiPriority w:val="0"/>
    <w:pPr>
      <w:widowControl/>
      <w:spacing w:before="120" w:after="120" w:line="240" w:lineRule="exact"/>
      <w:ind w:left="634"/>
      <w:jc w:val="left"/>
    </w:pPr>
    <w:rPr>
      <w:rFonts w:ascii="Arial" w:hAnsi="Arial"/>
      <w:b/>
      <w:kern w:val="0"/>
      <w:sz w:val="20"/>
      <w:lang w:eastAsia="en-US"/>
    </w:rPr>
  </w:style>
  <w:style w:type="paragraph" w:customStyle="1" w:styleId="435">
    <w:name w:val="Char1 Char Char Char Char Char Char Char Char Char Char Char"/>
    <w:basedOn w:val="1"/>
    <w:qFormat/>
    <w:uiPriority w:val="0"/>
    <w:pPr>
      <w:pageBreakBefore/>
      <w:tabs>
        <w:tab w:val="left" w:pos="432"/>
      </w:tabs>
      <w:ind w:left="432" w:hanging="432"/>
    </w:pPr>
    <w:rPr>
      <w:rFonts w:ascii="Tahoma" w:hAnsi="Tahoma"/>
      <w:sz w:val="24"/>
    </w:rPr>
  </w:style>
  <w:style w:type="paragraph" w:customStyle="1" w:styleId="436">
    <w:name w:val="附录五级条标题"/>
    <w:basedOn w:val="369"/>
    <w:next w:val="202"/>
    <w:qFormat/>
    <w:uiPriority w:val="0"/>
    <w:pPr>
      <w:outlineLvl w:val="6"/>
    </w:pPr>
  </w:style>
  <w:style w:type="paragraph" w:customStyle="1" w:styleId="437">
    <w:name w:val="样式 样式 标题 3H3l3CT小标题中h3sect1.2.33rd level3Head 3level_3PI... + 段前..."/>
    <w:basedOn w:val="378"/>
    <w:qFormat/>
    <w:uiPriority w:val="0"/>
    <w:pPr>
      <w:numPr>
        <w:ilvl w:val="2"/>
        <w:numId w:val="4"/>
      </w:numPr>
      <w:tabs>
        <w:tab w:val="left" w:pos="1866"/>
        <w:tab w:val="clear" w:pos="1890"/>
      </w:tabs>
    </w:pPr>
  </w:style>
  <w:style w:type="paragraph" w:customStyle="1" w:styleId="438">
    <w:name w:val="样式 题目封页 + (西文) 华文中宋 (中文) 华文中宋 32 磅 黑色 两端对齐 段前: 3 磅 段后: 3 磅..."/>
    <w:basedOn w:val="344"/>
    <w:qFormat/>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39">
    <w:name w:val="回信地址"/>
    <w:basedOn w:val="1"/>
    <w:qFormat/>
    <w:uiPriority w:val="0"/>
    <w:pPr>
      <w:keepLines/>
      <w:widowControl/>
      <w:spacing w:line="220" w:lineRule="atLeast"/>
      <w:jc w:val="left"/>
    </w:pPr>
    <w:rPr>
      <w:rFonts w:ascii="Arial" w:hAnsi="Arial"/>
      <w:kern w:val="0"/>
      <w:sz w:val="15"/>
    </w:rPr>
  </w:style>
  <w:style w:type="paragraph" w:customStyle="1" w:styleId="440">
    <w:name w:val="样式1 正文文本 小五 + Times New Roman 段前: 0 行 行距: 多倍行距 1.15 字行"/>
    <w:basedOn w:val="66"/>
    <w:qFormat/>
    <w:uiPriority w:val="0"/>
    <w:pPr>
      <w:spacing w:afterLines="20" w:line="276" w:lineRule="auto"/>
      <w:jc w:val="center"/>
    </w:pPr>
    <w:rPr>
      <w:sz w:val="18"/>
    </w:rPr>
  </w:style>
  <w:style w:type="paragraph" w:customStyle="1" w:styleId="441">
    <w:name w:val="样式 样式 正文文本 2 + 段前: 0.1 行 + 悬挂缩进: 0.03 字符"/>
    <w:basedOn w:val="243"/>
    <w:qFormat/>
    <w:uiPriority w:val="0"/>
    <w:pPr>
      <w:spacing w:beforeLines="0"/>
      <w:ind w:hanging="6"/>
      <w:jc w:val="center"/>
    </w:pPr>
  </w:style>
  <w:style w:type="paragraph" w:customStyle="1" w:styleId="442">
    <w:name w:val="样式1 标题 2 + 段前: 0行 + 段前: 0.5 行 段后: 0.5 行"/>
    <w:basedOn w:val="156"/>
    <w:qFormat/>
    <w:uiPriority w:val="0"/>
    <w:pPr>
      <w:tabs>
        <w:tab w:val="left" w:pos="500"/>
        <w:tab w:val="clear" w:pos="210"/>
        <w:tab w:val="clear" w:pos="360"/>
      </w:tabs>
      <w:spacing w:beforeLines="30" w:afterLines="30" w:line="240" w:lineRule="auto"/>
    </w:pPr>
    <w:rPr>
      <w:rFonts w:eastAsia="黑体"/>
      <w:b w:val="0"/>
    </w:rPr>
  </w:style>
  <w:style w:type="paragraph" w:customStyle="1" w:styleId="443">
    <w:name w:val="目次、标准名称标题"/>
    <w:basedOn w:val="307"/>
    <w:next w:val="202"/>
    <w:qFormat/>
    <w:uiPriority w:val="0"/>
    <w:pPr>
      <w:spacing w:line="460" w:lineRule="exact"/>
    </w:pPr>
  </w:style>
  <w:style w:type="paragraph" w:customStyle="1" w:styleId="444">
    <w:name w:val="Normal_1_0"/>
    <w:basedOn w:val="1"/>
    <w:qFormat/>
    <w:uiPriority w:val="0"/>
    <w:rPr>
      <w:rFonts w:eastAsia="Times New Roman"/>
      <w:kern w:val="0"/>
      <w:sz w:val="20"/>
    </w:rPr>
  </w:style>
  <w:style w:type="paragraph" w:customStyle="1" w:styleId="445">
    <w:name w:val="a.a"/>
    <w:basedOn w:val="5"/>
    <w:qFormat/>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46">
    <w:name w:val="样式 正文缩进正文缩进 Char正文（首行缩进两字） Char Char正文（首行缩进两字） Char1正文（首行缩进两...3"/>
    <w:basedOn w:val="1"/>
    <w:qFormat/>
    <w:uiPriority w:val="0"/>
    <w:pPr>
      <w:spacing w:beforeLines="10" w:line="300" w:lineRule="auto"/>
      <w:ind w:firstLine="200" w:firstLineChars="200"/>
    </w:pPr>
  </w:style>
  <w:style w:type="paragraph" w:customStyle="1" w:styleId="447">
    <w:name w:val="标准书眉_偶数页"/>
    <w:basedOn w:val="271"/>
    <w:next w:val="1"/>
    <w:qFormat/>
    <w:uiPriority w:val="0"/>
    <w:pPr>
      <w:jc w:val="left"/>
    </w:pPr>
  </w:style>
  <w:style w:type="paragraph" w:customStyle="1" w:styleId="448">
    <w:name w:val="样式 Times New Roman 段前: 0.1 行"/>
    <w:basedOn w:val="1"/>
    <w:qFormat/>
    <w:uiPriority w:val="0"/>
    <w:pPr>
      <w:spacing w:beforeLines="10" w:line="300" w:lineRule="auto"/>
      <w:ind w:firstLine="200" w:firstLineChars="200"/>
    </w:pPr>
  </w:style>
  <w:style w:type="paragraph" w:customStyle="1" w:styleId="449">
    <w:name w:val="块引用"/>
    <w:basedOn w:val="2"/>
    <w:qFormat/>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450">
    <w:name w:val="样式 样式 段前: 0.1 行 + 段前: 0.1 行 + 左侧:  2 字符 段前: 0.1 行1"/>
    <w:basedOn w:val="358"/>
    <w:qFormat/>
    <w:uiPriority w:val="0"/>
    <w:pPr>
      <w:spacing w:line="276" w:lineRule="auto"/>
    </w:pPr>
  </w:style>
  <w:style w:type="paragraph" w:customStyle="1" w:styleId="451">
    <w:name w:val="样式 标题 1 + 段前: 0.7 行 段后: 0.7 行 + 段前: 0.7 行 段后: 0.7 行"/>
    <w:qFormat/>
    <w:uiPriority w:val="0"/>
    <w:pPr>
      <w:tabs>
        <w:tab w:val="left" w:pos="400"/>
      </w:tabs>
      <w:spacing w:beforeLines="100" w:afterLines="100"/>
    </w:pPr>
    <w:rPr>
      <w:rFonts w:ascii="Times New Roman" w:hAnsi="Times New Roman" w:eastAsia="宋体" w:cs="Times New Roman"/>
      <w:b/>
      <w:kern w:val="21"/>
      <w:sz w:val="21"/>
      <w:lang w:val="en-US" w:eastAsia="zh-CN" w:bidi="ar-SA"/>
    </w:rPr>
  </w:style>
  <w:style w:type="paragraph" w:customStyle="1" w:styleId="452">
    <w:name w:val="数字编号列项（二级）"/>
    <w:qFormat/>
    <w:uiPriority w:val="0"/>
    <w:pPr>
      <w:widowControl w:val="0"/>
      <w:adjustRightInd w:val="0"/>
      <w:spacing w:line="360" w:lineRule="atLeast"/>
      <w:ind w:left="1260" w:leftChars="400" w:hanging="420" w:hangingChars="200"/>
      <w:jc w:val="both"/>
      <w:textAlignment w:val="baseline"/>
    </w:pPr>
    <w:rPr>
      <w:rFonts w:ascii="宋体" w:hAnsi="Times New Roman" w:eastAsia="宋体" w:cs="Times New Roman"/>
      <w:sz w:val="21"/>
      <w:lang w:val="en-US" w:eastAsia="zh-CN" w:bidi="ar-SA"/>
    </w:rPr>
  </w:style>
  <w:style w:type="paragraph" w:customStyle="1" w:styleId="453">
    <w:name w:val="部分题目"/>
    <w:basedOn w:val="274"/>
    <w:next w:val="410"/>
    <w:qFormat/>
    <w:uiPriority w:val="0"/>
    <w:pPr>
      <w:spacing w:before="660" w:after="400" w:line="540" w:lineRule="atLeast"/>
      <w:ind w:right="2160"/>
    </w:pPr>
    <w:rPr>
      <w:rFonts w:ascii="Times New Roman" w:hAnsi="Times New Roman"/>
      <w:spacing w:val="-40"/>
      <w:sz w:val="60"/>
    </w:rPr>
  </w:style>
  <w:style w:type="paragraph" w:customStyle="1" w:styleId="454">
    <w:name w:val="Char Char1 Char Char Char"/>
    <w:basedOn w:val="26"/>
    <w:qFormat/>
    <w:uiPriority w:val="0"/>
  </w:style>
  <w:style w:type="paragraph" w:customStyle="1" w:styleId="455">
    <w:name w:val="正文_11_0_0"/>
    <w:qFormat/>
    <w:uiPriority w:val="0"/>
    <w:pPr>
      <w:widowControl w:val="0"/>
      <w:jc w:val="both"/>
    </w:pPr>
    <w:rPr>
      <w:rFonts w:ascii="Times New Roman" w:hAnsi="Times New Roman" w:eastAsia="宋体" w:cs="Times New Roman"/>
      <w:lang w:val="en-US" w:eastAsia="zh-CN" w:bidi="ar-SA"/>
    </w:rPr>
  </w:style>
  <w:style w:type="paragraph" w:customStyle="1" w:styleId="456">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57">
    <w:name w:val="_术语条目"/>
    <w:basedOn w:val="368"/>
    <w:next w:val="367"/>
    <w:qFormat/>
    <w:uiPriority w:val="0"/>
    <w:pPr>
      <w:spacing w:beforeLines="0" w:line="276" w:lineRule="auto"/>
      <w:jc w:val="left"/>
    </w:pPr>
    <w:rPr>
      <w:rFonts w:eastAsia="黑体"/>
      <w:color w:val="000000"/>
    </w:rPr>
  </w:style>
  <w:style w:type="paragraph" w:customStyle="1" w:styleId="458">
    <w:name w:val="样式 段前: 0.1 行 左  4 字符"/>
    <w:basedOn w:val="1"/>
    <w:qFormat/>
    <w:uiPriority w:val="0"/>
    <w:pPr>
      <w:spacing w:beforeLines="10" w:line="300" w:lineRule="auto"/>
      <w:ind w:left="400" w:leftChars="400"/>
    </w:pPr>
  </w:style>
  <w:style w:type="paragraph" w:customStyle="1" w:styleId="459">
    <w:name w:val="样式2 样式 a) + 段前: 0行"/>
    <w:basedOn w:val="148"/>
    <w:qFormat/>
    <w:uiPriority w:val="0"/>
    <w:pPr>
      <w:tabs>
        <w:tab w:val="clear" w:pos="780"/>
      </w:tabs>
      <w:spacing w:beforeLines="0" w:line="276" w:lineRule="auto"/>
      <w:ind w:left="420" w:leftChars="200" w:firstLine="0" w:firstLineChars="0"/>
    </w:pPr>
  </w:style>
  <w:style w:type="paragraph" w:customStyle="1" w:styleId="460">
    <w:name w:val="样式 目录 1toc1 +"/>
    <w:basedOn w:val="51"/>
    <w:qFormat/>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461">
    <w:name w:val="_图表编号"/>
    <w:basedOn w:val="23"/>
    <w:next w:val="180"/>
    <w:qFormat/>
    <w:uiPriority w:val="0"/>
    <w:pPr>
      <w:snapToGrid w:val="0"/>
      <w:spacing w:beforeLines="15" w:afterLines="15"/>
      <w:jc w:val="center"/>
    </w:pPr>
    <w:rPr>
      <w:sz w:val="21"/>
    </w:rPr>
  </w:style>
  <w:style w:type="paragraph" w:customStyle="1" w:styleId="462">
    <w:name w:val="样式 首页脚样式 + 黑色 段前: 3 磅 段后: 3 磅 底端: (单实线 自动设置  0.75 磅 行宽 距正文..."/>
    <w:basedOn w:val="463"/>
    <w:qFormat/>
    <w:uiPriority w:val="0"/>
    <w:pPr>
      <w:pBdr>
        <w:bottom w:val="single" w:color="auto" w:sz="6" w:space="0"/>
      </w:pBdr>
      <w:tabs>
        <w:tab w:val="center" w:pos="-18551"/>
        <w:tab w:val="right" w:pos="4320"/>
      </w:tabs>
      <w:snapToGrid w:val="0"/>
      <w:spacing w:before="0"/>
    </w:pPr>
    <w:rPr>
      <w:b w:val="0"/>
      <w:color w:val="000000"/>
      <w:sz w:val="28"/>
    </w:rPr>
  </w:style>
  <w:style w:type="paragraph" w:customStyle="1" w:styleId="463">
    <w:name w:val="首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sz w:val="24"/>
      <w:szCs w:val="20"/>
    </w:rPr>
  </w:style>
  <w:style w:type="paragraph" w:customStyle="1" w:styleId="464">
    <w:name w:val="_列项接续1"/>
    <w:basedOn w:val="34"/>
    <w:qFormat/>
    <w:uiPriority w:val="0"/>
    <w:pPr>
      <w:spacing w:after="0" w:line="276" w:lineRule="auto"/>
      <w:ind w:left="400" w:leftChars="400"/>
    </w:pPr>
    <w:rPr>
      <w:color w:val="000000"/>
    </w:rPr>
  </w:style>
  <w:style w:type="paragraph" w:customStyle="1" w:styleId="465">
    <w:name w:val="列项——（一级）"/>
    <w:qFormat/>
    <w:uiPriority w:val="0"/>
    <w:pPr>
      <w:widowControl w:val="0"/>
      <w:numPr>
        <w:ilvl w:val="0"/>
        <w:numId w:val="12"/>
      </w:numPr>
      <w:tabs>
        <w:tab w:val="left" w:pos="1080"/>
      </w:tabs>
      <w:adjustRightInd w:val="0"/>
      <w:spacing w:line="360" w:lineRule="atLeast"/>
      <w:jc w:val="both"/>
      <w:textAlignment w:val="baseline"/>
    </w:pPr>
    <w:rPr>
      <w:rFonts w:ascii="宋体" w:hAnsi="Times New Roman" w:eastAsia="宋体" w:cs="Times New Roman"/>
      <w:sz w:val="21"/>
      <w:lang w:val="en-US" w:eastAsia="zh-CN" w:bidi="ar-SA"/>
    </w:rPr>
  </w:style>
  <w:style w:type="paragraph" w:customStyle="1" w:styleId="466">
    <w:name w:val="样式 样式 目录 1toc1 + + 左侧:  1 字符 右侧:  1 字符 段前: 0.15 行 段后: 0.15 行"/>
    <w:basedOn w:val="460"/>
    <w:qFormat/>
    <w:uiPriority w:val="0"/>
  </w:style>
  <w:style w:type="paragraph" w:customStyle="1" w:styleId="467">
    <w:name w:val="样式1 加粗 居中 首行缩进:  0.74 厘米 段前: 0.1 行"/>
    <w:basedOn w:val="1"/>
    <w:qFormat/>
    <w:uiPriority w:val="0"/>
    <w:pPr>
      <w:spacing w:line="276" w:lineRule="auto"/>
      <w:ind w:firstLine="420"/>
      <w:jc w:val="center"/>
    </w:pPr>
    <w:rPr>
      <w:b/>
    </w:rPr>
  </w:style>
  <w:style w:type="paragraph" w:customStyle="1" w:styleId="468">
    <w:name w:val="附录标题1"/>
    <w:basedOn w:val="4"/>
    <w:next w:val="197"/>
    <w:qFormat/>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69">
    <w:name w:val="样式 正文首行缩进 + Times New Roman 五号 首行缩进:  2 字符 段前: 0.1 行 行距: 多倍行..."/>
    <w:basedOn w:val="73"/>
    <w:qFormat/>
    <w:uiPriority w:val="0"/>
    <w:pPr>
      <w:tabs>
        <w:tab w:val="left" w:pos="360"/>
      </w:tabs>
      <w:spacing w:after="0" w:line="276" w:lineRule="auto"/>
      <w:ind w:firstLine="0" w:firstLineChars="200"/>
    </w:pPr>
  </w:style>
  <w:style w:type="paragraph" w:customStyle="1" w:styleId="470">
    <w:name w:val="Char Char Char Char Char Char Char Char Char1 Char Char Char"/>
    <w:basedOn w:val="1"/>
    <w:qFormat/>
    <w:uiPriority w:val="0"/>
    <w:pPr>
      <w:spacing w:line="580" w:lineRule="exact"/>
      <w:ind w:firstLine="200" w:firstLineChars="200"/>
    </w:pPr>
  </w:style>
  <w:style w:type="paragraph" w:customStyle="1" w:styleId="471">
    <w:name w:val="样式 左侧:  0.77 厘米 段前: 0 行 行距: 多倍行距 1.15 字行"/>
    <w:basedOn w:val="1"/>
    <w:qFormat/>
    <w:uiPriority w:val="0"/>
    <w:pPr>
      <w:spacing w:line="276" w:lineRule="auto"/>
      <w:ind w:left="420"/>
    </w:pPr>
    <w:rPr>
      <w:rFonts w:ascii="宋体"/>
    </w:rPr>
  </w:style>
  <w:style w:type="paragraph" w:customStyle="1" w:styleId="472">
    <w:name w:val="正文_2"/>
    <w:basedOn w:val="1"/>
    <w:qFormat/>
    <w:uiPriority w:val="0"/>
    <w:rPr>
      <w:rFonts w:ascii="Calibri" w:hAnsi="Calibri"/>
      <w:szCs w:val="22"/>
    </w:rPr>
  </w:style>
  <w:style w:type="paragraph" w:customStyle="1" w:styleId="473">
    <w:name w:val="样式 样式 正文缩进正文缩进 Char正文（首行缩进两字） Char Char正文（首行缩进两字） Char1正文（首行缩进两....1"/>
    <w:basedOn w:val="139"/>
    <w:qFormat/>
    <w:uiPriority w:val="0"/>
    <w:pPr>
      <w:spacing w:beforeLines="0" w:line="276" w:lineRule="auto"/>
      <w:ind w:firstLine="420"/>
    </w:pPr>
  </w:style>
  <w:style w:type="paragraph" w:customStyle="1" w:styleId="474">
    <w:name w:val="条文脚注"/>
    <w:basedOn w:val="58"/>
    <w:qFormat/>
    <w:uiPriority w:val="0"/>
    <w:pPr>
      <w:ind w:left="780" w:leftChars="200" w:hanging="360" w:hangingChars="200"/>
      <w:jc w:val="both"/>
    </w:pPr>
    <w:rPr>
      <w:rFonts w:ascii="宋体"/>
    </w:rPr>
  </w:style>
  <w:style w:type="paragraph" w:customStyle="1" w:styleId="475">
    <w:name w:val="样式1 标题 2 + 段前: 0.1 行 + 宋体"/>
    <w:basedOn w:val="1"/>
    <w:qFormat/>
    <w:uiPriority w:val="0"/>
    <w:pPr>
      <w:tabs>
        <w:tab w:val="left" w:pos="500"/>
      </w:tabs>
      <w:spacing w:beforeLines="10" w:line="312" w:lineRule="auto"/>
    </w:pPr>
  </w:style>
  <w:style w:type="paragraph" w:customStyle="1" w:styleId="476">
    <w:name w:val="样式 样式 段前: 0.1 行 首行缩进:  2 字符 + 首行缩进:  2 字符 段前: 0.1 行1"/>
    <w:basedOn w:val="400"/>
    <w:qFormat/>
    <w:uiPriority w:val="0"/>
    <w:pPr>
      <w:spacing w:beforeLines="0" w:line="276" w:lineRule="auto"/>
      <w:ind w:firstLine="420"/>
    </w:pPr>
  </w:style>
  <w:style w:type="paragraph" w:customStyle="1" w:styleId="477">
    <w:name w:val="样式8"/>
    <w:basedOn w:val="1"/>
    <w:qFormat/>
    <w:uiPriority w:val="0"/>
    <w:pPr>
      <w:wordWrap w:val="0"/>
      <w:spacing w:before="400" w:after="40" w:line="360" w:lineRule="exact"/>
      <w:ind w:right="284"/>
      <w:jc w:val="right"/>
    </w:pPr>
    <w:rPr>
      <w:rFonts w:ascii="E-FZ"/>
      <w:sz w:val="28"/>
      <w:szCs w:val="24"/>
    </w:rPr>
  </w:style>
  <w:style w:type="paragraph" w:customStyle="1" w:styleId="478">
    <w:name w:val="标准书眉一"/>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79">
    <w:name w:val="表格形式"/>
    <w:basedOn w:val="1"/>
    <w:qFormat/>
    <w:uiPriority w:val="0"/>
    <w:pPr>
      <w:widowControl/>
      <w:spacing w:before="120" w:line="360" w:lineRule="auto"/>
      <w:ind w:firstLine="425"/>
      <w:jc w:val="center"/>
    </w:pPr>
    <w:rPr>
      <w:kern w:val="0"/>
      <w:sz w:val="24"/>
    </w:rPr>
  </w:style>
  <w:style w:type="paragraph" w:customStyle="1" w:styleId="480">
    <w:name w:val="样式 标题 5 + 黑色 段前: 1.2 磅"/>
    <w:basedOn w:val="1"/>
    <w:qFormat/>
    <w:uiPriority w:val="0"/>
    <w:pPr>
      <w:tabs>
        <w:tab w:val="left" w:pos="1200"/>
      </w:tabs>
      <w:spacing w:line="300" w:lineRule="auto"/>
    </w:pPr>
    <w:rPr>
      <w:rFonts w:ascii="Arial" w:hAnsi="Arial"/>
    </w:rPr>
  </w:style>
  <w:style w:type="paragraph" w:customStyle="1" w:styleId="481">
    <w:name w:val="一级无标题条"/>
    <w:basedOn w:val="1"/>
    <w:qFormat/>
    <w:uiPriority w:val="0"/>
    <w:pPr>
      <w:numPr>
        <w:ilvl w:val="2"/>
        <w:numId w:val="1"/>
      </w:numPr>
      <w:tabs>
        <w:tab w:val="left" w:pos="420"/>
      </w:tabs>
    </w:pPr>
    <w:rPr>
      <w:b/>
    </w:rPr>
  </w:style>
  <w:style w:type="paragraph" w:customStyle="1" w:styleId="482">
    <w:name w:val="Normal_1_0_0"/>
    <w:basedOn w:val="1"/>
    <w:qFormat/>
    <w:uiPriority w:val="0"/>
    <w:rPr>
      <w:kern w:val="0"/>
      <w:sz w:val="20"/>
    </w:rPr>
  </w:style>
  <w:style w:type="paragraph" w:customStyle="1" w:styleId="483">
    <w:name w:val="样式 样式 正文缩进 + 首行缩进:  0 厘米1 +"/>
    <w:basedOn w:val="1"/>
    <w:qFormat/>
    <w:uiPriority w:val="0"/>
    <w:pPr>
      <w:spacing w:beforeLines="10"/>
    </w:pPr>
    <w:rPr>
      <w:kern w:val="0"/>
      <w:sz w:val="18"/>
    </w:rPr>
  </w:style>
  <w:style w:type="paragraph" w:customStyle="1" w:styleId="484">
    <w:name w:val=".."/>
    <w:basedOn w:val="303"/>
    <w:next w:val="303"/>
    <w:qFormat/>
    <w:uiPriority w:val="0"/>
    <w:rPr>
      <w:color w:val="auto"/>
    </w:rPr>
  </w:style>
  <w:style w:type="paragraph" w:customStyle="1" w:styleId="485">
    <w:name w:val="样式 标题 3 + 宋体 段前: 0.1 行"/>
    <w:basedOn w:val="234"/>
    <w:qFormat/>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86">
    <w:name w:val="样式 样式 悬挂缩进: 9 字符 段前: 0.1 行 + 左侧:  3.93 字符 悬挂缩进: 8 字符 段前: 0.1 行"/>
    <w:basedOn w:val="1"/>
    <w:qFormat/>
    <w:uiPriority w:val="0"/>
    <w:pPr>
      <w:tabs>
        <w:tab w:val="left" w:pos="0"/>
      </w:tabs>
      <w:spacing w:beforeLines="10" w:line="312" w:lineRule="auto"/>
      <w:ind w:left="800" w:hanging="400" w:hangingChars="200"/>
    </w:pPr>
  </w:style>
  <w:style w:type="paragraph" w:customStyle="1" w:styleId="487">
    <w:name w:val="基准索引样式"/>
    <w:basedOn w:val="1"/>
    <w:qFormat/>
    <w:uiPriority w:val="0"/>
    <w:pPr>
      <w:widowControl/>
      <w:spacing w:line="220" w:lineRule="atLeast"/>
      <w:ind w:left="360"/>
      <w:jc w:val="left"/>
    </w:pPr>
    <w:rPr>
      <w:rFonts w:ascii="Arial" w:hAnsi="Arial"/>
      <w:kern w:val="0"/>
    </w:rPr>
  </w:style>
  <w:style w:type="paragraph" w:customStyle="1" w:styleId="488">
    <w:name w:val="示例"/>
    <w:next w:val="202"/>
    <w:qFormat/>
    <w:uiPriority w:val="0"/>
    <w:pPr>
      <w:widowControl w:val="0"/>
      <w:tabs>
        <w:tab w:val="left" w:pos="816"/>
      </w:tabs>
      <w:adjustRightInd w:val="0"/>
      <w:spacing w:line="360" w:lineRule="atLeast"/>
      <w:ind w:firstLine="419" w:firstLineChars="233"/>
      <w:jc w:val="both"/>
      <w:textAlignment w:val="baseline"/>
    </w:pPr>
    <w:rPr>
      <w:rFonts w:ascii="宋体" w:hAnsi="Times New Roman" w:eastAsia="宋体" w:cs="Times New Roman"/>
      <w:sz w:val="18"/>
      <w:lang w:val="en-US" w:eastAsia="zh-CN" w:bidi="ar-SA"/>
    </w:rPr>
  </w:style>
  <w:style w:type="paragraph" w:customStyle="1" w:styleId="489">
    <w:name w:val="样式 段 + Verdana 小四 自定义颜(RGB(171717))"/>
    <w:basedOn w:val="202"/>
    <w:qFormat/>
    <w:uiPriority w:val="0"/>
    <w:pPr>
      <w:autoSpaceDE/>
      <w:autoSpaceDN/>
      <w:snapToGrid w:val="0"/>
      <w:spacing w:line="300" w:lineRule="auto"/>
    </w:pPr>
    <w:rPr>
      <w:rFonts w:ascii="Verdana" w:hAnsi="Verdana"/>
      <w:color w:val="111111"/>
      <w:sz w:val="24"/>
    </w:rPr>
  </w:style>
  <w:style w:type="paragraph" w:customStyle="1" w:styleId="490">
    <w:name w:val="00 正文"/>
    <w:basedOn w:val="35"/>
    <w:qFormat/>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91">
    <w:name w:val="样式 样式 标题 6 + 段前: 0.1 行 + Times New Roman"/>
    <w:basedOn w:val="492"/>
    <w:qFormat/>
    <w:uiPriority w:val="0"/>
    <w:pPr>
      <w:keepLines w:val="0"/>
      <w:tabs>
        <w:tab w:val="left" w:pos="210"/>
      </w:tabs>
      <w:spacing w:beforeLines="0" w:line="276" w:lineRule="auto"/>
    </w:pPr>
  </w:style>
  <w:style w:type="paragraph" w:customStyle="1" w:styleId="492">
    <w:name w:val="样式 标题 6 + 段前: 0.1 行"/>
    <w:basedOn w:val="9"/>
    <w:qFormat/>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493">
    <w:name w:val="样式 章标题 + 小四 段前: 0.5 行 段后: 0.5 行"/>
    <w:basedOn w:val="240"/>
    <w:qFormat/>
    <w:uiPriority w:val="0"/>
    <w:pPr>
      <w:widowControl/>
      <w:numPr>
        <w:ilvl w:val="0"/>
        <w:numId w:val="13"/>
      </w:numPr>
      <w:tabs>
        <w:tab w:val="left" w:pos="420"/>
      </w:tabs>
      <w:adjustRightInd/>
      <w:spacing w:beforeLines="0" w:afterLines="0" w:line="240" w:lineRule="auto"/>
      <w:textAlignment w:val="auto"/>
    </w:pPr>
    <w:rPr>
      <w:b/>
      <w:sz w:val="24"/>
    </w:rPr>
  </w:style>
  <w:style w:type="paragraph" w:customStyle="1" w:styleId="494">
    <w:name w:val="CM54"/>
    <w:basedOn w:val="303"/>
    <w:next w:val="303"/>
    <w:qFormat/>
    <w:uiPriority w:val="0"/>
    <w:rPr>
      <w:rFonts w:ascii="Times New Roman"/>
      <w:color w:val="auto"/>
    </w:rPr>
  </w:style>
  <w:style w:type="paragraph" w:customStyle="1" w:styleId="495">
    <w:name w:val="无标题条"/>
    <w:next w:val="202"/>
    <w:qFormat/>
    <w:uiPriority w:val="0"/>
    <w:pPr>
      <w:jc w:val="both"/>
    </w:pPr>
    <w:rPr>
      <w:rFonts w:ascii="Times New Roman" w:hAnsi="Times New Roman" w:eastAsia="宋体" w:cs="Times New Roman"/>
      <w:sz w:val="21"/>
      <w:lang w:val="en-US" w:eastAsia="zh-CN" w:bidi="ar-SA"/>
    </w:rPr>
  </w:style>
  <w:style w:type="paragraph" w:customStyle="1" w:styleId="496">
    <w:name w:val="_列项符号3"/>
    <w:basedOn w:val="25"/>
    <w:qFormat/>
    <w:uiPriority w:val="0"/>
    <w:pPr>
      <w:tabs>
        <w:tab w:val="left" w:pos="1680"/>
      </w:tabs>
      <w:snapToGrid w:val="0"/>
      <w:spacing w:line="276" w:lineRule="auto"/>
      <w:ind w:left="1680" w:leftChars="600" w:hanging="420" w:hangingChars="800"/>
    </w:pPr>
  </w:style>
  <w:style w:type="paragraph" w:customStyle="1" w:styleId="497">
    <w:name w:val="实施日期"/>
    <w:basedOn w:val="324"/>
    <w:qFormat/>
    <w:uiPriority w:val="0"/>
    <w:pPr>
      <w:jc w:val="right"/>
    </w:pPr>
  </w:style>
  <w:style w:type="paragraph" w:customStyle="1" w:styleId="498">
    <w:name w:val="样式 标题 5 + 段前: 0.1 行2"/>
    <w:basedOn w:val="259"/>
    <w:next w:val="259"/>
    <w:qFormat/>
    <w:uiPriority w:val="0"/>
    <w:pPr>
      <w:tabs>
        <w:tab w:val="left" w:pos="1134"/>
        <w:tab w:val="clear" w:pos="1050"/>
        <w:tab w:val="clear" w:pos="1080"/>
      </w:tabs>
      <w:spacing w:beforeLines="30" w:afterLines="50"/>
    </w:pPr>
    <w:rPr>
      <w:rFonts w:eastAsia="黑体"/>
      <w:b w:val="0"/>
    </w:rPr>
  </w:style>
  <w:style w:type="paragraph" w:customStyle="1" w:styleId="499">
    <w:name w:val="样式 样式 样式 标题 2 + 段前: 0.1 行 + 段前: 0.1 行 + 段前: 0.1 行 行距: 多倍行距 1.1 ..."/>
    <w:basedOn w:val="156"/>
    <w:qFormat/>
    <w:uiPriority w:val="0"/>
    <w:pPr>
      <w:tabs>
        <w:tab w:val="left" w:pos="500"/>
        <w:tab w:val="clear" w:pos="210"/>
        <w:tab w:val="clear" w:pos="360"/>
      </w:tabs>
      <w:spacing w:beforeLines="50" w:afterLines="50" w:line="240" w:lineRule="auto"/>
    </w:pPr>
    <w:rPr>
      <w:rFonts w:eastAsia="黑体"/>
      <w:b w:val="0"/>
    </w:rPr>
  </w:style>
  <w:style w:type="paragraph" w:customStyle="1" w:styleId="500">
    <w:name w:val="式中"/>
    <w:next w:val="202"/>
    <w:qFormat/>
    <w:uiPriority w:val="0"/>
    <w:pPr>
      <w:numPr>
        <w:ilvl w:val="0"/>
        <w:numId w:val="14"/>
      </w:numPr>
      <w:tabs>
        <w:tab w:val="left" w:pos="210"/>
      </w:tabs>
    </w:pPr>
    <w:rPr>
      <w:rFonts w:ascii="宋体" w:hAnsi="Times New Roman" w:eastAsia="宋体" w:cs="Times New Roman"/>
      <w:sz w:val="18"/>
      <w:lang w:val="en-US" w:eastAsia="zh-CN" w:bidi="ar-SA"/>
    </w:rPr>
  </w:style>
  <w:style w:type="paragraph" w:customStyle="1" w:styleId="501">
    <w:name w:val="样式 样式 目录 2 + 段前: 0.15 行 段后: 0.15 行4 + 左侧:  0.5 字符 右侧:  0.5 字符 ..."/>
    <w:basedOn w:val="1"/>
    <w:qFormat/>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502">
    <w:name w:val="_附录编号标题"/>
    <w:basedOn w:val="1"/>
    <w:next w:val="468"/>
    <w:qFormat/>
    <w:uiPriority w:val="0"/>
    <w:pPr>
      <w:snapToGrid w:val="0"/>
      <w:spacing w:before="567"/>
      <w:jc w:val="center"/>
    </w:pPr>
    <w:rPr>
      <w:rFonts w:ascii="Arial" w:hAnsi="Arial" w:eastAsia="黑体"/>
      <w:color w:val="000000"/>
    </w:rPr>
  </w:style>
  <w:style w:type="paragraph" w:customStyle="1" w:styleId="503">
    <w:name w:val="样式 标题 2 + 黑色 行距: 1.5 倍行距"/>
    <w:basedOn w:val="5"/>
    <w:qFormat/>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504">
    <w:name w:val="封面正文"/>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505">
    <w:name w:val="封面标准名称"/>
    <w:qFormat/>
    <w:uiPriority w:val="0"/>
    <w:pPr>
      <w:widowControl w:val="0"/>
      <w:adjustRightInd w:val="0"/>
      <w:spacing w:line="680" w:lineRule="exact"/>
      <w:jc w:val="center"/>
      <w:textAlignment w:val="center"/>
    </w:pPr>
    <w:rPr>
      <w:rFonts w:ascii="黑体" w:hAnsi="Times New Roman" w:eastAsia="黑体" w:cs="Times New Roman"/>
      <w:sz w:val="52"/>
      <w:lang w:val="en-US" w:eastAsia="zh-CN" w:bidi="ar-SA"/>
    </w:rPr>
  </w:style>
  <w:style w:type="paragraph" w:customStyle="1" w:styleId="506">
    <w:name w:val="Char Char Char Char Char Char Char"/>
    <w:basedOn w:val="1"/>
    <w:qFormat/>
    <w:uiPriority w:val="0"/>
    <w:pPr>
      <w:spacing w:line="360" w:lineRule="auto"/>
      <w:ind w:firstLine="200" w:firstLineChars="200"/>
    </w:pPr>
  </w:style>
  <w:style w:type="paragraph" w:customStyle="1" w:styleId="507">
    <w:name w:val="正文（首行缩进两字） Char Char1"/>
    <w:basedOn w:val="1"/>
    <w:next w:val="1"/>
    <w:qFormat/>
    <w:uiPriority w:val="0"/>
    <w:pPr>
      <w:spacing w:beforeLines="25" w:line="300" w:lineRule="auto"/>
      <w:ind w:firstLine="420" w:firstLineChars="200"/>
    </w:pPr>
    <w:rPr>
      <w:rFonts w:ascii="Arial" w:hAnsi="Arial"/>
    </w:rPr>
  </w:style>
  <w:style w:type="paragraph" w:customStyle="1" w:styleId="508">
    <w:name w:val="样式 正文文本 2 + 段前: 0.1 行 + 段后: 1.2 磅 行距: 单倍行距"/>
    <w:basedOn w:val="243"/>
    <w:qFormat/>
    <w:uiPriority w:val="0"/>
    <w:pPr>
      <w:spacing w:beforeLines="0" w:line="240" w:lineRule="auto"/>
      <w:jc w:val="center"/>
    </w:pPr>
  </w:style>
  <w:style w:type="paragraph" w:customStyle="1" w:styleId="509">
    <w:name w:val="封面标准代替信息"/>
    <w:basedOn w:val="268"/>
    <w:qFormat/>
    <w:uiPriority w:val="0"/>
    <w:pPr>
      <w:spacing w:before="57"/>
    </w:pPr>
    <w:rPr>
      <w:rFonts w:ascii="宋体"/>
      <w:sz w:val="21"/>
    </w:rPr>
  </w:style>
  <w:style w:type="paragraph" w:customStyle="1" w:styleId="510">
    <w:name w:val="科东_缩排_2"/>
    <w:basedOn w:val="1"/>
    <w:next w:val="1"/>
    <w:qFormat/>
    <w:uiPriority w:val="0"/>
    <w:pPr>
      <w:tabs>
        <w:tab w:val="left" w:pos="780"/>
        <w:tab w:val="left" w:pos="1320"/>
      </w:tabs>
      <w:spacing w:line="360" w:lineRule="auto"/>
      <w:ind w:left="780" w:leftChars="200" w:hanging="360" w:hangingChars="200"/>
    </w:pPr>
    <w:rPr>
      <w:sz w:val="24"/>
    </w:rPr>
  </w:style>
  <w:style w:type="paragraph" w:customStyle="1" w:styleId="511">
    <w:name w:val="样式 正文文本 2 + 段前: 0.1 行 + Times New Roman 悬挂缩进: 0.13 字符 段前: 0..."/>
    <w:basedOn w:val="243"/>
    <w:qFormat/>
    <w:uiPriority w:val="0"/>
    <w:pPr>
      <w:spacing w:beforeLines="0" w:afterLines="10" w:line="240" w:lineRule="auto"/>
      <w:ind w:left="2" w:leftChars="-11" w:hanging="13" w:hangingChars="13"/>
    </w:pPr>
  </w:style>
  <w:style w:type="paragraph" w:customStyle="1" w:styleId="512">
    <w:name w:val="封面一致性程度标识"/>
    <w:qFormat/>
    <w:uiPriority w:val="0"/>
    <w:pPr>
      <w:widowControl w:val="0"/>
      <w:adjustRightInd w:val="0"/>
      <w:spacing w:before="440" w:line="400" w:lineRule="exact"/>
      <w:jc w:val="center"/>
      <w:textAlignment w:val="baseline"/>
    </w:pPr>
    <w:rPr>
      <w:rFonts w:ascii="宋体" w:hAnsi="Times New Roman" w:eastAsia="宋体" w:cs="Times New Roman"/>
      <w:sz w:val="28"/>
      <w:lang w:val="en-US" w:eastAsia="zh-CN" w:bidi="ar-SA"/>
    </w:rPr>
  </w:style>
  <w:style w:type="paragraph" w:customStyle="1" w:styleId="513">
    <w:name w:val="样式1 样式 编号 a + Times New Roman 段前: 0 行 行距: 多倍行距 1.15 字行 + 左侧....."/>
    <w:basedOn w:val="320"/>
    <w:qFormat/>
    <w:uiPriority w:val="0"/>
    <w:pPr>
      <w:ind w:left="400" w:leftChars="200"/>
    </w:pPr>
  </w:style>
  <w:style w:type="paragraph" w:customStyle="1" w:styleId="514">
    <w:name w:val="正文表标题续表"/>
    <w:basedOn w:val="279"/>
    <w:next w:val="202"/>
    <w:qFormat/>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515">
    <w:name w:val="样式标题 3 + Arial 段前: 0.1 行"/>
    <w:basedOn w:val="1"/>
    <w:qFormat/>
    <w:uiPriority w:val="0"/>
    <w:pPr>
      <w:tabs>
        <w:tab w:val="left" w:pos="357"/>
      </w:tabs>
      <w:spacing w:beforeLines="10" w:line="312" w:lineRule="auto"/>
    </w:pPr>
  </w:style>
  <w:style w:type="paragraph" w:customStyle="1" w:styleId="516">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7">
    <w:name w:val="Char1"/>
    <w:basedOn w:val="1"/>
    <w:qFormat/>
    <w:uiPriority w:val="0"/>
    <w:rPr>
      <w:rFonts w:ascii="Tahoma" w:hAnsi="Tahoma"/>
      <w:sz w:val="24"/>
    </w:rPr>
  </w:style>
  <w:style w:type="paragraph" w:customStyle="1" w:styleId="518">
    <w:name w:val="样式 样式 样式 悬挂缩进: 9 字符 段前: 0.1 行 + 左侧:  3.93 字符 悬挂缩进: 8 字符 段前: 0.1 ..."/>
    <w:basedOn w:val="169"/>
    <w:next w:val="1"/>
    <w:qFormat/>
    <w:uiPriority w:val="0"/>
    <w:pPr>
      <w:tabs>
        <w:tab w:val="left" w:pos="0"/>
      </w:tabs>
      <w:spacing w:before="24" w:afterLines="10"/>
      <w:ind w:left="800" w:hanging="400" w:firstLineChars="0"/>
    </w:pPr>
  </w:style>
  <w:style w:type="paragraph" w:customStyle="1" w:styleId="519">
    <w:name w:val="样式7"/>
    <w:basedOn w:val="4"/>
    <w:qFormat/>
    <w:uiPriority w:val="0"/>
    <w:pPr>
      <w:topLinePunct/>
      <w:spacing w:before="120" w:after="120" w:line="360" w:lineRule="auto"/>
      <w:ind w:firstLine="0"/>
      <w:jc w:val="center"/>
    </w:pPr>
    <w:rPr>
      <w:rFonts w:hAnsi="宋体" w:eastAsia="黑体"/>
      <w:sz w:val="44"/>
    </w:rPr>
  </w:style>
  <w:style w:type="paragraph" w:customStyle="1" w:styleId="520">
    <w:name w:val="五级无标题条"/>
    <w:basedOn w:val="1"/>
    <w:qFormat/>
    <w:uiPriority w:val="0"/>
    <w:pPr>
      <w:numPr>
        <w:ilvl w:val="6"/>
        <w:numId w:val="1"/>
      </w:numPr>
    </w:pPr>
    <w:rPr>
      <w:rFonts w:ascii="黑体" w:eastAsia="黑体"/>
      <w:b/>
    </w:rPr>
  </w:style>
  <w:style w:type="paragraph" w:customStyle="1" w:styleId="521">
    <w:name w:val="附录标题3"/>
    <w:basedOn w:val="6"/>
    <w:next w:val="73"/>
    <w:qFormat/>
    <w:uiPriority w:val="0"/>
    <w:pPr>
      <w:widowControl w:val="0"/>
      <w:tabs>
        <w:tab w:val="left" w:pos="660"/>
      </w:tabs>
      <w:adjustRightInd w:val="0"/>
      <w:spacing w:before="60" w:beforeAutospacing="0" w:after="60" w:afterAutospacing="0"/>
      <w:ind w:left="700" w:hanging="700"/>
    </w:pPr>
    <w:rPr>
      <w:rFonts w:ascii="Arial" w:hAnsi="Arial" w:eastAsia="黑体"/>
      <w:b w:val="0"/>
      <w:bCs w:val="0"/>
      <w:sz w:val="21"/>
      <w:szCs w:val="20"/>
    </w:rPr>
  </w:style>
  <w:style w:type="paragraph" w:customStyle="1" w:styleId="522">
    <w:name w:val="正文_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3">
    <w:name w:val="样式 题注Figure Caption + 段前: 0.5 行 段后: 0.5 行"/>
    <w:basedOn w:val="23"/>
    <w:qFormat/>
    <w:uiPriority w:val="0"/>
    <w:pPr>
      <w:spacing w:beforeLines="50" w:afterLines="50" w:line="330" w:lineRule="exact"/>
      <w:jc w:val="left"/>
    </w:pPr>
    <w:rPr>
      <w:b/>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30</Pages>
  <Words>2873</Words>
  <Characters>16379</Characters>
  <Lines>136</Lines>
  <Paragraphs>38</Paragraphs>
  <TotalTime>5</TotalTime>
  <ScaleCrop>false</ScaleCrop>
  <LinksUpToDate>false</LinksUpToDate>
  <CharactersWithSpaces>19214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2023-10-24T01:16:00Z</dcterms:created>
  <dc:creator>朱顺平</dc:creator>
  <cp:lastModifiedBy>缘染溪</cp:lastModifiedBy>
  <cp:lastPrinted>2023-09-15T07:37:00Z</cp:lastPrinted>
  <dcterms:modified xsi:type="dcterms:W3CDTF">2023-10-27T08:21:28Z</dcterms:modified>
  <dc:title>宜兴水务集团有限公司</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965FA7858FB4445F964BF4B9781429E2</vt:lpwstr>
  </property>
</Properties>
</file>