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bookmarkStart w:id="106" w:name="_GoBack"/>
      <w:bookmarkEnd w:id="106"/>
    </w:p>
    <w:p>
      <w:pPr>
        <w:jc w:val="center"/>
        <w:rPr>
          <w:rFonts w:hint="eastAsia" w:ascii="宋体" w:hAnsi="宋体"/>
          <w:b/>
          <w:bCs/>
          <w:sz w:val="44"/>
          <w:szCs w:val="44"/>
        </w:rPr>
      </w:pPr>
      <w:r>
        <w:rPr>
          <w:rFonts w:hint="eastAsia" w:ascii="宋体" w:hAnsi="宋体"/>
          <w:b/>
          <w:bCs/>
          <w:sz w:val="44"/>
          <w:szCs w:val="44"/>
        </w:rPr>
        <w:t>宜兴水务集团有限公司</w:t>
      </w:r>
    </w:p>
    <w:p>
      <w:pPr>
        <w:jc w:val="center"/>
        <w:rPr>
          <w:rFonts w:hint="eastAsia" w:ascii="宋体" w:hAnsi="宋体"/>
          <w:b/>
          <w:bCs/>
          <w:sz w:val="44"/>
          <w:szCs w:val="44"/>
        </w:rPr>
      </w:pPr>
      <w:r>
        <w:rPr>
          <w:rFonts w:hint="eastAsia" w:ascii="宋体" w:hAnsi="宋体"/>
          <w:b/>
          <w:bCs/>
          <w:sz w:val="44"/>
          <w:szCs w:val="44"/>
        </w:rPr>
        <w:t>在线仪表等设备采购</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sz w:val="32"/>
        </w:rPr>
      </w:pPr>
      <w:r>
        <w:rPr>
          <w:rFonts w:hint="eastAsia" w:ascii="宋体" w:hAnsi="宋体"/>
          <w:sz w:val="32"/>
        </w:rPr>
        <w:t>项目编号</w:t>
      </w:r>
      <w:r>
        <w:rPr>
          <w:rFonts w:ascii="宋体" w:hAnsi="宋体"/>
          <w:sz w:val="32"/>
        </w:rPr>
        <w:t>:</w:t>
      </w:r>
      <w:r>
        <w:t xml:space="preserve"> </w:t>
      </w:r>
      <w:r>
        <w:rPr>
          <w:rFonts w:ascii="宋体" w:hAnsi="宋体"/>
          <w:sz w:val="32"/>
        </w:rPr>
        <w:t>YXGYJT202206017</w:t>
      </w:r>
    </w:p>
    <w:p>
      <w:pPr>
        <w:jc w:val="center"/>
        <w:rPr>
          <w:rFonts w:ascii="宋体"/>
          <w:sz w:val="32"/>
        </w:rPr>
      </w:pPr>
      <w:r>
        <w:rPr>
          <w:rFonts w:hint="eastAsia" w:ascii="宋体" w:hAnsi="宋体"/>
          <w:sz w:val="32"/>
        </w:rPr>
        <w:t>采购人：宜兴水务集团有限公司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二二年九月二日</w:t>
      </w:r>
    </w:p>
    <w:p>
      <w:pPr>
        <w:rPr>
          <w:rFonts w:hint="eastAsia" w:ascii="宋体"/>
          <w:sz w:val="32"/>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Cs w:val="21"/>
        </w:rPr>
      </w:pPr>
    </w:p>
    <w:p>
      <w:pPr>
        <w:ind w:firstLine="480" w:firstLineChars="200"/>
        <w:rPr>
          <w:rFonts w:ascii="宋体" w:hAnsi="宋体"/>
          <w:color w:val="000000"/>
          <w:sz w:val="24"/>
          <w:szCs w:val="24"/>
        </w:rPr>
      </w:pPr>
      <w:r>
        <w:rPr>
          <w:rFonts w:hint="eastAsia" w:ascii="宋体"/>
          <w:sz w:val="24"/>
        </w:rPr>
        <w:t>宜兴水务集团有限公司</w:t>
      </w:r>
      <w:r>
        <w:rPr>
          <w:rFonts w:hint="eastAsia" w:ascii="宋体" w:hAnsi="宋体"/>
          <w:color w:val="000000"/>
          <w:sz w:val="24"/>
          <w:szCs w:val="24"/>
        </w:rPr>
        <w:t>对</w:t>
      </w:r>
      <w:r>
        <w:rPr>
          <w:rFonts w:hint="eastAsia" w:ascii="宋体"/>
          <w:sz w:val="24"/>
        </w:rPr>
        <w:t>在线仪表等设备</w:t>
      </w:r>
      <w:r>
        <w:rPr>
          <w:rFonts w:hint="eastAsia" w:ascii="宋体" w:hAnsi="宋体"/>
          <w:color w:val="000000"/>
          <w:sz w:val="24"/>
          <w:szCs w:val="24"/>
        </w:rPr>
        <w:t>组织招标，欢迎你单位参加投标并提请注意下列附表中的相关事项：</w:t>
      </w:r>
    </w:p>
    <w:tbl>
      <w:tblPr>
        <w:tblStyle w:val="7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46"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962"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474"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962" w:type="dxa"/>
            <w:noWrap w:val="0"/>
            <w:vAlign w:val="top"/>
          </w:tcPr>
          <w:p>
            <w:pPr>
              <w:pStyle w:val="501"/>
            </w:pPr>
            <w:bookmarkStart w:id="2" w:name="OLE_LINK192"/>
            <w:r>
              <w:rPr>
                <w:rFonts w:hint="eastAsia"/>
              </w:rPr>
              <w:t>采购人：宜兴水务集团有限公司</w:t>
            </w:r>
          </w:p>
          <w:p>
            <w:pPr>
              <w:pStyle w:val="501"/>
            </w:pPr>
            <w:r>
              <w:rPr>
                <w:rFonts w:hint="eastAsia"/>
              </w:rPr>
              <w:t>项目名称：宜兴水务集团在线仪表等设备采购</w:t>
            </w:r>
          </w:p>
          <w:p>
            <w:pPr>
              <w:pStyle w:val="501"/>
            </w:pPr>
            <w:r>
              <w:rPr>
                <w:rFonts w:hint="eastAsia"/>
              </w:rPr>
              <w:t>项目编号</w:t>
            </w:r>
            <w:r>
              <w:t>: YXGYJT202206017</w:t>
            </w:r>
          </w:p>
          <w:p>
            <w:pPr>
              <w:pStyle w:val="501"/>
            </w:pPr>
            <w:r>
              <w:rPr>
                <w:rFonts w:hint="eastAsia"/>
              </w:rPr>
              <w:t>评标方法：最低价评标法</w:t>
            </w:r>
          </w:p>
          <w:p>
            <w:pPr>
              <w:pStyle w:val="501"/>
            </w:pPr>
            <w:r>
              <w:rPr>
                <w:rFonts w:hint="eastAsia"/>
              </w:rPr>
              <w:t>本项目最高限价为：</w:t>
            </w:r>
            <w:bookmarkEnd w:id="2"/>
            <w:r>
              <w:rPr>
                <w:rFonts w:hint="eastAsia"/>
              </w:rPr>
              <w:t>23万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72" w:hRule="atLeast"/>
          <w:jc w:val="center"/>
        </w:trPr>
        <w:tc>
          <w:tcPr>
            <w:tcW w:w="959" w:type="dxa"/>
            <w:vMerge w:val="restart"/>
            <w:noWrap w:val="0"/>
            <w:vAlign w:val="center"/>
          </w:tcPr>
          <w:p>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val="0"/>
            <w:vAlign w:val="top"/>
          </w:tcPr>
          <w:p>
            <w:pPr>
              <w:pStyle w:val="501"/>
            </w:pPr>
            <w:r>
              <w:rPr>
                <w:rFonts w:hint="eastAsia"/>
              </w:rPr>
              <w:t>2.1投标人参加本次投标活动应具备下列资格条件：</w:t>
            </w:r>
          </w:p>
          <w:p>
            <w:pPr>
              <w:pStyle w:val="501"/>
            </w:pPr>
            <w:r>
              <w:rPr>
                <w:rFonts w:hint="eastAsia"/>
              </w:rPr>
              <w:t>①具有独立承担民事责任的能力；</w:t>
            </w:r>
          </w:p>
          <w:p>
            <w:pPr>
              <w:pStyle w:val="501"/>
            </w:pPr>
            <w:r>
              <w:rPr>
                <w:rFonts w:hint="eastAsia"/>
              </w:rPr>
              <w:t>②有依法缴纳税收和社会保障资金的良好记录；</w:t>
            </w:r>
          </w:p>
          <w:p>
            <w:pPr>
              <w:pStyle w:val="501"/>
            </w:pPr>
            <w:r>
              <w:rPr>
                <w:rFonts w:hint="eastAsia"/>
              </w:rPr>
              <w:t>③具有履行合同所必需的设备和专业技术能力；</w:t>
            </w:r>
          </w:p>
          <w:p>
            <w:pPr>
              <w:pStyle w:val="501"/>
            </w:pPr>
            <w:r>
              <w:rPr>
                <w:rFonts w:hint="eastAsia"/>
              </w:rPr>
              <w:t>④不接受联合体，不接受成交后分包；</w:t>
            </w:r>
          </w:p>
          <w:p>
            <w:pPr>
              <w:pStyle w:val="501"/>
            </w:pPr>
            <w:r>
              <w:rPr>
                <w:rFonts w:hint="eastAsia"/>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550" w:hRule="atLeast"/>
          <w:jc w:val="center"/>
        </w:trPr>
        <w:tc>
          <w:tcPr>
            <w:tcW w:w="959" w:type="dxa"/>
            <w:vMerge w:val="continue"/>
            <w:noWrap w:val="0"/>
            <w:vAlign w:val="center"/>
          </w:tcPr>
          <w:p>
            <w:pPr>
              <w:spacing w:line="480" w:lineRule="exact"/>
              <w:jc w:val="center"/>
              <w:rPr>
                <w:rFonts w:ascii="宋体" w:hAnsi="宋体"/>
                <w:bCs/>
                <w:sz w:val="24"/>
                <w:szCs w:val="24"/>
              </w:rPr>
            </w:pPr>
          </w:p>
        </w:tc>
        <w:tc>
          <w:tcPr>
            <w:tcW w:w="8962" w:type="dxa"/>
            <w:noWrap w:val="0"/>
            <w:vAlign w:val="top"/>
          </w:tcPr>
          <w:p>
            <w:pPr>
              <w:pStyle w:val="501"/>
              <w:rPr>
                <w:rFonts w:hint="eastAsia" w:hAnsi="宋体"/>
                <w:bCs/>
                <w:szCs w:val="24"/>
              </w:rPr>
            </w:pPr>
            <w:r>
              <w:rPr>
                <w:rFonts w:hint="eastAsia" w:hAnsi="宋体"/>
                <w:bCs/>
                <w:szCs w:val="24"/>
              </w:rPr>
              <w:t>2.2</w:t>
            </w:r>
            <w:r>
              <w:rPr>
                <w:rFonts w:hAnsi="宋体"/>
                <w:bCs/>
                <w:szCs w:val="24"/>
              </w:rPr>
              <w:t>参照（或相当于）下列品牌：</w:t>
            </w:r>
          </w:p>
          <w:tbl>
            <w:tblPr>
              <w:tblStyle w:val="75"/>
              <w:tblW w:w="8662" w:type="dxa"/>
              <w:jc w:val="center"/>
              <w:tblLayout w:type="fixed"/>
              <w:tblCellMar>
                <w:top w:w="15" w:type="dxa"/>
                <w:left w:w="15" w:type="dxa"/>
                <w:bottom w:w="15" w:type="dxa"/>
                <w:right w:w="15" w:type="dxa"/>
              </w:tblCellMar>
            </w:tblPr>
            <w:tblGrid>
              <w:gridCol w:w="681"/>
              <w:gridCol w:w="2028"/>
              <w:gridCol w:w="5953"/>
            </w:tblGrid>
            <w:tr>
              <w:tblPrEx>
                <w:tblCellMar>
                  <w:top w:w="15" w:type="dxa"/>
                  <w:left w:w="15" w:type="dxa"/>
                  <w:bottom w:w="15" w:type="dxa"/>
                  <w:right w:w="15" w:type="dxa"/>
                </w:tblCellMar>
              </w:tblPrEx>
              <w:trPr>
                <w:wBefore w:w="0" w:type="dxa"/>
                <w:wAfter w:w="0" w:type="dxa"/>
                <w:trHeight w:val="401" w:hRule="atLeast"/>
                <w:jc w:val="center"/>
              </w:trPr>
              <w:tc>
                <w:tcPr>
                  <w:tcW w:w="68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kern w:val="0"/>
                      <w:sz w:val="24"/>
                    </w:rPr>
                  </w:pPr>
                  <w:r>
                    <w:rPr>
                      <w:rFonts w:hint="eastAsia" w:ascii="宋体" w:hAnsi="宋体" w:cs="宋体"/>
                      <w:b/>
                      <w:bCs/>
                      <w:kern w:val="0"/>
                      <w:sz w:val="24"/>
                    </w:rPr>
                    <w:t>序号</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kern w:val="0"/>
                      <w:sz w:val="24"/>
                    </w:rPr>
                  </w:pPr>
                  <w:r>
                    <w:rPr>
                      <w:rFonts w:hint="eastAsia" w:ascii="宋体" w:hAnsi="宋体" w:cs="宋体"/>
                      <w:b/>
                      <w:bCs/>
                      <w:kern w:val="0"/>
                      <w:sz w:val="24"/>
                    </w:rPr>
                    <w:t>仪器品名</w:t>
                  </w:r>
                </w:p>
              </w:tc>
              <w:tc>
                <w:tcPr>
                  <w:tcW w:w="5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b/>
                      <w:bCs/>
                      <w:sz w:val="20"/>
                    </w:rPr>
                  </w:pPr>
                  <w:r>
                    <w:rPr>
                      <w:b/>
                      <w:bCs/>
                      <w:kern w:val="0"/>
                      <w:sz w:val="20"/>
                      <w:lang w:bidi="ar"/>
                    </w:rPr>
                    <w:t xml:space="preserve">  </w:t>
                  </w:r>
                  <w:r>
                    <w:rPr>
                      <w:rFonts w:hint="eastAsia" w:ascii="宋体" w:hAnsi="宋体" w:cs="宋体"/>
                      <w:b/>
                      <w:bCs/>
                      <w:kern w:val="0"/>
                      <w:sz w:val="24"/>
                    </w:rPr>
                    <w:t>推荐品牌</w:t>
                  </w:r>
                  <w:r>
                    <w:rPr>
                      <w:rStyle w:val="211"/>
                      <w:b/>
                      <w:bCs/>
                      <w:color w:val="auto"/>
                      <w:sz w:val="20"/>
                      <w:lang w:bidi="ar"/>
                    </w:rPr>
                    <w:t xml:space="preserve">  </w:t>
                  </w:r>
                </w:p>
              </w:tc>
            </w:tr>
            <w:tr>
              <w:tblPrEx>
                <w:tblCellMar>
                  <w:top w:w="15" w:type="dxa"/>
                  <w:left w:w="15" w:type="dxa"/>
                  <w:bottom w:w="15" w:type="dxa"/>
                  <w:right w:w="15" w:type="dxa"/>
                </w:tblCellMar>
              </w:tblPrEx>
              <w:trPr>
                <w:wBefore w:w="0" w:type="dxa"/>
                <w:wAfter w:w="0" w:type="dxa"/>
                <w:trHeight w:val="90" w:hRule="atLeast"/>
                <w:jc w:val="center"/>
              </w:trPr>
              <w:tc>
                <w:tcPr>
                  <w:tcW w:w="68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sz w:val="24"/>
                    </w:rPr>
                  </w:pPr>
                  <w:r>
                    <w:rPr>
                      <w:rFonts w:hint="eastAsia" w:ascii="宋体" w:hAnsi="宋体" w:cs="宋体"/>
                      <w:sz w:val="24"/>
                    </w:rPr>
                    <w:t>1</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在线余氯仪</w:t>
                  </w:r>
                </w:p>
              </w:tc>
              <w:tc>
                <w:tcPr>
                  <w:tcW w:w="595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rPr>
                    <w:t>热电：TSFC-71；HACH：SC200+CL17sc；ABB：ACW407</w:t>
                  </w:r>
                </w:p>
              </w:tc>
            </w:tr>
            <w:tr>
              <w:tblPrEx>
                <w:tblCellMar>
                  <w:top w:w="15" w:type="dxa"/>
                  <w:left w:w="15" w:type="dxa"/>
                  <w:bottom w:w="15" w:type="dxa"/>
                  <w:right w:w="15" w:type="dxa"/>
                </w:tblCellMar>
              </w:tblPrEx>
              <w:trPr>
                <w:wBefore w:w="0" w:type="dxa"/>
                <w:wAfter w:w="0" w:type="dxa"/>
                <w:trHeight w:val="90" w:hRule="atLeast"/>
                <w:jc w:val="center"/>
              </w:trPr>
              <w:tc>
                <w:tcPr>
                  <w:tcW w:w="681"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hint="eastAsia" w:ascii="宋体" w:hAnsi="宋体" w:cs="宋体"/>
                      <w:sz w:val="24"/>
                    </w:rPr>
                  </w:pPr>
                  <w:r>
                    <w:rPr>
                      <w:rFonts w:hint="eastAsia" w:ascii="宋体" w:hAnsi="宋体" w:cs="宋体"/>
                      <w:sz w:val="24"/>
                    </w:rPr>
                    <w:t>2</w:t>
                  </w:r>
                </w:p>
              </w:tc>
              <w:tc>
                <w:tcPr>
                  <w:tcW w:w="2028"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kern w:val="0"/>
                      <w:sz w:val="24"/>
                    </w:rPr>
                  </w:pPr>
                  <w:r>
                    <w:rPr>
                      <w:rFonts w:hint="eastAsia" w:ascii="宋体" w:hAnsi="宋体" w:cs="宋体"/>
                      <w:kern w:val="0"/>
                      <w:sz w:val="24"/>
                      <w:lang w:bidi="ar"/>
                    </w:rPr>
                    <w:t>在线浊度仪</w:t>
                  </w:r>
                </w:p>
              </w:tc>
              <w:tc>
                <w:tcPr>
                  <w:tcW w:w="5953"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rPr>
                    <w:t>哈希1720E；热电Aquar  Clear ；ABB 4690。</w:t>
                  </w:r>
                </w:p>
              </w:tc>
            </w:tr>
          </w:tbl>
          <w:p>
            <w:pPr>
              <w:pStyle w:val="501"/>
              <w:rPr>
                <w:rFonts w:hint="eastAsia" w:hAnsi="宋体"/>
                <w:bCs/>
                <w:szCs w:val="24"/>
              </w:rPr>
            </w:pPr>
            <w:r>
              <w:rPr>
                <w:rFonts w:hAnsi="宋体"/>
                <w:bCs/>
                <w:szCs w:val="24"/>
              </w:rPr>
              <w:t>注：除以上明确的品牌外，欢迎其他在品牌知名度、信誉度、质量、性能、技术指标等方面不低于上述品牌的产品参加，但必须在</w:t>
            </w:r>
            <w:r>
              <w:rPr>
                <w:rFonts w:hint="eastAsia" w:hAnsi="宋体"/>
                <w:bCs/>
                <w:szCs w:val="24"/>
              </w:rPr>
              <w:t>开标</w:t>
            </w:r>
            <w:r>
              <w:rPr>
                <w:rFonts w:hAnsi="宋体"/>
                <w:bCs/>
                <w:szCs w:val="24"/>
              </w:rPr>
              <w:t>前</w:t>
            </w:r>
            <w:r>
              <w:rPr>
                <w:rFonts w:hint="eastAsia" w:hAnsi="宋体"/>
                <w:bCs/>
                <w:szCs w:val="24"/>
              </w:rPr>
              <w:t>两天</w:t>
            </w:r>
            <w:r>
              <w:rPr>
                <w:rFonts w:hAnsi="宋体"/>
                <w:bCs/>
                <w:szCs w:val="24"/>
              </w:rPr>
              <w:t>，以书面形式（加盖公章）向</w:t>
            </w:r>
            <w:r>
              <w:rPr>
                <w:rFonts w:hint="eastAsia" w:hAnsi="宋体"/>
                <w:bCs/>
                <w:szCs w:val="24"/>
              </w:rPr>
              <w:t>采购人</w:t>
            </w:r>
            <w:r>
              <w:rPr>
                <w:rFonts w:hAnsi="宋体"/>
                <w:bCs/>
                <w:szCs w:val="24"/>
              </w:rPr>
              <w:t>提出，并附产品详细技术参数，并证明所投品牌的技术需求和性能与参照品牌同档次或高于参照品牌档次，征得</w:t>
            </w:r>
            <w:r>
              <w:rPr>
                <w:rFonts w:hint="eastAsia" w:hAnsi="宋体"/>
                <w:bCs/>
                <w:szCs w:val="24"/>
              </w:rPr>
              <w:t>采购人</w:t>
            </w:r>
            <w:r>
              <w:rPr>
                <w:rFonts w:hAnsi="宋体"/>
                <w:bCs/>
                <w:szCs w:val="24"/>
              </w:rPr>
              <w:t>的认可并在</w:t>
            </w:r>
            <w:r>
              <w:rPr>
                <w:rFonts w:hint="eastAsia" w:hAnsi="宋体"/>
                <w:bCs/>
                <w:szCs w:val="24"/>
              </w:rPr>
              <w:t>更正公告</w:t>
            </w:r>
            <w:r>
              <w:rPr>
                <w:rFonts w:hAnsi="宋体"/>
                <w:bCs/>
                <w:szCs w:val="24"/>
              </w:rPr>
              <w:t>中公布后才可参加本次投标。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71" w:hRule="atLeast"/>
          <w:jc w:val="center"/>
        </w:trPr>
        <w:tc>
          <w:tcPr>
            <w:tcW w:w="959" w:type="dxa"/>
            <w:vMerge w:val="continue"/>
            <w:noWrap w:val="0"/>
            <w:vAlign w:val="center"/>
          </w:tcPr>
          <w:p>
            <w:pPr>
              <w:spacing w:line="480" w:lineRule="exact"/>
              <w:rPr>
                <w:rFonts w:ascii="宋体" w:hAnsi="宋体"/>
                <w:sz w:val="24"/>
                <w:szCs w:val="24"/>
              </w:rPr>
            </w:pPr>
          </w:p>
        </w:tc>
        <w:tc>
          <w:tcPr>
            <w:tcW w:w="8962" w:type="dxa"/>
            <w:noWrap w:val="0"/>
            <w:vAlign w:val="top"/>
          </w:tcPr>
          <w:p>
            <w:pPr>
              <w:pStyle w:val="501"/>
              <w:rPr>
                <w:rFonts w:hAnsi="宋体"/>
                <w:szCs w:val="24"/>
                <w:lang w:val="zh-CN"/>
              </w:rPr>
            </w:pPr>
            <w:r>
              <w:rPr>
                <w:rFonts w:hAnsi="宋体"/>
                <w:szCs w:val="24"/>
                <w:lang w:val="zh-CN"/>
              </w:rPr>
              <w:t>2.</w:t>
            </w:r>
            <w:r>
              <w:rPr>
                <w:rFonts w:hint="eastAsia" w:hAnsi="宋体"/>
                <w:szCs w:val="24"/>
              </w:rPr>
              <w:t>3</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962" w:type="dxa"/>
            <w:noWrap w:val="0"/>
            <w:vAlign w:val="center"/>
          </w:tcPr>
          <w:p>
            <w:pPr>
              <w:autoSpaceDE w:val="0"/>
              <w:autoSpaceDN w:val="0"/>
              <w:adjustRightInd w:val="0"/>
              <w:spacing w:line="320" w:lineRule="exact"/>
              <w:rPr>
                <w:rFonts w:ascii="宋体" w:hAnsi="宋体"/>
                <w:color w:val="000000"/>
                <w:sz w:val="24"/>
                <w:szCs w:val="24"/>
              </w:rPr>
            </w:pPr>
            <w:r>
              <w:rPr>
                <w:rFonts w:hint="eastAsia" w:hAnsi="宋体"/>
                <w:bCs/>
                <w:sz w:val="24"/>
                <w:szCs w:val="24"/>
                <w:lang w:val="zh-CN"/>
              </w:rPr>
              <w:t>集中考察或答疑：</w:t>
            </w:r>
            <w:r>
              <w:rPr>
                <w:rFonts w:hint="eastAsia" w:ascii="宋体" w:hAnsi="宋体"/>
                <w:color w:val="000000"/>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3"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962" w:type="dxa"/>
            <w:noWrap w:val="0"/>
            <w:vAlign w:val="center"/>
          </w:tcPr>
          <w:p>
            <w:pPr>
              <w:spacing w:line="276" w:lineRule="auto"/>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份（不需密封）</w:t>
            </w:r>
          </w:p>
          <w:p>
            <w:pPr>
              <w:rPr>
                <w:rFonts w:ascii="宋体" w:hAnsi="宋体"/>
                <w:bCs/>
                <w:sz w:val="24"/>
                <w:szCs w:val="24"/>
              </w:rPr>
            </w:pPr>
            <w:r>
              <w:rPr>
                <w:rFonts w:hint="eastAsia" w:ascii="宋体" w:hAnsi="宋体"/>
                <w:bCs/>
                <w:sz w:val="24"/>
                <w:szCs w:val="24"/>
              </w:rPr>
              <w:t>投标文件份数：2份（一正一副，需装订后密封）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38"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5</w:t>
            </w:r>
          </w:p>
        </w:tc>
        <w:tc>
          <w:tcPr>
            <w:tcW w:w="8962"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82"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962" w:type="dxa"/>
            <w:noWrap w:val="0"/>
            <w:vAlign w:val="top"/>
          </w:tcPr>
          <w:p>
            <w:pPr>
              <w:rPr>
                <w:rFonts w:ascii="宋体" w:hAnsi="宋体"/>
                <w:bCs/>
                <w:sz w:val="24"/>
                <w:szCs w:val="21"/>
              </w:rPr>
            </w:pPr>
            <w:r>
              <w:rPr>
                <w:rFonts w:hint="eastAsia" w:ascii="宋体" w:hAnsi="宋体"/>
                <w:bCs/>
                <w:sz w:val="24"/>
                <w:szCs w:val="21"/>
              </w:rPr>
              <w:t>投标截止时间及开标时间：2022年9月9日14:30</w:t>
            </w:r>
          </w:p>
          <w:p>
            <w:pPr>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1"/>
              </w:rPr>
              <w:t>投标地点及开标地点：宜兴市环科园绿园路528号孵化园宜兴市公用环保集团有限公司二楼开标室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7</w:t>
            </w:r>
          </w:p>
        </w:tc>
        <w:tc>
          <w:tcPr>
            <w:tcW w:w="8962"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sz w:val="24"/>
              </w:rPr>
              <w:t>宜兴水务集团有限公司</w:t>
            </w:r>
          </w:p>
          <w:p>
            <w:pPr>
              <w:rPr>
                <w:rFonts w:ascii="宋体" w:hAnsi="宋体"/>
                <w:bCs/>
                <w:sz w:val="24"/>
                <w:szCs w:val="21"/>
              </w:rPr>
            </w:pPr>
            <w:r>
              <w:rPr>
                <w:rFonts w:hint="eastAsia" w:ascii="宋体" w:hAnsi="宋体"/>
                <w:bCs/>
                <w:sz w:val="24"/>
                <w:szCs w:val="21"/>
              </w:rPr>
              <w:t>联系人：应先生，赵女士</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80718867，0510-80718713</w:t>
            </w:r>
          </w:p>
          <w:p>
            <w:pPr>
              <w:rPr>
                <w:rFonts w:ascii="宋体" w:hAnsi="宋体"/>
                <w:bCs/>
                <w:sz w:val="24"/>
                <w:szCs w:val="21"/>
              </w:rPr>
            </w:pPr>
            <w:r>
              <w:rPr>
                <w:rFonts w:hint="eastAsia" w:ascii="宋体" w:hAnsi="宋体"/>
                <w:bCs/>
                <w:sz w:val="24"/>
                <w:szCs w:val="21"/>
              </w:rPr>
              <w:t>联系地址：宜兴市环科园绿园路528号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8</w:t>
            </w:r>
          </w:p>
        </w:tc>
        <w:tc>
          <w:tcPr>
            <w:tcW w:w="8962" w:type="dxa"/>
            <w:noWrap w:val="0"/>
            <w:vAlign w:val="top"/>
          </w:tcPr>
          <w:p>
            <w:pPr>
              <w:pStyle w:val="501"/>
              <w:rPr>
                <w:rFonts w:hint="eastAsia"/>
              </w:rPr>
            </w:pPr>
            <w:bookmarkStart w:id="4" w:name="OLE_LINK49"/>
            <w:bookmarkStart w:id="5" w:name="OLE_LINK138"/>
            <w:r>
              <w:rPr>
                <w:rFonts w:hint="eastAsia"/>
              </w:rPr>
              <w:t>采购人根据项目的实际情况，要求投标人在投标前须交纳投标保证金</w:t>
            </w:r>
            <w:r>
              <w:rPr>
                <w:rFonts w:hint="eastAsia"/>
                <w:b/>
              </w:rPr>
              <w:t>肆仟元</w:t>
            </w:r>
            <w:r>
              <w:rPr>
                <w:rFonts w:hint="eastAsia"/>
              </w:rPr>
              <w:t>人民币。</w:t>
            </w:r>
          </w:p>
          <w:bookmarkEnd w:id="4"/>
          <w:p>
            <w:pPr>
              <w:pStyle w:val="501"/>
              <w:rPr>
                <w:rFonts w:hint="eastAsia"/>
              </w:rPr>
            </w:pPr>
            <w:r>
              <w:rPr>
                <w:rFonts w:hint="eastAsia"/>
              </w:rPr>
              <w:t>交纳投标保证金的单位名称必须与参加投标的投标人名称一致，且</w:t>
            </w:r>
            <w:r>
              <w:rPr>
                <w:rFonts w:hint="eastAsia" w:hAnsi="宋体"/>
                <w:bCs/>
                <w:kern w:val="2"/>
                <w:szCs w:val="24"/>
              </w:rPr>
              <w:t>在投标截止时间前到达以下指定账户</w:t>
            </w:r>
            <w:bookmarkEnd w:id="5"/>
            <w:r>
              <w:rPr>
                <w:rFonts w:hint="eastAsia" w:hAnsi="宋体"/>
                <w:bCs/>
                <w:kern w:val="2"/>
                <w:szCs w:val="24"/>
              </w:rPr>
              <w:t>：</w:t>
            </w:r>
            <w:r>
              <w:rPr>
                <w:rFonts w:hint="eastAsia"/>
              </w:rPr>
              <w:t xml:space="preserve">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int="eastAsia" w:hAnsi="宋体"/>
                      <w:bCs/>
                      <w:szCs w:val="21"/>
                      <w:lang w:val="zh-CN"/>
                    </w:rPr>
                  </w:pPr>
                  <w:r>
                    <w:rPr>
                      <w:rFonts w:hint="eastAsia"/>
                      <w:szCs w:val="21"/>
                    </w:rPr>
                    <w:t>交纳投标保证金账户名称</w:t>
                  </w:r>
                </w:p>
              </w:tc>
              <w:tc>
                <w:tcPr>
                  <w:tcW w:w="3349" w:type="dxa"/>
                  <w:noWrap w:val="0"/>
                  <w:vAlign w:val="center"/>
                </w:tcPr>
                <w:p>
                  <w:pPr>
                    <w:jc w:val="center"/>
                    <w:rPr>
                      <w:rFonts w:hint="eastAsia" w:hAnsi="宋体"/>
                      <w:bCs/>
                      <w:szCs w:val="21"/>
                      <w:lang w:val="zh-CN"/>
                    </w:rPr>
                  </w:pPr>
                  <w:r>
                    <w:rPr>
                      <w:rFonts w:hint="eastAsia" w:ascii="宋体" w:hAnsi="宋体"/>
                      <w:bCs/>
                      <w:sz w:val="24"/>
                      <w:szCs w:val="21"/>
                    </w:rPr>
                    <w:t>宜兴市公用环保集团有限公司</w:t>
                  </w:r>
                </w:p>
              </w:tc>
              <w:tc>
                <w:tcPr>
                  <w:tcW w:w="1084" w:type="dxa"/>
                  <w:vMerge w:val="restart"/>
                  <w:noWrap w:val="0"/>
                  <w:vAlign w:val="center"/>
                </w:tcPr>
                <w:p>
                  <w:pPr>
                    <w:jc w:val="center"/>
                    <w:rPr>
                      <w:rFonts w:hint="eastAsia" w:hAnsi="宋体"/>
                      <w:bCs/>
                      <w:szCs w:val="21"/>
                      <w:lang w:val="zh-CN"/>
                    </w:rPr>
                  </w:pPr>
                  <w:r>
                    <w:rPr>
                      <w:rFonts w:hint="eastAsia" w:hAnsi="宋体"/>
                      <w:bCs/>
                      <w:szCs w:val="21"/>
                      <w:lang w:val="zh-CN"/>
                    </w:rPr>
                    <w:t>交纳</w:t>
                  </w:r>
                </w:p>
                <w:p>
                  <w:pPr>
                    <w:jc w:val="center"/>
                    <w:rPr>
                      <w:rFonts w:hint="eastAsia"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int="eastAsia" w:hAnsi="宋体"/>
                      <w:bCs/>
                      <w:szCs w:val="21"/>
                      <w:lang w:val="zh-CN"/>
                    </w:rPr>
                  </w:pPr>
                  <w:r>
                    <w:rPr>
                      <w:rFonts w:hint="eastAsia"/>
                      <w:b/>
                      <w:szCs w:val="21"/>
                    </w:rPr>
                    <w:t>投标保证金的交纳形式限于转账（不接受其他形式的投标保证金）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int="eastAsia" w:hAnsi="宋体"/>
                      <w:bCs/>
                      <w:szCs w:val="21"/>
                      <w:lang w:val="zh-CN"/>
                    </w:rPr>
                  </w:pPr>
                  <w:r>
                    <w:rPr>
                      <w:rFonts w:hint="eastAsia" w:hAnsi="宋体"/>
                      <w:bCs/>
                      <w:szCs w:val="21"/>
                      <w:lang w:val="zh-CN"/>
                    </w:rPr>
                    <w:t>开户银行</w:t>
                  </w:r>
                </w:p>
              </w:tc>
              <w:tc>
                <w:tcPr>
                  <w:tcW w:w="3349" w:type="dxa"/>
                  <w:noWrap w:val="0"/>
                  <w:vAlign w:val="center"/>
                </w:tcPr>
                <w:p>
                  <w:pPr>
                    <w:jc w:val="center"/>
                    <w:rPr>
                      <w:rFonts w:hint="eastAsia" w:hAnsi="宋体"/>
                      <w:bCs/>
                      <w:szCs w:val="21"/>
                      <w:lang w:val="zh-CN"/>
                    </w:rPr>
                  </w:pPr>
                  <w:r>
                    <w:rPr>
                      <w:rFonts w:hint="eastAsia" w:ascii="宋体" w:hAnsi="宋体"/>
                      <w:bCs/>
                      <w:sz w:val="24"/>
                      <w:szCs w:val="21"/>
                    </w:rPr>
                    <w:t>光大银行宜兴支行</w:t>
                  </w:r>
                </w:p>
              </w:tc>
              <w:tc>
                <w:tcPr>
                  <w:tcW w:w="1084" w:type="dxa"/>
                  <w:vMerge w:val="continue"/>
                  <w:noWrap w:val="0"/>
                  <w:vAlign w:val="center"/>
                </w:tcPr>
                <w:p>
                  <w:pPr>
                    <w:jc w:val="center"/>
                    <w:rPr>
                      <w:rFonts w:hint="eastAsia" w:hAnsi="宋体"/>
                      <w:bCs/>
                      <w:szCs w:val="21"/>
                      <w:lang w:val="zh-CN"/>
                    </w:rPr>
                  </w:pPr>
                </w:p>
              </w:tc>
              <w:tc>
                <w:tcPr>
                  <w:tcW w:w="2663" w:type="dxa"/>
                  <w:vMerge w:val="continue"/>
                  <w:noWrap w:val="0"/>
                  <w:vAlign w:val="center"/>
                </w:tcPr>
                <w:p>
                  <w:pPr>
                    <w:jc w:val="center"/>
                    <w:rPr>
                      <w:rFonts w:hint="eastAsia"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int="eastAsia" w:hAnsi="宋体"/>
                      <w:bCs/>
                      <w:szCs w:val="21"/>
                      <w:lang w:val="zh-CN"/>
                    </w:rPr>
                  </w:pPr>
                  <w:r>
                    <w:rPr>
                      <w:rFonts w:hint="eastAsia" w:hAnsi="宋体"/>
                      <w:bCs/>
                      <w:szCs w:val="21"/>
                      <w:lang w:val="zh-CN"/>
                    </w:rPr>
                    <w:t>账</w:t>
                  </w:r>
                  <w:r>
                    <w:rPr>
                      <w:rFonts w:hint="eastAsia" w:hAnsi="宋体"/>
                      <w:bCs/>
                      <w:szCs w:val="21"/>
                    </w:rPr>
                    <w:t xml:space="preserve"> </w:t>
                  </w:r>
                  <w:r>
                    <w:rPr>
                      <w:rFonts w:hint="eastAsia" w:hAnsi="宋体"/>
                      <w:bCs/>
                      <w:szCs w:val="21"/>
                      <w:lang w:val="zh-CN"/>
                    </w:rPr>
                    <w:t>号</w:t>
                  </w:r>
                </w:p>
              </w:tc>
              <w:tc>
                <w:tcPr>
                  <w:tcW w:w="3349" w:type="dxa"/>
                  <w:noWrap w:val="0"/>
                  <w:vAlign w:val="center"/>
                </w:tcPr>
                <w:p>
                  <w:pPr>
                    <w:jc w:val="center"/>
                    <w:rPr>
                      <w:rFonts w:hint="eastAsia" w:ascii="宋体" w:hAnsi="宋体"/>
                      <w:bCs/>
                      <w:szCs w:val="21"/>
                      <w:lang w:val="zh-CN"/>
                    </w:rPr>
                  </w:pPr>
                  <w:r>
                    <w:rPr>
                      <w:rFonts w:ascii="宋体" w:hAnsi="宋体"/>
                      <w:bCs/>
                      <w:szCs w:val="21"/>
                      <w:lang w:val="zh-CN"/>
                    </w:rPr>
                    <w:t>51610188000129205</w:t>
                  </w:r>
                </w:p>
              </w:tc>
              <w:tc>
                <w:tcPr>
                  <w:tcW w:w="1084" w:type="dxa"/>
                  <w:vMerge w:val="continue"/>
                  <w:noWrap w:val="0"/>
                  <w:vAlign w:val="center"/>
                </w:tcPr>
                <w:p>
                  <w:pPr>
                    <w:jc w:val="center"/>
                    <w:rPr>
                      <w:rFonts w:hint="eastAsia" w:hAnsi="宋体"/>
                      <w:bCs/>
                      <w:szCs w:val="21"/>
                      <w:lang w:val="zh-CN"/>
                    </w:rPr>
                  </w:pPr>
                </w:p>
              </w:tc>
              <w:tc>
                <w:tcPr>
                  <w:tcW w:w="2663" w:type="dxa"/>
                  <w:vMerge w:val="continue"/>
                  <w:noWrap w:val="0"/>
                  <w:vAlign w:val="center"/>
                </w:tcPr>
                <w:p>
                  <w:pPr>
                    <w:jc w:val="center"/>
                    <w:rPr>
                      <w:rFonts w:hint="eastAsia" w:hAnsi="宋体"/>
                      <w:bCs/>
                      <w:szCs w:val="21"/>
                      <w:lang w:val="zh-CN"/>
                    </w:rPr>
                  </w:pPr>
                </w:p>
              </w:tc>
            </w:tr>
          </w:tbl>
          <w:p>
            <w:pPr>
              <w:rPr>
                <w:rFonts w:hint="eastAsia" w:ascii="宋体" w:hAnsi="宋体"/>
                <w:bCs/>
                <w:sz w:val="24"/>
                <w:szCs w:val="21"/>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w:t>
            </w:r>
            <w:r>
              <w:rPr>
                <w:rFonts w:hint="eastAsia" w:hAnsi="宋体" w:cs="宋体"/>
                <w:b/>
                <w:color w:val="FF0000"/>
              </w:rPr>
              <w:t xml:space="preserve"> </w:t>
            </w:r>
            <w:r>
              <w:rPr>
                <w:rFonts w:hint="eastAsia" w:ascii="宋体" w:hAnsi="宋体"/>
                <w:b/>
                <w:bCs/>
                <w:color w:val="FF0000"/>
                <w:sz w:val="24"/>
                <w:szCs w:val="21"/>
              </w:rPr>
              <w:t>缴纳投标保证金账户为涉密账户，账号随机，请投标单位仔细核对账号后缴纳投标保证金，合同签订后，无息退回。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156" w:hRule="atLeast"/>
          <w:jc w:val="center"/>
        </w:trPr>
        <w:tc>
          <w:tcPr>
            <w:tcW w:w="959" w:type="dxa"/>
            <w:noWrap w:val="0"/>
            <w:vAlign w:val="center"/>
          </w:tcPr>
          <w:p>
            <w:pPr>
              <w:spacing w:line="480" w:lineRule="exact"/>
              <w:jc w:val="center"/>
              <w:rPr>
                <w:rFonts w:ascii="宋体" w:hAnsi="宋体"/>
                <w:bCs/>
                <w:sz w:val="24"/>
                <w:szCs w:val="24"/>
              </w:rPr>
            </w:pPr>
            <w:bookmarkStart w:id="6" w:name="OLE_LINK84" w:colFirst="1" w:colLast="2"/>
            <w:r>
              <w:rPr>
                <w:rFonts w:hint="eastAsia" w:ascii="宋体" w:hAnsi="宋体"/>
                <w:bCs/>
                <w:sz w:val="24"/>
                <w:szCs w:val="24"/>
              </w:rPr>
              <w:t>9</w:t>
            </w:r>
          </w:p>
        </w:tc>
        <w:tc>
          <w:tcPr>
            <w:tcW w:w="8962"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115" w:type="dxa"/>
                  <w:noWrap w:val="0"/>
                  <w:vAlign w:val="center"/>
                </w:tcPr>
                <w:p>
                  <w:pPr>
                    <w:jc w:val="center"/>
                    <w:rPr>
                      <w:rFonts w:hAnsi="宋体"/>
                      <w:bCs/>
                      <w:szCs w:val="21"/>
                      <w:lang w:val="zh-CN"/>
                    </w:rPr>
                  </w:pPr>
                  <w:r>
                    <w:rPr>
                      <w:rFonts w:hint="eastAsia" w:ascii="宋体"/>
                      <w:sz w:val="24"/>
                    </w:rPr>
                    <w:t>宜兴水务集团有限公司</w:t>
                  </w:r>
                </w:p>
              </w:tc>
              <w:tc>
                <w:tcPr>
                  <w:tcW w:w="663"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3115" w:type="dxa"/>
                  <w:noWrap w:val="0"/>
                  <w:vAlign w:val="center"/>
                </w:tcPr>
                <w:p>
                  <w:pPr>
                    <w:jc w:val="center"/>
                    <w:rPr>
                      <w:rFonts w:ascii="宋体"/>
                      <w:sz w:val="24"/>
                    </w:rPr>
                  </w:pPr>
                  <w:r>
                    <w:rPr>
                      <w:rFonts w:hint="eastAsia" w:ascii="宋体"/>
                      <w:sz w:val="24"/>
                    </w:rPr>
                    <w:t>中信银行宜兴支行</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115" w:type="dxa"/>
                  <w:noWrap w:val="0"/>
                  <w:vAlign w:val="center"/>
                </w:tcPr>
                <w:p>
                  <w:pPr>
                    <w:jc w:val="center"/>
                    <w:rPr>
                      <w:rFonts w:ascii="宋体"/>
                      <w:sz w:val="24"/>
                    </w:rPr>
                  </w:pPr>
                  <w:r>
                    <w:rPr>
                      <w:rFonts w:ascii="宋体"/>
                      <w:sz w:val="24"/>
                    </w:rPr>
                    <w:t>7352610182600000366</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jc w:val="left"/>
              <w:rPr>
                <w:rFonts w:ascii="宋体" w:hAnsi="宋体"/>
                <w:bCs/>
                <w:sz w:val="24"/>
                <w:szCs w:val="24"/>
              </w:rPr>
            </w:pPr>
          </w:p>
        </w:tc>
      </w:tr>
      <w:bookmarkEnd w:id="6"/>
    </w:tbl>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hint="eastAsia" w:ascii="黑体" w:hAnsi="黑体" w:eastAsia="黑体"/>
          <w:sz w:val="32"/>
          <w:szCs w:val="32"/>
        </w:rPr>
      </w:pPr>
    </w:p>
    <w:p>
      <w:pPr>
        <w:widowControl/>
        <w:jc w:val="center"/>
        <w:rPr>
          <w:rFonts w:ascii="黑体" w:hAnsi="黑体" w:eastAsia="黑体"/>
          <w:sz w:val="32"/>
          <w:szCs w:val="32"/>
        </w:rPr>
      </w:pP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宜兴市公用环保集团有限公司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jc w:val="left"/>
        <w:rPr>
          <w:rFonts w:ascii="宋体" w:hAnsi="宋体"/>
          <w:bCs/>
          <w:sz w:val="24"/>
          <w:szCs w:val="21"/>
        </w:rPr>
      </w:pPr>
      <w:bookmarkStart w:id="7" w:name="OLE_LINK90"/>
      <w:r>
        <w:rPr>
          <w:rFonts w:hint="eastAsia" w:ascii="宋体" w:hAnsi="宋体"/>
          <w:bCs/>
          <w:sz w:val="24"/>
        </w:rPr>
        <w:t xml:space="preserve">    5.1 </w:t>
      </w:r>
      <w:bookmarkStart w:id="8" w:name="OLE_LINK109"/>
      <w:r>
        <w:rPr>
          <w:rFonts w:hint="eastAsia" w:ascii="宋体" w:hAnsi="宋体"/>
          <w:bCs/>
          <w:sz w:val="24"/>
        </w:rPr>
        <w:t>本文件由</w:t>
      </w:r>
      <w:bookmarkStart w:id="9" w:name="OLE_LINK13"/>
      <w:r>
        <w:rPr>
          <w:rFonts w:hint="eastAsia" w:ascii="宋体" w:hAnsi="宋体"/>
          <w:bCs/>
          <w:sz w:val="24"/>
          <w:szCs w:val="21"/>
        </w:rPr>
        <w:t>宜兴水务集团有限公司</w:t>
      </w:r>
      <w:r>
        <w:rPr>
          <w:rFonts w:hint="eastAsia" w:ascii="宋体" w:hAnsi="宋体"/>
          <w:bCs/>
          <w:sz w:val="24"/>
        </w:rPr>
        <w:t>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sz w:val="24"/>
        </w:rPr>
        <w:t>投标人法定代表人授权委托书</w:t>
      </w:r>
      <w:r>
        <w:rPr>
          <w:rFonts w:hint="eastAsia" w:ascii="宋体" w:hAnsi="宋体"/>
          <w:sz w:val="24"/>
          <w:szCs w:val="21"/>
        </w:rPr>
        <w:t>及被</w:t>
      </w:r>
      <w:r>
        <w:rPr>
          <w:rFonts w:hint="eastAsia" w:ascii="宋体" w:hAnsi="宋体"/>
          <w:sz w:val="24"/>
        </w:rPr>
        <w:t>授权代表</w:t>
      </w:r>
      <w:r>
        <w:rPr>
          <w:rFonts w:hint="eastAsia" w:ascii="宋体" w:hAnsi="宋体"/>
          <w:sz w:val="24"/>
          <w:szCs w:val="21"/>
        </w:rPr>
        <w:t>的身份证复印件</w:t>
      </w:r>
      <w:r>
        <w:rPr>
          <w:rFonts w:hint="eastAsia" w:ascii="宋体" w:hAnsi="宋体"/>
          <w:sz w:val="24"/>
        </w:rPr>
        <w:t>（格式见附件，法定代表人亲自参加投标的除外）</w:t>
      </w:r>
      <w:r>
        <w:rPr>
          <w:rFonts w:hint="eastAsia" w:ascii="宋体" w:hAnsi="宋体"/>
          <w:bCs/>
          <w:sz w:val="24"/>
          <w:szCs w:val="24"/>
        </w:rPr>
        <w:t>；（</w:t>
      </w:r>
      <w:r>
        <w:rPr>
          <w:rFonts w:hint="eastAsia" w:ascii="宋体" w:hAnsi="宋体"/>
          <w:b/>
          <w:bCs/>
          <w:sz w:val="24"/>
        </w:rPr>
        <w:t>投标时必须提交被</w:t>
      </w:r>
      <w:r>
        <w:rPr>
          <w:rFonts w:ascii="宋体" w:hAnsi="宋体"/>
          <w:b/>
          <w:bCs/>
          <w:sz w:val="24"/>
        </w:rPr>
        <w:t>授权</w:t>
      </w:r>
      <w:r>
        <w:rPr>
          <w:rFonts w:hint="eastAsia" w:ascii="宋体" w:hAnsi="宋体"/>
          <w:b/>
          <w:bCs/>
          <w:sz w:val="24"/>
        </w:rPr>
        <w:t>代表的身份证</w:t>
      </w:r>
      <w:r>
        <w:rPr>
          <w:rFonts w:ascii="宋体" w:hAnsi="宋体"/>
          <w:b/>
          <w:bCs/>
          <w:sz w:val="24"/>
        </w:rPr>
        <w:t>原件，如是法人来提供法人的身份证原件</w:t>
      </w:r>
      <w:r>
        <w:rPr>
          <w:rFonts w:hint="eastAsia" w:ascii="宋体" w:hAnsi="宋体"/>
          <w:bCs/>
          <w:sz w:val="24"/>
          <w:szCs w:val="24"/>
        </w:rPr>
        <w:t>）</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w:t>
      </w:r>
      <w:r>
        <w:rPr>
          <w:rFonts w:hint="eastAsia" w:ascii="宋体" w:hAnsi="宋体"/>
          <w:b/>
          <w:bCs/>
          <w:sz w:val="24"/>
          <w:szCs w:val="24"/>
          <w:lang w:val="zh-CN"/>
        </w:rPr>
        <w:t>（投标时必须提交相应原件或公证件）</w:t>
      </w:r>
    </w:p>
    <w:bookmarkEnd w:id="20"/>
    <w:p>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15"/>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w:t>
      </w:r>
      <w:r>
        <w:rPr>
          <w:rFonts w:hint="eastAsia" w:ascii="宋体" w:hAnsi="宋体"/>
          <w:sz w:val="24"/>
          <w:szCs w:val="24"/>
        </w:rPr>
        <w:t>复印件</w:t>
      </w:r>
      <w:r>
        <w:rPr>
          <w:rFonts w:hint="eastAsia" w:ascii="宋体" w:hAnsi="宋体" w:cs="宋体"/>
          <w:sz w:val="24"/>
          <w:szCs w:val="24"/>
        </w:rPr>
        <w:t>；</w:t>
      </w:r>
      <w:bookmarkStart w:id="22" w:name="OLE_LINK115"/>
    </w:p>
    <w:p>
      <w:pPr>
        <w:numPr>
          <w:ilvl w:val="0"/>
          <w:numId w:val="15"/>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1"/>
        </w:rPr>
        <w:t>投标保证金交纳证明复印件（银行转账）；</w:t>
      </w:r>
    </w:p>
    <w:p>
      <w:pPr>
        <w:numPr>
          <w:ilvl w:val="0"/>
          <w:numId w:val="15"/>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kern w:val="0"/>
          <w:sz w:val="24"/>
          <w:u w:val="none" w:color="000000"/>
        </w:rPr>
        <w:t>承诺函原件；</w:t>
      </w:r>
    </w:p>
    <w:p>
      <w:pPr>
        <w:tabs>
          <w:tab w:val="left" w:pos="420"/>
          <w:tab w:val="left" w:pos="945"/>
          <w:tab w:val="left" w:pos="1155"/>
        </w:tabs>
        <w:spacing w:line="360" w:lineRule="auto"/>
        <w:ind w:left="506"/>
        <w:rPr>
          <w:rFonts w:ascii="宋体" w:hAnsi="宋体" w:cs="宋体"/>
          <w:sz w:val="24"/>
          <w:szCs w:val="24"/>
        </w:rPr>
      </w:pPr>
      <w:r>
        <w:rPr>
          <w:rFonts w:hint="eastAsia" w:ascii="宋体" w:hAnsi="宋体"/>
          <w:sz w:val="24"/>
          <w:szCs w:val="24"/>
        </w:rPr>
        <w:t>注：以上“近十二个月”是指投标截止日之前近十二个月（不含投标当月）。</w:t>
      </w:r>
    </w:p>
    <w:p>
      <w:pPr>
        <w:tabs>
          <w:tab w:val="left" w:pos="0"/>
          <w:tab w:val="left" w:pos="255"/>
        </w:tabs>
        <w:spacing w:line="360" w:lineRule="auto"/>
        <w:ind w:left="284"/>
        <w:rPr>
          <w:rFonts w:ascii="宋体" w:hAnsi="宋体"/>
          <w:sz w:val="24"/>
        </w:rPr>
      </w:pPr>
      <w:r>
        <w:rPr>
          <w:rFonts w:hint="eastAsia" w:ascii="宋体" w:hAnsi="宋体"/>
          <w:sz w:val="24"/>
        </w:rPr>
        <w:t>（4）</w:t>
      </w:r>
      <w:r>
        <w:rPr>
          <w:rFonts w:hint="eastAsia" w:ascii="宋体" w:hAnsi="宋体"/>
          <w:sz w:val="24"/>
          <w:lang w:val="zh-CN"/>
        </w:rPr>
        <w:t>技术参数及相关要求偏离表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pPr>
        <w:tabs>
          <w:tab w:val="left" w:pos="0"/>
        </w:tabs>
        <w:spacing w:line="360" w:lineRule="auto"/>
        <w:ind w:left="284"/>
        <w:rPr>
          <w:rFonts w:ascii="宋体" w:hAnsi="宋体"/>
          <w:sz w:val="24"/>
          <w:lang w:val="zh-CN"/>
        </w:rPr>
      </w:pPr>
      <w:r>
        <w:rPr>
          <w:rFonts w:hint="eastAsia" w:ascii="宋体" w:hAnsi="宋体"/>
          <w:sz w:val="24"/>
        </w:rPr>
        <w:t>（5）招标文件 “项目技术要求和有关说明”中要求提供的相关证明材料（如有自行添加）</w:t>
      </w:r>
    </w:p>
    <w:p>
      <w:pPr>
        <w:tabs>
          <w:tab w:val="left" w:pos="0"/>
          <w:tab w:val="left" w:pos="255"/>
        </w:tabs>
        <w:spacing w:line="360" w:lineRule="auto"/>
        <w:ind w:left="284"/>
        <w:rPr>
          <w:rFonts w:hint="eastAsia" w:ascii="宋体" w:hAnsi="宋体"/>
          <w:sz w:val="24"/>
        </w:rPr>
      </w:pPr>
      <w:r>
        <w:rPr>
          <w:rFonts w:hint="eastAsia" w:ascii="宋体" w:hAnsi="宋体"/>
          <w:sz w:val="24"/>
          <w:lang w:val="zh-CN"/>
        </w:rPr>
        <w:t>（6）</w:t>
      </w:r>
      <w:r>
        <w:rPr>
          <w:rFonts w:hint="eastAsia" w:ascii="宋体" w:hAnsi="宋体"/>
          <w:sz w:val="24"/>
        </w:rPr>
        <w:t>要求采购人提供的配合（如有自拟并自行添加）</w:t>
      </w:r>
    </w:p>
    <w:p>
      <w:pPr>
        <w:tabs>
          <w:tab w:val="left" w:pos="0"/>
          <w:tab w:val="left" w:pos="255"/>
        </w:tabs>
        <w:spacing w:line="360" w:lineRule="auto"/>
        <w:ind w:firstLine="240" w:firstLineChars="100"/>
        <w:rPr>
          <w:rFonts w:ascii="宋体" w:hAnsi="宋体"/>
          <w:bCs/>
          <w:sz w:val="24"/>
          <w:lang w:val="zh-CN"/>
        </w:rPr>
      </w:pPr>
      <w:r>
        <w:rPr>
          <w:rFonts w:hint="eastAsia" w:ascii="宋体" w:hAnsi="宋体"/>
          <w:sz w:val="24"/>
          <w:lang w:val="zh-CN"/>
        </w:rPr>
        <w:t>（7）其他（投标人认为有必要提供的声明和文件，</w:t>
      </w:r>
      <w:r>
        <w:rPr>
          <w:rFonts w:hint="eastAsia" w:ascii="宋体" w:hAnsi="宋体"/>
          <w:sz w:val="24"/>
        </w:rPr>
        <w:t>如有自拟并自行添加）</w:t>
      </w:r>
    </w:p>
    <w:bookmarkEnd w:id="15"/>
    <w:bookmarkEnd w:id="16"/>
    <w:bookmarkEnd w:id="18"/>
    <w:bookmarkEnd w:id="22"/>
    <w:p>
      <w:pPr>
        <w:spacing w:line="360" w:lineRule="auto"/>
        <w:jc w:val="left"/>
        <w:rPr>
          <w:rFonts w:ascii="宋体" w:hAnsi="宋体"/>
          <w:bCs/>
          <w:sz w:val="24"/>
        </w:rPr>
      </w:pPr>
      <w:bookmarkStart w:id="23" w:name="OLE_LINK92"/>
      <w:r>
        <w:rPr>
          <w:rFonts w:hint="eastAsia" w:ascii="宋体" w:hAnsi="宋体"/>
          <w:b/>
          <w:sz w:val="24"/>
        </w:rPr>
        <w:t xml:space="preserve">    上述（1）-</w:t>
      </w:r>
      <w:r>
        <w:rPr>
          <w:rFonts w:hint="eastAsia" w:ascii="仿宋" w:hAnsi="仿宋" w:eastAsia="仿宋"/>
          <w:b/>
          <w:sz w:val="24"/>
        </w:rPr>
        <w:t>（4）</w:t>
      </w:r>
      <w:bookmarkStart w:id="24" w:name="OLE_LINK117"/>
      <w:r>
        <w:rPr>
          <w:rFonts w:hint="eastAsia" w:ascii="宋体" w:hAnsi="宋体"/>
          <w:b/>
          <w:sz w:val="24"/>
        </w:rPr>
        <w:t>项投标人必须按要求全部提供，否则投标无效。</w:t>
      </w:r>
      <w:bookmarkEnd w:id="24"/>
      <w:r>
        <w:rPr>
          <w:rFonts w:hint="eastAsia" w:ascii="宋体" w:hAnsi="宋体"/>
          <w:bCs/>
          <w:sz w:val="24"/>
        </w:rPr>
        <w:t>如上述证明文件遇年检、换证，则必须提供法定年检、换证单位出具的有效证明复印件，原件一并提交</w:t>
      </w:r>
      <w:bookmarkStart w:id="25" w:name="OLE_LINK118"/>
      <w:r>
        <w:rPr>
          <w:rFonts w:hint="eastAsia" w:ascii="宋体" w:hAnsi="宋体"/>
          <w:bCs/>
          <w:sz w:val="24"/>
        </w:rPr>
        <w:t>。</w:t>
      </w:r>
      <w:bookmarkEnd w:id="25"/>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pPr>
        <w:spacing w:line="360" w:lineRule="auto"/>
        <w:ind w:firstLine="482" w:firstLineChars="200"/>
        <w:rPr>
          <w:rFonts w:ascii="宋体" w:hAnsi="宋体"/>
          <w:b/>
          <w:sz w:val="24"/>
        </w:rPr>
      </w:pPr>
      <w:bookmarkStart w:id="26" w:name="OLE_LINK93"/>
      <w:bookmarkStart w:id="27"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8" w:name="OLE_LINK119"/>
      <w:r>
        <w:rPr>
          <w:rFonts w:hint="eastAsia" w:ascii="宋体" w:hAnsi="宋体"/>
          <w:bCs/>
          <w:sz w:val="24"/>
          <w:lang w:val="zh-CN"/>
        </w:rPr>
        <w:t>否则投标文件无效</w:t>
      </w:r>
      <w:r>
        <w:rPr>
          <w:rFonts w:hint="eastAsia" w:ascii="宋体" w:hAnsi="宋体"/>
          <w:bCs/>
          <w:sz w:val="24"/>
        </w:rPr>
        <w:t>。</w:t>
      </w:r>
      <w:bookmarkEnd w:id="28"/>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29" w:name="OLE_LINK120"/>
      <w:bookmarkStart w:id="30" w:name="OLE_LINK121"/>
      <w:r>
        <w:rPr>
          <w:rFonts w:hint="eastAsia" w:ascii="宋体" w:hAnsi="宋体"/>
          <w:sz w:val="24"/>
          <w:szCs w:val="28"/>
        </w:rPr>
        <w:t>不应有涂改、增删和潦草之处，如有必须修改时，修改处须有投标人公章和法定代表人或被授权代表人签字</w:t>
      </w:r>
      <w:bookmarkEnd w:id="29"/>
      <w:r>
        <w:rPr>
          <w:rFonts w:hint="eastAsia" w:ascii="宋体" w:hAnsi="宋体"/>
          <w:sz w:val="24"/>
          <w:szCs w:val="28"/>
        </w:rPr>
        <w:t>。</w:t>
      </w:r>
      <w:bookmarkEnd w:id="30"/>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1" w:name="OLE_LINK122"/>
      <w:r>
        <w:rPr>
          <w:rFonts w:hint="eastAsia" w:ascii="宋体" w:hAnsi="宋体"/>
          <w:bCs/>
          <w:sz w:val="24"/>
          <w:lang w:val="zh-CN"/>
        </w:rPr>
        <w:t>规格幅面打印、装订成册，</w:t>
      </w:r>
      <w:bookmarkEnd w:id="31"/>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2" w:name="OLE_LINK123"/>
      <w:r>
        <w:rPr>
          <w:rFonts w:hint="eastAsia" w:ascii="宋体" w:hAnsi="宋体"/>
          <w:bCs/>
          <w:sz w:val="24"/>
        </w:rPr>
        <w:t>投标人应该将投标文件密封，同时注明投标人名称。</w:t>
      </w:r>
      <w:bookmarkEnd w:id="26"/>
      <w:bookmarkEnd w:id="32"/>
    </w:p>
    <w:p>
      <w:pPr>
        <w:spacing w:line="360" w:lineRule="auto"/>
        <w:ind w:firstLine="482" w:firstLineChars="200"/>
        <w:rPr>
          <w:rFonts w:ascii="宋体" w:hAnsi="宋体"/>
          <w:b/>
          <w:sz w:val="24"/>
        </w:rPr>
      </w:pPr>
      <w:bookmarkStart w:id="33"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4" w:name="OLE_LINK45"/>
      <w:r>
        <w:rPr>
          <w:rFonts w:hint="eastAsia" w:ascii="宋体" w:hAnsi="宋体"/>
          <w:sz w:val="24"/>
          <w:szCs w:val="28"/>
        </w:rPr>
        <w:t>采购人、</w:t>
      </w:r>
      <w:bookmarkEnd w:id="34"/>
      <w:bookmarkStart w:id="35" w:name="OLE_LINK53"/>
      <w:r>
        <w:rPr>
          <w:rFonts w:hint="eastAsia" w:ascii="宋体" w:hAnsi="宋体"/>
          <w:sz w:val="24"/>
          <w:szCs w:val="28"/>
        </w:rPr>
        <w:t>采购代理机构</w:t>
      </w:r>
      <w:bookmarkEnd w:id="35"/>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投标人须在招标文件规定的提交投标文件截止时间之前到宜兴市公用环保集团有限公司提交投标文件，逾期不予受理。</w:t>
      </w:r>
    </w:p>
    <w:p>
      <w:pPr>
        <w:spacing w:line="360" w:lineRule="auto"/>
        <w:ind w:firstLine="472" w:firstLineChars="196"/>
        <w:rPr>
          <w:rFonts w:ascii="宋体" w:hAnsi="宋体"/>
          <w:b/>
          <w:sz w:val="24"/>
        </w:rPr>
      </w:pPr>
      <w:bookmarkStart w:id="36"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3"/>
    </w:p>
    <w:bookmarkEnd w:id="36"/>
    <w:p>
      <w:pPr>
        <w:spacing w:line="360" w:lineRule="auto"/>
        <w:ind w:firstLine="482" w:firstLineChars="200"/>
        <w:rPr>
          <w:rFonts w:ascii="宋体" w:hAnsi="宋体"/>
          <w:b/>
          <w:sz w:val="24"/>
        </w:rPr>
      </w:pPr>
      <w:bookmarkStart w:id="37"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38"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7"/>
      <w:bookmarkEnd w:id="38"/>
      <w:bookmarkStart w:id="39"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0"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1"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1"/>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7"/>
      <w:bookmarkEnd w:id="39"/>
      <w:bookmarkEnd w:id="40"/>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2" w:name="OLE_LINK96"/>
      <w:r>
        <w:rPr>
          <w:rFonts w:hint="eastAsia" w:ascii="宋体" w:hAnsi="宋体"/>
          <w:bCs/>
          <w:sz w:val="24"/>
        </w:rPr>
        <w:t>16.1、本项目不接受联合体、中标后分包。</w:t>
      </w:r>
    </w:p>
    <w:bookmarkEnd w:id="42"/>
    <w:p>
      <w:pPr>
        <w:numPr>
          <w:ilvl w:val="0"/>
          <w:numId w:val="18"/>
        </w:numPr>
        <w:spacing w:line="360" w:lineRule="auto"/>
        <w:ind w:firstLine="482" w:firstLineChars="200"/>
        <w:rPr>
          <w:rFonts w:ascii="宋体" w:hAnsi="宋体"/>
          <w:b/>
          <w:sz w:val="24"/>
          <w:lang w:val="zh-CN"/>
        </w:rPr>
      </w:pPr>
      <w:bookmarkStart w:id="43" w:name="OLE_LINK167"/>
      <w:bookmarkStart w:id="44" w:name="OLE_LINK97"/>
      <w:r>
        <w:rPr>
          <w:rFonts w:hint="eastAsia" w:ascii="宋体" w:hAnsi="宋体"/>
          <w:b/>
          <w:sz w:val="24"/>
          <w:lang w:val="zh-CN"/>
        </w:rPr>
        <w:t>开标、评标、定标、废标</w:t>
      </w:r>
      <w:bookmarkEnd w:id="43"/>
    </w:p>
    <w:p>
      <w:pPr>
        <w:spacing w:line="360" w:lineRule="auto"/>
        <w:ind w:firstLine="482" w:firstLineChars="200"/>
        <w:rPr>
          <w:rFonts w:ascii="宋体" w:hAnsi="宋体"/>
          <w:b/>
          <w:sz w:val="24"/>
        </w:rPr>
      </w:pPr>
      <w:bookmarkStart w:id="45" w:name="OLE_LINK168"/>
      <w:r>
        <w:rPr>
          <w:rFonts w:hint="eastAsia" w:ascii="宋体" w:hAnsi="宋体"/>
          <w:b/>
          <w:sz w:val="24"/>
        </w:rPr>
        <w:t>17、开标</w:t>
      </w:r>
    </w:p>
    <w:p>
      <w:pPr>
        <w:spacing w:line="360" w:lineRule="auto"/>
        <w:ind w:firstLine="480" w:firstLineChars="200"/>
        <w:rPr>
          <w:rFonts w:hint="eastAsia" w:ascii="宋体" w:hAnsi="宋体"/>
          <w:bCs/>
          <w:sz w:val="24"/>
          <w:szCs w:val="24"/>
          <w:lang w:val="zh-CN"/>
        </w:rPr>
      </w:pPr>
      <w:r>
        <w:rPr>
          <w:rFonts w:hint="eastAsia" w:ascii="宋体" w:hAnsi="宋体"/>
          <w:bCs/>
          <w:sz w:val="24"/>
          <w:lang w:val="zh-CN"/>
        </w:rPr>
        <w:t>17.1招标人按招标文件规定的时间在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r>
        <w:rPr>
          <w:rFonts w:hint="eastAsia" w:ascii="宋体" w:hAnsi="宋体"/>
          <w:bCs/>
          <w:sz w:val="24"/>
          <w:szCs w:val="24"/>
          <w:lang w:val="zh-CN"/>
        </w:rPr>
        <w:t>。</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6"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6"/>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7" w:name="OLE_LINK131"/>
      <w:bookmarkStart w:id="48"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7"/>
      <w:bookmarkStart w:id="49"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9"/>
      <w:r>
        <w:rPr>
          <w:rFonts w:hint="eastAsia" w:ascii="宋体" w:hAnsi="宋体"/>
          <w:bCs/>
          <w:sz w:val="24"/>
          <w:lang w:val="zh-CN"/>
        </w:rPr>
        <w:t>；若未进入评审环节，不需要做出认定</w:t>
      </w:r>
      <w:bookmarkEnd w:id="48"/>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0"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0"/>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1" w:name="OLE_LINK132"/>
      <w:r>
        <w:rPr>
          <w:rFonts w:hint="eastAsia" w:ascii="宋体" w:hAnsi="宋体"/>
          <w:bCs/>
          <w:sz w:val="24"/>
        </w:rPr>
        <w:t>4</w:t>
      </w:r>
      <w:r>
        <w:rPr>
          <w:rFonts w:hint="eastAsia" w:ascii="宋体" w:hAnsi="宋体"/>
          <w:b/>
          <w:sz w:val="24"/>
        </w:rPr>
        <w:t xml:space="preserve"> 澄清有关问题。</w:t>
      </w:r>
      <w:bookmarkEnd w:id="51"/>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2" w:name="OLE_LINK26"/>
      <w:r>
        <w:rPr>
          <w:rFonts w:hint="eastAsia" w:ascii="宋体" w:hAnsi="宋体" w:cs="宋体"/>
          <w:sz w:val="24"/>
        </w:rPr>
        <w:t>投标人的澄清、说明或者补正应当采用书面形式，并加盖公章，或者由法定代表人或其授权的代表签字</w:t>
      </w:r>
      <w:bookmarkEnd w:id="52"/>
      <w:r>
        <w:rPr>
          <w:rFonts w:hint="eastAsia" w:ascii="宋体" w:hAnsi="宋体" w:cs="宋体"/>
          <w:sz w:val="24"/>
        </w:rPr>
        <w:t>。投标人的澄清、说明或者补正不得超出投标文件的范围或者改变投标文件的实质性内容。</w:t>
      </w:r>
      <w:bookmarkStart w:id="53"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3"/>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4" w:name="OLE_LINK133"/>
      <w:r>
        <w:rPr>
          <w:rFonts w:hint="eastAsia" w:ascii="宋体" w:hAnsi="宋体"/>
          <w:b/>
          <w:sz w:val="24"/>
        </w:rPr>
        <w:t>评标方法和标准</w:t>
      </w:r>
      <w:r>
        <w:rPr>
          <w:rFonts w:hint="eastAsia" w:ascii="宋体" w:hAnsi="宋体"/>
          <w:bCs/>
          <w:sz w:val="24"/>
        </w:rPr>
        <w:t>。</w:t>
      </w:r>
      <w:bookmarkEnd w:id="54"/>
      <w:r>
        <w:rPr>
          <w:rFonts w:hint="eastAsia" w:ascii="宋体" w:hAnsi="宋体"/>
          <w:bCs/>
          <w:sz w:val="24"/>
        </w:rPr>
        <w:t>本次招标采用最低价评标法。</w:t>
      </w:r>
    </w:p>
    <w:p>
      <w:pPr>
        <w:spacing w:line="360" w:lineRule="auto"/>
        <w:ind w:firstLine="480" w:firstLineChars="200"/>
        <w:rPr>
          <w:rFonts w:ascii="宋体" w:hAnsi="宋体" w:cs="宋体"/>
          <w:sz w:val="24"/>
          <w:szCs w:val="24"/>
        </w:rPr>
      </w:pPr>
      <w:bookmarkStart w:id="55"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5"/>
    </w:p>
    <w:bookmarkEnd w:id="45"/>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6" w:name="OLE_LINK174"/>
      <w:r>
        <w:rPr>
          <w:rFonts w:hint="eastAsia" w:ascii="宋体" w:hAnsi="宋体"/>
          <w:bCs/>
          <w:sz w:val="24"/>
          <w:lang w:val="zh-CN"/>
        </w:rPr>
        <w:t>中标候选人</w:t>
      </w:r>
      <w:bookmarkEnd w:id="56"/>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7" w:name="OLE_LINK169"/>
      <w:r>
        <w:rPr>
          <w:rFonts w:hint="eastAsia" w:ascii="宋体" w:hAnsi="宋体"/>
          <w:b/>
          <w:sz w:val="24"/>
        </w:rPr>
        <w:t>20、投标截止后投标人不足3家的，除采购任务取消情形外，按照以下方式处理：</w:t>
      </w:r>
    </w:p>
    <w:p>
      <w:pPr>
        <w:numPr>
          <w:ilvl w:val="0"/>
          <w:numId w:val="20"/>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0"/>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1"/>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1"/>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1"/>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1"/>
        </w:numPr>
        <w:spacing w:line="360" w:lineRule="auto"/>
        <w:rPr>
          <w:rFonts w:ascii="宋体" w:hAnsi="宋体"/>
          <w:bCs/>
          <w:sz w:val="24"/>
          <w:lang w:val="zh-CN"/>
        </w:rPr>
      </w:pPr>
      <w:r>
        <w:rPr>
          <w:rFonts w:hint="eastAsia" w:ascii="宋体" w:hAnsi="宋体"/>
          <w:bCs/>
          <w:sz w:val="24"/>
          <w:lang w:val="zh-CN"/>
        </w:rPr>
        <w:t>因重大变故，采购任务取消。</w:t>
      </w:r>
      <w:bookmarkEnd w:id="57"/>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招标活动结束后，中标供应商的投标保证金在合同签订后的五个工作日内无息退还；中标通知书发出后5个工作日内退还未中标供应商的投标保证金，不计利息。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2"/>
        </w:numPr>
        <w:spacing w:line="360" w:lineRule="auto"/>
        <w:rPr>
          <w:rFonts w:ascii="宋体" w:hAnsi="宋体"/>
          <w:bCs/>
          <w:sz w:val="24"/>
          <w:lang w:val="zh-CN"/>
        </w:rPr>
      </w:pPr>
      <w:bookmarkStart w:id="58" w:name="OLE_LINK170"/>
      <w:r>
        <w:rPr>
          <w:rFonts w:hint="eastAsia" w:ascii="宋体" w:hAnsi="宋体"/>
          <w:bCs/>
          <w:sz w:val="24"/>
          <w:lang w:val="zh-CN"/>
        </w:rPr>
        <w:t>在提交投标文件截止时间后撤回投标文件的；</w:t>
      </w:r>
    </w:p>
    <w:p>
      <w:pPr>
        <w:numPr>
          <w:ilvl w:val="0"/>
          <w:numId w:val="22"/>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2"/>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2"/>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2"/>
        </w:numPr>
        <w:spacing w:line="360" w:lineRule="auto"/>
        <w:rPr>
          <w:rFonts w:ascii="宋体" w:hAnsi="宋体"/>
          <w:bCs/>
          <w:sz w:val="24"/>
          <w:lang w:val="zh-CN"/>
        </w:rPr>
      </w:pPr>
      <w:r>
        <w:rPr>
          <w:rFonts w:hint="eastAsia" w:ascii="宋体" w:hAnsi="宋体"/>
          <w:bCs/>
          <w:sz w:val="24"/>
          <w:lang w:val="zh-CN"/>
        </w:rPr>
        <w:t>招标文件规定的其他情形。</w:t>
      </w:r>
      <w:bookmarkEnd w:id="58"/>
    </w:p>
    <w:bookmarkEnd w:id="44"/>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59"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0"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1" w:name="OLE_LINK5"/>
      <w:r>
        <w:rPr>
          <w:rFonts w:hint="eastAsia" w:ascii="宋体" w:hAnsi="宋体"/>
          <w:bCs/>
          <w:sz w:val="24"/>
          <w:lang w:val="zh-CN"/>
        </w:rPr>
        <w:t>中标供应商</w:t>
      </w:r>
      <w:bookmarkStart w:id="62" w:name="OLE_LINK175"/>
      <w:r>
        <w:rPr>
          <w:rFonts w:hint="eastAsia" w:ascii="宋体" w:hAnsi="宋体"/>
          <w:bCs/>
          <w:sz w:val="24"/>
          <w:lang w:val="zh-CN"/>
        </w:rPr>
        <w:t>（含中标候选人）</w:t>
      </w:r>
      <w:bookmarkEnd w:id="62"/>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3" w:name="OLE_LINK2"/>
      <w:r>
        <w:rPr>
          <w:rFonts w:hint="eastAsia" w:ascii="宋体" w:hAnsi="宋体"/>
          <w:bCs/>
          <w:sz w:val="24"/>
          <w:lang w:val="zh-CN"/>
        </w:rPr>
        <w:t>。</w:t>
      </w:r>
      <w:bookmarkEnd w:id="61"/>
      <w:bookmarkEnd w:id="63"/>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3"/>
        </w:numPr>
        <w:spacing w:line="360" w:lineRule="auto"/>
        <w:rPr>
          <w:rFonts w:ascii="宋体" w:hAnsi="宋体"/>
          <w:bCs/>
          <w:sz w:val="24"/>
          <w:lang w:val="zh-CN"/>
        </w:rPr>
      </w:pPr>
      <w:bookmarkStart w:id="65" w:name="OLE_LINK99"/>
      <w:r>
        <w:rPr>
          <w:rFonts w:hint="eastAsia" w:ascii="宋体" w:hAnsi="宋体"/>
          <w:bCs/>
          <w:sz w:val="24"/>
          <w:lang w:val="zh-CN"/>
        </w:rPr>
        <w:t>投标人的投标行为必须遵守各项法律、法规、规章及相关制度的规定。</w:t>
      </w:r>
    </w:p>
    <w:p>
      <w:pPr>
        <w:numPr>
          <w:ilvl w:val="0"/>
          <w:numId w:val="23"/>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3"/>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3"/>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6" w:name="OLE_LINK172"/>
      <w:r>
        <w:rPr>
          <w:rFonts w:hint="eastAsia" w:ascii="宋体" w:hAnsi="宋体"/>
          <w:bCs/>
          <w:sz w:val="24"/>
        </w:rPr>
        <w:t>投标人中标后，在供货期内如遇产品平滑（自然）升级，中标供应商应提供平滑升级商品不补差价（招标文件中有特殊要求的除外）。</w:t>
      </w:r>
      <w:bookmarkEnd w:id="66"/>
    </w:p>
    <w:p>
      <w:pPr>
        <w:numPr>
          <w:ilvl w:val="0"/>
          <w:numId w:val="23"/>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5"/>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7"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7"/>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outlineLvl w:val="0"/>
        <w:rPr>
          <w:rFonts w:hint="eastAsia" w:ascii="黑体" w:hAnsi="黑体" w:eastAsia="黑体"/>
          <w:sz w:val="28"/>
        </w:rPr>
      </w:pPr>
      <w:r>
        <w:rPr>
          <w:rFonts w:hint="eastAsia" w:ascii="黑体" w:hAnsi="黑体" w:eastAsia="黑体"/>
          <w:sz w:val="28"/>
        </w:rPr>
        <w:t>三 项目技术要求和有关说明</w:t>
      </w:r>
      <w:bookmarkStart w:id="68" w:name="_Toc372018970"/>
      <w:bookmarkStart w:id="69" w:name="_Toc374078452"/>
      <w:bookmarkStart w:id="70" w:name="_Toc376165139"/>
      <w:bookmarkStart w:id="71" w:name="_Toc15017"/>
      <w:bookmarkStart w:id="72" w:name="_Toc24341"/>
      <w:bookmarkStart w:id="73" w:name="_Toc26921"/>
      <w:bookmarkStart w:id="74" w:name="_Toc372018550"/>
    </w:p>
    <w:p>
      <w:pPr>
        <w:spacing w:line="360" w:lineRule="auto"/>
        <w:ind w:firstLine="480" w:firstLineChars="200"/>
        <w:rPr>
          <w:rFonts w:ascii="宋体" w:hAnsi="宋体" w:cs="宋体"/>
          <w:sz w:val="24"/>
          <w:szCs w:val="24"/>
        </w:rPr>
      </w:pPr>
      <w:r>
        <w:rPr>
          <w:rFonts w:hint="eastAsia" w:ascii="宋体" w:hAnsi="宋体" w:cs="宋体"/>
          <w:sz w:val="24"/>
          <w:szCs w:val="24"/>
        </w:rPr>
        <w:t xml:space="preserve">                                                                                                                                                                                                                                                                                                                                                                                                                                                                                                                                                                                                                                                            </w:t>
      </w:r>
    </w:p>
    <w:p>
      <w:pPr>
        <w:spacing w:line="360" w:lineRule="auto"/>
        <w:ind w:firstLine="480" w:firstLineChars="200"/>
        <w:rPr>
          <w:rFonts w:hint="eastAsia" w:ascii="宋体" w:hAnsi="宋体" w:cs="宋体"/>
          <w:sz w:val="24"/>
          <w:szCs w:val="24"/>
        </w:rPr>
      </w:pPr>
      <w:bookmarkStart w:id="75" w:name="OLE_LINK101"/>
      <w:r>
        <w:rPr>
          <w:rFonts w:hint="eastAsia" w:ascii="宋体" w:hAnsi="宋体" w:cs="宋体"/>
          <w:sz w:val="24"/>
          <w:szCs w:val="24"/>
        </w:rPr>
        <w:t>一、</w:t>
      </w:r>
      <w:bookmarkStart w:id="76" w:name="OLE_LINK143"/>
      <w:r>
        <w:rPr>
          <w:rFonts w:hint="eastAsia" w:ascii="宋体" w:hAnsi="宋体" w:cs="宋体"/>
          <w:sz w:val="24"/>
          <w:szCs w:val="24"/>
        </w:rPr>
        <w:t>项目概述：</w:t>
      </w:r>
    </w:p>
    <w:bookmarkEnd w:id="75"/>
    <w:bookmarkEnd w:id="76"/>
    <w:p>
      <w:pPr>
        <w:spacing w:line="360" w:lineRule="auto"/>
        <w:ind w:firstLine="480" w:firstLineChars="200"/>
        <w:rPr>
          <w:rFonts w:hint="eastAsia" w:ascii="宋体" w:hAnsi="宋体" w:cs="宋体"/>
          <w:sz w:val="24"/>
          <w:szCs w:val="24"/>
        </w:rPr>
      </w:pPr>
      <w:bookmarkStart w:id="77" w:name="OLE_LINK103"/>
      <w:r>
        <w:rPr>
          <w:rFonts w:hint="eastAsia" w:ascii="宋体" w:hAnsi="宋体" w:cs="宋体"/>
          <w:sz w:val="24"/>
          <w:szCs w:val="24"/>
        </w:rPr>
        <w:t>本项目为宜兴水务集团有限公司</w:t>
      </w:r>
      <w:r>
        <w:rPr>
          <w:rFonts w:hint="eastAsia"/>
          <w:b/>
          <w:szCs w:val="21"/>
        </w:rPr>
        <w:t>在线余氯仪，在线浊度仪</w:t>
      </w:r>
      <w:r>
        <w:rPr>
          <w:rFonts w:hint="eastAsia" w:ascii="宋体" w:hAnsi="宋体" w:cs="宋体"/>
          <w:sz w:val="24"/>
          <w:szCs w:val="24"/>
        </w:rPr>
        <w:t>等设备采购，限价23万元。</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二、货物清单</w:t>
      </w:r>
    </w:p>
    <w:tbl>
      <w:tblPr>
        <w:tblStyle w:val="75"/>
        <w:tblW w:w="871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849"/>
        <w:gridCol w:w="1243"/>
        <w:gridCol w:w="709"/>
        <w:gridCol w:w="709"/>
        <w:gridCol w:w="2551"/>
        <w:gridCol w:w="2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wBefore w:w="0" w:type="dxa"/>
          <w:wAfter w:w="0" w:type="dxa"/>
          <w:trHeight w:val="528" w:hRule="atLeast"/>
          <w:jc w:val="center"/>
        </w:trPr>
        <w:tc>
          <w:tcPr>
            <w:tcW w:w="849" w:type="dxa"/>
            <w:noWrap w:val="0"/>
            <w:vAlign w:val="center"/>
          </w:tcPr>
          <w:p>
            <w:pPr>
              <w:widowControl/>
              <w:spacing w:line="360" w:lineRule="auto"/>
              <w:jc w:val="center"/>
              <w:textAlignment w:val="center"/>
              <w:rPr>
                <w:rFonts w:hint="eastAsia" w:ascii="宋体" w:hAnsi="宋体" w:cs="宋体"/>
                <w:bCs/>
                <w:color w:val="000000"/>
                <w:sz w:val="24"/>
                <w:szCs w:val="24"/>
              </w:rPr>
            </w:pPr>
            <w:r>
              <w:rPr>
                <w:rFonts w:hint="eastAsia" w:ascii="宋体" w:hAnsi="宋体" w:cs="宋体"/>
                <w:bCs/>
                <w:color w:val="000000"/>
                <w:kern w:val="0"/>
                <w:sz w:val="24"/>
                <w:szCs w:val="24"/>
                <w:lang w:bidi="ar"/>
              </w:rPr>
              <w:t>序号</w:t>
            </w:r>
          </w:p>
        </w:tc>
        <w:tc>
          <w:tcPr>
            <w:tcW w:w="1243" w:type="dxa"/>
            <w:tcBorders>
              <w:right w:val="single" w:color="auto" w:sz="4" w:space="0"/>
            </w:tcBorders>
            <w:noWrap w:val="0"/>
            <w:vAlign w:val="center"/>
          </w:tcPr>
          <w:p>
            <w:pPr>
              <w:widowControl/>
              <w:spacing w:line="360" w:lineRule="auto"/>
              <w:jc w:val="center"/>
              <w:textAlignment w:val="center"/>
              <w:rPr>
                <w:rFonts w:hint="eastAsia" w:ascii="宋体" w:hAnsi="宋体" w:cs="宋体"/>
                <w:bCs/>
                <w:color w:val="000000"/>
                <w:sz w:val="24"/>
                <w:szCs w:val="24"/>
              </w:rPr>
            </w:pPr>
            <w:r>
              <w:rPr>
                <w:rFonts w:hint="eastAsia" w:ascii="宋体" w:hAnsi="宋体" w:cs="宋体"/>
                <w:bCs/>
                <w:color w:val="000000"/>
                <w:kern w:val="0"/>
                <w:sz w:val="24"/>
                <w:szCs w:val="24"/>
                <w:lang w:bidi="ar"/>
              </w:rPr>
              <w:t>仪器品名</w:t>
            </w:r>
          </w:p>
        </w:tc>
        <w:tc>
          <w:tcPr>
            <w:tcW w:w="709" w:type="dxa"/>
            <w:tcBorders>
              <w:right w:val="single" w:color="auto" w:sz="4" w:space="0"/>
            </w:tcBorders>
            <w:noWrap w:val="0"/>
            <w:vAlign w:val="center"/>
          </w:tcPr>
          <w:p>
            <w:pPr>
              <w:widowControl/>
              <w:spacing w:line="360" w:lineRule="auto"/>
              <w:jc w:val="center"/>
              <w:textAlignment w:val="center"/>
              <w:rPr>
                <w:rFonts w:hint="eastAsia" w:ascii="宋体" w:hAnsi="宋体" w:cs="宋体"/>
                <w:bCs/>
                <w:color w:val="000000"/>
                <w:sz w:val="24"/>
                <w:szCs w:val="24"/>
              </w:rPr>
            </w:pPr>
            <w:r>
              <w:rPr>
                <w:rFonts w:hint="eastAsia" w:ascii="宋体" w:hAnsi="宋体" w:cs="宋体"/>
                <w:bCs/>
                <w:color w:val="000000"/>
                <w:sz w:val="24"/>
                <w:szCs w:val="24"/>
              </w:rPr>
              <w:t>单位</w:t>
            </w:r>
          </w:p>
        </w:tc>
        <w:tc>
          <w:tcPr>
            <w:tcW w:w="709" w:type="dxa"/>
            <w:tcBorders>
              <w:left w:val="single" w:color="auto" w:sz="4" w:space="0"/>
            </w:tcBorders>
            <w:noWrap w:val="0"/>
            <w:vAlign w:val="center"/>
          </w:tcPr>
          <w:p>
            <w:pPr>
              <w:widowControl/>
              <w:spacing w:line="360" w:lineRule="auto"/>
              <w:jc w:val="center"/>
              <w:textAlignment w:val="center"/>
              <w:rPr>
                <w:rFonts w:hint="eastAsia" w:ascii="宋体" w:hAnsi="宋体" w:cs="宋体"/>
                <w:bCs/>
                <w:color w:val="000000"/>
                <w:sz w:val="24"/>
                <w:szCs w:val="24"/>
              </w:rPr>
            </w:pPr>
            <w:r>
              <w:rPr>
                <w:rFonts w:hint="eastAsia" w:ascii="宋体" w:hAnsi="宋体" w:cs="宋体"/>
                <w:bCs/>
                <w:color w:val="000000"/>
                <w:sz w:val="24"/>
                <w:szCs w:val="24"/>
              </w:rPr>
              <w:t>数量</w:t>
            </w:r>
          </w:p>
        </w:tc>
        <w:tc>
          <w:tcPr>
            <w:tcW w:w="2551" w:type="dxa"/>
            <w:noWrap w:val="0"/>
            <w:vAlign w:val="center"/>
          </w:tcPr>
          <w:p>
            <w:pPr>
              <w:widowControl/>
              <w:spacing w:line="360" w:lineRule="auto"/>
              <w:jc w:val="center"/>
              <w:textAlignment w:val="center"/>
              <w:rPr>
                <w:bCs/>
                <w:color w:val="000000"/>
                <w:sz w:val="24"/>
                <w:szCs w:val="24"/>
              </w:rPr>
            </w:pPr>
            <w:r>
              <w:rPr>
                <w:bCs/>
                <w:color w:val="000000"/>
                <w:kern w:val="0"/>
                <w:sz w:val="24"/>
                <w:szCs w:val="24"/>
                <w:lang w:bidi="ar"/>
              </w:rPr>
              <w:t xml:space="preserve">  </w:t>
            </w:r>
            <w:r>
              <w:rPr>
                <w:rFonts w:hint="eastAsia" w:ascii="宋体" w:hAnsi="宋体" w:cs="宋体"/>
                <w:bCs/>
                <w:color w:val="000000"/>
                <w:kern w:val="0"/>
                <w:sz w:val="24"/>
                <w:szCs w:val="24"/>
              </w:rPr>
              <w:t>推荐品牌</w:t>
            </w:r>
            <w:r>
              <w:rPr>
                <w:rStyle w:val="211"/>
                <w:bCs/>
                <w:lang w:bidi="ar"/>
              </w:rPr>
              <w:t xml:space="preserve">  </w:t>
            </w:r>
          </w:p>
        </w:tc>
        <w:tc>
          <w:tcPr>
            <w:tcW w:w="2657" w:type="dxa"/>
            <w:noWrap w:val="0"/>
            <w:vAlign w:val="center"/>
          </w:tcPr>
          <w:p>
            <w:pPr>
              <w:widowControl/>
              <w:spacing w:line="360" w:lineRule="auto"/>
              <w:jc w:val="center"/>
              <w:textAlignment w:val="center"/>
              <w:rPr>
                <w:rFonts w:hint="eastAsia" w:ascii="宋体" w:hAnsi="宋体" w:cs="宋体"/>
                <w:bCs/>
                <w:color w:val="000000"/>
                <w:sz w:val="24"/>
                <w:szCs w:val="24"/>
              </w:rPr>
            </w:pPr>
            <w:r>
              <w:rPr>
                <w:rFonts w:hint="eastAsia" w:ascii="宋体" w:hAnsi="宋体" w:cs="宋体"/>
                <w:bCs/>
                <w:color w:val="000000"/>
                <w:kern w:val="0"/>
                <w:sz w:val="24"/>
                <w:szCs w:val="24"/>
                <w:lang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wBefore w:w="0" w:type="dxa"/>
          <w:wAfter w:w="0" w:type="dxa"/>
          <w:trHeight w:val="90" w:hRule="atLeast"/>
          <w:jc w:val="center"/>
        </w:trPr>
        <w:tc>
          <w:tcPr>
            <w:tcW w:w="849" w:type="dxa"/>
            <w:noWrap w:val="0"/>
            <w:vAlign w:val="center"/>
          </w:tcPr>
          <w:p>
            <w:pPr>
              <w:widowControl/>
              <w:spacing w:line="360" w:lineRule="auto"/>
              <w:jc w:val="center"/>
              <w:textAlignment w:val="center"/>
              <w:rPr>
                <w:rFonts w:hint="eastAsia" w:ascii="宋体" w:hAnsi="宋体" w:cs="宋体"/>
                <w:color w:val="000000"/>
                <w:sz w:val="24"/>
              </w:rPr>
            </w:pPr>
            <w:r>
              <w:rPr>
                <w:rFonts w:hint="eastAsia" w:ascii="宋体" w:hAnsi="宋体" w:cs="宋体"/>
                <w:color w:val="000000"/>
                <w:sz w:val="24"/>
              </w:rPr>
              <w:t>1</w:t>
            </w:r>
          </w:p>
        </w:tc>
        <w:tc>
          <w:tcPr>
            <w:tcW w:w="1243" w:type="dxa"/>
            <w:tcBorders>
              <w:right w:val="single" w:color="auto" w:sz="4" w:space="0"/>
            </w:tcBorders>
            <w:noWrap w:val="0"/>
            <w:vAlign w:val="center"/>
          </w:tcPr>
          <w:p>
            <w:pPr>
              <w:widowControl/>
              <w:spacing w:line="360" w:lineRule="auto"/>
              <w:jc w:val="center"/>
              <w:textAlignment w:val="center"/>
              <w:rPr>
                <w:rFonts w:hint="eastAsia" w:ascii="宋体" w:hAnsi="宋体" w:cs="宋体"/>
                <w:sz w:val="24"/>
              </w:rPr>
            </w:pPr>
            <w:r>
              <w:rPr>
                <w:rFonts w:hint="eastAsia" w:ascii="宋体" w:hAnsi="宋体" w:cs="宋体"/>
                <w:kern w:val="0"/>
                <w:sz w:val="24"/>
                <w:lang w:bidi="ar"/>
              </w:rPr>
              <w:t>在线余氯仪</w:t>
            </w:r>
          </w:p>
        </w:tc>
        <w:tc>
          <w:tcPr>
            <w:tcW w:w="709" w:type="dxa"/>
            <w:tcBorders>
              <w:right w:val="single" w:color="auto" w:sz="4" w:space="0"/>
            </w:tcBorders>
            <w:noWrap w:val="0"/>
            <w:vAlign w:val="center"/>
          </w:tcPr>
          <w:p>
            <w:pPr>
              <w:widowControl/>
              <w:spacing w:line="360" w:lineRule="auto"/>
              <w:jc w:val="center"/>
              <w:textAlignment w:val="center"/>
              <w:rPr>
                <w:rFonts w:hint="eastAsia" w:ascii="宋体" w:hAnsi="宋体" w:cs="宋体"/>
                <w:color w:val="000000"/>
                <w:sz w:val="24"/>
              </w:rPr>
            </w:pPr>
            <w:r>
              <w:rPr>
                <w:rFonts w:hint="eastAsia" w:ascii="宋体" w:hAnsi="宋体" w:cs="宋体"/>
                <w:color w:val="000000"/>
                <w:sz w:val="24"/>
              </w:rPr>
              <w:t>套</w:t>
            </w:r>
          </w:p>
        </w:tc>
        <w:tc>
          <w:tcPr>
            <w:tcW w:w="709" w:type="dxa"/>
            <w:tcBorders>
              <w:left w:val="single" w:color="auto" w:sz="4" w:space="0"/>
            </w:tcBorders>
            <w:noWrap w:val="0"/>
            <w:vAlign w:val="center"/>
          </w:tcPr>
          <w:p>
            <w:pPr>
              <w:widowControl/>
              <w:spacing w:line="360" w:lineRule="auto"/>
              <w:jc w:val="center"/>
              <w:textAlignment w:val="center"/>
              <w:rPr>
                <w:rFonts w:hint="eastAsia" w:ascii="宋体" w:hAnsi="宋体" w:cs="宋体"/>
                <w:color w:val="000000"/>
                <w:sz w:val="24"/>
              </w:rPr>
            </w:pPr>
            <w:r>
              <w:rPr>
                <w:rFonts w:hint="eastAsia" w:ascii="宋体" w:hAnsi="宋体" w:cs="宋体"/>
                <w:color w:val="000000"/>
                <w:kern w:val="0"/>
                <w:sz w:val="24"/>
                <w:lang w:bidi="ar"/>
              </w:rPr>
              <w:t>5</w:t>
            </w:r>
          </w:p>
        </w:tc>
        <w:tc>
          <w:tcPr>
            <w:tcW w:w="2551" w:type="dxa"/>
            <w:noWrap w:val="0"/>
            <w:vAlign w:val="center"/>
          </w:tcPr>
          <w:p>
            <w:pPr>
              <w:widowControl/>
              <w:spacing w:line="360" w:lineRule="auto"/>
              <w:jc w:val="center"/>
              <w:textAlignment w:val="center"/>
              <w:rPr>
                <w:rFonts w:ascii="宋体" w:hAnsi="宋体" w:cs="宋体"/>
                <w:sz w:val="24"/>
              </w:rPr>
            </w:pPr>
            <w:r>
              <w:rPr>
                <w:rFonts w:hint="eastAsia" w:ascii="宋体" w:hAnsi="宋体" w:cs="宋体"/>
                <w:kern w:val="0"/>
                <w:sz w:val="24"/>
              </w:rPr>
              <w:t>热电：TSFC-71；HACH：SC200+CL17sc；ABB：ACW407</w:t>
            </w:r>
          </w:p>
        </w:tc>
        <w:tc>
          <w:tcPr>
            <w:tcW w:w="2657" w:type="dxa"/>
            <w:noWrap w:val="0"/>
            <w:vAlign w:val="center"/>
          </w:tcPr>
          <w:p>
            <w:pPr>
              <w:widowControl/>
              <w:spacing w:line="360" w:lineRule="auto"/>
              <w:jc w:val="center"/>
              <w:textAlignment w:val="center"/>
              <w:rPr>
                <w:rFonts w:hint="eastAsia" w:ascii="宋体" w:hAnsi="宋体" w:cs="宋体"/>
                <w:color w:val="000000"/>
                <w:sz w:val="24"/>
              </w:rPr>
            </w:pPr>
            <w:r>
              <w:rPr>
                <w:rFonts w:hint="eastAsia" w:ascii="宋体" w:hAnsi="宋体" w:cs="宋体"/>
                <w:color w:val="000000"/>
                <w:sz w:val="24"/>
              </w:rPr>
              <w:t>包含随机试剂一组测试分析周期要求2-10分种。4-20mA输出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wBefore w:w="0" w:type="dxa"/>
          <w:wAfter w:w="0" w:type="dxa"/>
          <w:trHeight w:val="90" w:hRule="atLeast"/>
          <w:jc w:val="center"/>
        </w:trPr>
        <w:tc>
          <w:tcPr>
            <w:tcW w:w="849" w:type="dxa"/>
            <w:noWrap w:val="0"/>
            <w:vAlign w:val="center"/>
          </w:tcPr>
          <w:p>
            <w:pPr>
              <w:widowControl/>
              <w:spacing w:line="360" w:lineRule="auto"/>
              <w:jc w:val="center"/>
              <w:textAlignment w:val="center"/>
              <w:rPr>
                <w:rFonts w:hint="eastAsia" w:ascii="宋体" w:hAnsi="宋体" w:cs="宋体"/>
                <w:color w:val="000000"/>
                <w:sz w:val="24"/>
              </w:rPr>
            </w:pPr>
            <w:r>
              <w:rPr>
                <w:rFonts w:hint="eastAsia" w:ascii="宋体" w:hAnsi="宋体" w:cs="宋体"/>
                <w:color w:val="000000"/>
                <w:sz w:val="24"/>
              </w:rPr>
              <w:t>2</w:t>
            </w:r>
          </w:p>
        </w:tc>
        <w:tc>
          <w:tcPr>
            <w:tcW w:w="1243" w:type="dxa"/>
            <w:tcBorders>
              <w:right w:val="single" w:color="auto" w:sz="4" w:space="0"/>
            </w:tcBorders>
            <w:noWrap w:val="0"/>
            <w:vAlign w:val="center"/>
          </w:tcPr>
          <w:p>
            <w:pPr>
              <w:widowControl/>
              <w:spacing w:line="360" w:lineRule="auto"/>
              <w:jc w:val="center"/>
              <w:textAlignment w:val="center"/>
              <w:rPr>
                <w:rFonts w:hint="eastAsia" w:ascii="宋体" w:hAnsi="宋体" w:cs="宋体"/>
                <w:kern w:val="0"/>
                <w:sz w:val="24"/>
              </w:rPr>
            </w:pPr>
            <w:r>
              <w:rPr>
                <w:rFonts w:hint="eastAsia" w:ascii="宋体" w:hAnsi="宋体" w:cs="宋体"/>
                <w:kern w:val="0"/>
                <w:sz w:val="24"/>
                <w:lang w:bidi="ar"/>
              </w:rPr>
              <w:t>在线浊度仪</w:t>
            </w:r>
          </w:p>
        </w:tc>
        <w:tc>
          <w:tcPr>
            <w:tcW w:w="709" w:type="dxa"/>
            <w:tcBorders>
              <w:right w:val="single" w:color="auto" w:sz="4" w:space="0"/>
            </w:tcBorders>
            <w:noWrap w:val="0"/>
            <w:vAlign w:val="center"/>
          </w:tcPr>
          <w:p>
            <w:pPr>
              <w:widowControl/>
              <w:spacing w:line="360" w:lineRule="auto"/>
              <w:jc w:val="center"/>
              <w:textAlignment w:val="center"/>
              <w:rPr>
                <w:rFonts w:hint="eastAsia" w:ascii="宋体" w:hAnsi="宋体" w:cs="宋体"/>
                <w:color w:val="000000"/>
                <w:sz w:val="24"/>
              </w:rPr>
            </w:pPr>
            <w:r>
              <w:rPr>
                <w:rFonts w:hint="eastAsia" w:ascii="宋体" w:hAnsi="宋体" w:cs="宋体"/>
                <w:color w:val="000000"/>
                <w:sz w:val="24"/>
              </w:rPr>
              <w:t>套</w:t>
            </w:r>
          </w:p>
        </w:tc>
        <w:tc>
          <w:tcPr>
            <w:tcW w:w="709" w:type="dxa"/>
            <w:tcBorders>
              <w:left w:val="single" w:color="auto" w:sz="4" w:space="0"/>
            </w:tcBorders>
            <w:noWrap w:val="0"/>
            <w:vAlign w:val="center"/>
          </w:tcPr>
          <w:p>
            <w:pPr>
              <w:widowControl/>
              <w:spacing w:line="360" w:lineRule="auto"/>
              <w:jc w:val="center"/>
              <w:textAlignment w:val="center"/>
              <w:rPr>
                <w:rFonts w:hint="eastAsia" w:ascii="宋体" w:hAnsi="宋体" w:cs="宋体"/>
                <w:color w:val="000000"/>
                <w:sz w:val="24"/>
              </w:rPr>
            </w:pPr>
            <w:r>
              <w:rPr>
                <w:rFonts w:hint="eastAsia" w:ascii="宋体" w:hAnsi="宋体" w:cs="宋体"/>
                <w:color w:val="000000"/>
                <w:kern w:val="0"/>
                <w:sz w:val="24"/>
                <w:lang w:bidi="ar"/>
              </w:rPr>
              <w:t>3</w:t>
            </w:r>
          </w:p>
        </w:tc>
        <w:tc>
          <w:tcPr>
            <w:tcW w:w="2551" w:type="dxa"/>
            <w:noWrap w:val="0"/>
            <w:vAlign w:val="center"/>
          </w:tcPr>
          <w:p>
            <w:pPr>
              <w:widowControl/>
              <w:spacing w:line="360" w:lineRule="auto"/>
              <w:jc w:val="center"/>
              <w:textAlignment w:val="center"/>
              <w:rPr>
                <w:rFonts w:hint="eastAsia" w:ascii="宋体" w:hAnsi="宋体" w:cs="宋体"/>
                <w:sz w:val="24"/>
              </w:rPr>
            </w:pPr>
            <w:r>
              <w:rPr>
                <w:rFonts w:hint="eastAsia" w:ascii="宋体" w:hAnsi="宋体" w:cs="宋体"/>
                <w:kern w:val="0"/>
                <w:sz w:val="24"/>
              </w:rPr>
              <w:t>哈希1720E；热电Aquar  Clear ；ABB 4690。</w:t>
            </w:r>
          </w:p>
        </w:tc>
        <w:tc>
          <w:tcPr>
            <w:tcW w:w="2657" w:type="dxa"/>
            <w:noWrap w:val="0"/>
            <w:vAlign w:val="center"/>
          </w:tcPr>
          <w:p>
            <w:pPr>
              <w:widowControl/>
              <w:spacing w:line="360" w:lineRule="auto"/>
              <w:jc w:val="center"/>
              <w:textAlignment w:val="center"/>
              <w:rPr>
                <w:rFonts w:hint="eastAsia" w:ascii="宋体" w:hAnsi="宋体" w:cs="宋体"/>
                <w:color w:val="000000"/>
                <w:sz w:val="24"/>
              </w:rPr>
            </w:pPr>
            <w:r>
              <w:rPr>
                <w:rFonts w:hint="eastAsia" w:ascii="宋体" w:hAnsi="宋体" w:cs="宋体"/>
                <w:color w:val="000000"/>
                <w:sz w:val="24"/>
              </w:rPr>
              <w:t>90度散射光，含自动脱泡装置，4-20mA输出</w:t>
            </w:r>
          </w:p>
        </w:tc>
      </w:tr>
    </w:tbl>
    <w:p>
      <w:pPr>
        <w:widowControl/>
        <w:spacing w:line="360" w:lineRule="auto"/>
        <w:jc w:val="left"/>
        <w:textAlignment w:val="center"/>
        <w:rPr>
          <w:rFonts w:hint="eastAsia" w:ascii="宋体" w:hAnsi="宋体" w:cs="宋体"/>
          <w:b/>
          <w:bCs/>
          <w:kern w:val="0"/>
          <w:sz w:val="24"/>
        </w:rPr>
      </w:pPr>
      <w:r>
        <w:rPr>
          <w:rFonts w:hint="eastAsia" w:ascii="宋体" w:hAnsi="宋体" w:cs="宋体"/>
          <w:b/>
          <w:bCs/>
          <w:kern w:val="0"/>
          <w:sz w:val="24"/>
        </w:rPr>
        <w:t xml:space="preserve">    备注：供货商负责安装调试。</w:t>
      </w:r>
    </w:p>
    <w:p>
      <w:pPr>
        <w:tabs>
          <w:tab w:val="left" w:pos="312"/>
        </w:tabs>
        <w:spacing w:line="360" w:lineRule="auto"/>
        <w:rPr>
          <w:rFonts w:hint="eastAsia" w:ascii="宋体" w:hAnsi="宋体" w:cs="宋体"/>
          <w:sz w:val="24"/>
          <w:szCs w:val="24"/>
        </w:rPr>
      </w:pPr>
      <w:r>
        <w:rPr>
          <w:rFonts w:hint="eastAsia" w:ascii="宋体" w:hAnsi="宋体" w:cs="微软雅黑"/>
          <w:b/>
          <w:bCs/>
          <w:sz w:val="24"/>
          <w:szCs w:val="24"/>
        </w:rPr>
        <w:t xml:space="preserve">    </w:t>
      </w:r>
      <w:r>
        <w:rPr>
          <w:rFonts w:hint="eastAsia" w:ascii="宋体" w:hAnsi="宋体" w:cs="宋体"/>
          <w:sz w:val="24"/>
          <w:szCs w:val="24"/>
        </w:rPr>
        <w:t xml:space="preserve">    </w:t>
      </w:r>
    </w:p>
    <w:p>
      <w:pPr>
        <w:widowControl/>
        <w:shd w:val="clear" w:color="auto" w:fill="FFFFFF"/>
        <w:spacing w:line="360" w:lineRule="auto"/>
        <w:rPr>
          <w:rFonts w:ascii="宋体" w:hAnsi="宋体" w:cs="宋体"/>
          <w:sz w:val="24"/>
          <w:szCs w:val="24"/>
        </w:rPr>
      </w:pPr>
      <w:r>
        <w:rPr>
          <w:rFonts w:hint="eastAsia" w:ascii="宋体" w:hAnsi="宋体" w:cs="宋体"/>
          <w:sz w:val="24"/>
          <w:szCs w:val="24"/>
        </w:rPr>
        <w:t xml:space="preserve">    三、商务要求</w:t>
      </w:r>
      <w:bookmarkEnd w:id="77"/>
    </w:p>
    <w:p>
      <w:pPr>
        <w:spacing w:line="360" w:lineRule="auto"/>
      </w:pPr>
      <w:r>
        <w:rPr>
          <w:rFonts w:hint="eastAsia" w:ascii="宋体" w:hAnsi="宋体" w:cs="宋体"/>
          <w:sz w:val="24"/>
          <w:szCs w:val="24"/>
        </w:rPr>
        <w:t xml:space="preserve">    1、质保期：本次招标的材料提</w:t>
      </w:r>
      <w:r>
        <w:rPr>
          <w:rFonts w:hint="eastAsia" w:ascii="宋体" w:hAnsi="宋体" w:cs="宋体"/>
          <w:color w:val="FF0000"/>
          <w:sz w:val="24"/>
          <w:szCs w:val="24"/>
        </w:rPr>
        <w:t>供9个</w:t>
      </w:r>
      <w:r>
        <w:rPr>
          <w:rFonts w:hint="eastAsia" w:ascii="宋体" w:hAnsi="宋体" w:cs="宋体"/>
          <w:sz w:val="24"/>
          <w:szCs w:val="24"/>
        </w:rPr>
        <w:t>月的免费质保(质保期自</w:t>
      </w:r>
      <w:r>
        <w:rPr>
          <w:rFonts w:hint="eastAsia" w:ascii="宋体" w:hAnsi="宋体" w:cs="宋体"/>
          <w:b/>
          <w:kern w:val="0"/>
          <w:sz w:val="24"/>
        </w:rPr>
        <w:t>连续稳定运行3个月无故障后，经供需双方签署验收单</w:t>
      </w:r>
      <w:r>
        <w:rPr>
          <w:rFonts w:hint="eastAsia" w:ascii="宋体" w:hAnsi="宋体" w:cs="宋体"/>
          <w:sz w:val="24"/>
          <w:szCs w:val="24"/>
        </w:rPr>
        <w:t>之日起开始计算)。</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2、供货方式：供方负责送货并完成安装调试。</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3、交货期限：中标供应商必须在接到发货通知后15个工作日内完成供货并安装调试。</w:t>
      </w:r>
    </w:p>
    <w:p>
      <w:pPr>
        <w:spacing w:line="360" w:lineRule="auto"/>
        <w:ind w:firstLine="480" w:firstLineChars="200"/>
        <w:rPr>
          <w:rFonts w:ascii="宋体" w:hAnsi="宋体" w:cs="宋体"/>
          <w:sz w:val="24"/>
          <w:szCs w:val="24"/>
        </w:rPr>
      </w:pPr>
      <w:r>
        <w:rPr>
          <w:rFonts w:hint="eastAsia" w:ascii="宋体" w:hAnsi="宋体" w:cs="宋体"/>
          <w:sz w:val="24"/>
          <w:szCs w:val="24"/>
        </w:rPr>
        <w:t>4、评标办法：本次采购项目采用最低价中标办法。投标单位中标后，如若中途毁约，则取消下次投标资格，并扣除投标保证金。如发生产品质量问题由供方全额赔偿经济损失。</w:t>
      </w:r>
    </w:p>
    <w:p>
      <w:pPr>
        <w:pStyle w:val="262"/>
        <w:widowControl/>
        <w:spacing w:line="360" w:lineRule="auto"/>
        <w:ind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rPr>
        <w:t xml:space="preserve"> 四、有关说明</w:t>
      </w:r>
    </w:p>
    <w:p>
      <w:pPr>
        <w:spacing w:line="360" w:lineRule="auto"/>
        <w:ind w:firstLine="480" w:firstLineChars="200"/>
        <w:rPr>
          <w:rFonts w:ascii="宋体" w:hAnsi="宋体" w:cs="宋体"/>
          <w:sz w:val="24"/>
          <w:szCs w:val="24"/>
        </w:rPr>
      </w:pPr>
      <w:r>
        <w:rPr>
          <w:rFonts w:hint="eastAsia" w:ascii="宋体" w:hAnsi="宋体" w:cs="宋体"/>
          <w:sz w:val="24"/>
          <w:szCs w:val="24"/>
        </w:rPr>
        <w:t>1、本采购文件中有关技术与商务条款的相关要求为基准要求，如投标人不能完全符合此基准要求，可高于此基准要求进行投标，采购人将不接受低于该基准要求（负偏离）的投标，投标人需对此基准要求作实质性响应</w:t>
      </w:r>
      <w:r>
        <w:rPr>
          <w:rFonts w:hint="eastAsia" w:ascii="宋体" w:hAnsi="宋体" w:cs="宋体"/>
          <w:bCs/>
          <w:sz w:val="24"/>
          <w:szCs w:val="24"/>
        </w:rPr>
        <w:t>。</w:t>
      </w:r>
    </w:p>
    <w:p>
      <w:pPr>
        <w:spacing w:line="360" w:lineRule="auto"/>
        <w:ind w:firstLine="480" w:firstLineChars="200"/>
        <w:rPr>
          <w:rFonts w:ascii="宋体" w:hAnsi="宋体" w:cs="宋体"/>
          <w:bCs/>
          <w:sz w:val="24"/>
          <w:szCs w:val="24"/>
        </w:rPr>
      </w:pPr>
      <w:r>
        <w:rPr>
          <w:rFonts w:hint="eastAsia" w:ascii="宋体" w:hAnsi="宋体" w:cs="宋体"/>
          <w:bCs/>
          <w:sz w:val="24"/>
          <w:szCs w:val="24"/>
        </w:rPr>
        <w:t>2、服务地点：采购人指定地点（宜兴水务集团有限公司）。</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3、验收标准：中标人提供的产品均为原装产品，采购人组织相关单位验收，验收内容包括数量、规格、外观、质量和出厂合格证。</w:t>
      </w:r>
      <w:r>
        <w:rPr>
          <w:rFonts w:hint="eastAsia" w:ascii="宋体" w:hAnsi="宋体" w:cs="宋体"/>
          <w:b/>
          <w:bCs/>
          <w:color w:val="FF0000"/>
          <w:sz w:val="24"/>
          <w:szCs w:val="24"/>
        </w:rPr>
        <w:t>且须连续运行3个月无故障</w:t>
      </w:r>
      <w:r>
        <w:rPr>
          <w:rFonts w:hint="eastAsia" w:ascii="宋体" w:hAnsi="宋体" w:cs="宋体"/>
          <w:bCs/>
          <w:sz w:val="24"/>
          <w:szCs w:val="24"/>
        </w:rPr>
        <w:t>。中标后全面响应供货过程的质量与服务承诺。如因产品质量不合格导致我其它损失，将一并追究供货方法律责任。投标人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5、付款步骤：</w:t>
      </w:r>
    </w:p>
    <w:p>
      <w:pPr>
        <w:spacing w:line="360" w:lineRule="auto"/>
        <w:ind w:firstLine="480" w:firstLineChars="200"/>
        <w:rPr>
          <w:rFonts w:hint="eastAsia" w:ascii="宋体" w:hAnsi="宋体" w:cs="仿宋"/>
          <w:bCs/>
          <w:color w:val="000000"/>
          <w:kern w:val="0"/>
          <w:sz w:val="24"/>
        </w:rPr>
      </w:pPr>
      <w:r>
        <w:rPr>
          <w:rFonts w:hint="eastAsia" w:ascii="宋体" w:hAnsi="宋体" w:cs="宋体"/>
          <w:kern w:val="0"/>
          <w:sz w:val="24"/>
        </w:rPr>
        <w:t>（</w:t>
      </w:r>
      <w:r>
        <w:rPr>
          <w:rFonts w:ascii="宋体" w:hAnsi="宋体" w:cs="宋体"/>
          <w:kern w:val="0"/>
          <w:sz w:val="24"/>
        </w:rPr>
        <w:t>1</w:t>
      </w:r>
      <w:r>
        <w:rPr>
          <w:rFonts w:hint="eastAsia" w:ascii="宋体" w:hAnsi="宋体" w:cs="宋体"/>
          <w:kern w:val="0"/>
          <w:sz w:val="24"/>
        </w:rPr>
        <w:t>）设备送抵需方指定的施工现场或设备仓库并完成安装调试，经供需双方签署签收单，</w:t>
      </w:r>
      <w:r>
        <w:rPr>
          <w:rFonts w:hint="eastAsia" w:ascii="宋体" w:hAnsi="宋体" w:cs="宋体"/>
          <w:b/>
          <w:kern w:val="0"/>
          <w:sz w:val="24"/>
        </w:rPr>
        <w:t>连续稳定运行3个月无故障后，经供需双方签署验收单</w:t>
      </w:r>
      <w:r>
        <w:rPr>
          <w:rFonts w:hint="eastAsia" w:ascii="宋体" w:hAnsi="宋体" w:cs="宋体"/>
          <w:kern w:val="0"/>
          <w:sz w:val="24"/>
        </w:rPr>
        <w:t>，供方须于当月</w:t>
      </w:r>
      <w:r>
        <w:rPr>
          <w:rFonts w:ascii="宋体" w:hAnsi="宋体" w:cs="宋体"/>
          <w:kern w:val="0"/>
          <w:sz w:val="24"/>
        </w:rPr>
        <w:t>25</w:t>
      </w:r>
      <w:r>
        <w:rPr>
          <w:rFonts w:hint="eastAsia" w:ascii="宋体" w:hAnsi="宋体" w:cs="宋体"/>
          <w:kern w:val="0"/>
          <w:sz w:val="24"/>
        </w:rPr>
        <w:t>日前开具所供货物的全额增值税专用发票，需方在</w:t>
      </w:r>
      <w:r>
        <w:rPr>
          <w:rFonts w:ascii="宋体" w:hAnsi="宋体" w:cs="宋体"/>
          <w:kern w:val="0"/>
          <w:sz w:val="24"/>
        </w:rPr>
        <w:t>30</w:t>
      </w:r>
      <w:r>
        <w:rPr>
          <w:rFonts w:hint="eastAsia" w:ascii="宋体" w:hAnsi="宋体" w:cs="宋体"/>
          <w:kern w:val="0"/>
          <w:sz w:val="24"/>
        </w:rPr>
        <w:t>天内支付发票金额的9</w:t>
      </w:r>
      <w:r>
        <w:rPr>
          <w:rFonts w:ascii="宋体" w:hAnsi="宋体" w:cs="宋体"/>
          <w:kern w:val="0"/>
          <w:sz w:val="24"/>
        </w:rPr>
        <w:t>0%</w:t>
      </w:r>
      <w:r>
        <w:rPr>
          <w:rFonts w:hint="eastAsia" w:ascii="宋体" w:hAnsi="宋体" w:cs="宋体"/>
          <w:kern w:val="0"/>
          <w:sz w:val="24"/>
        </w:rPr>
        <w:t>货款；</w:t>
      </w:r>
      <w:r>
        <w:rPr>
          <w:rFonts w:ascii="宋体" w:cs="宋体"/>
          <w:kern w:val="0"/>
          <w:sz w:val="24"/>
        </w:rPr>
        <w:br w:type="textWrapping"/>
      </w:r>
      <w:r>
        <w:rPr>
          <w:rFonts w:hint="eastAsia" w:ascii="宋体" w:cs="宋体"/>
          <w:kern w:val="0"/>
          <w:sz w:val="24"/>
        </w:rPr>
        <w:t xml:space="preserve">    </w:t>
      </w:r>
      <w:r>
        <w:rPr>
          <w:rFonts w:hint="eastAsia" w:ascii="宋体" w:hAnsi="宋体" w:cs="宋体"/>
          <w:kern w:val="0"/>
          <w:sz w:val="24"/>
        </w:rPr>
        <w:t>（</w:t>
      </w:r>
      <w:r>
        <w:rPr>
          <w:rFonts w:ascii="宋体" w:hAnsi="宋体" w:cs="宋体"/>
          <w:kern w:val="0"/>
          <w:sz w:val="24"/>
        </w:rPr>
        <w:t>2</w:t>
      </w:r>
      <w:r>
        <w:rPr>
          <w:rFonts w:hint="eastAsia" w:ascii="宋体" w:hAnsi="宋体" w:cs="宋体"/>
          <w:kern w:val="0"/>
          <w:sz w:val="24"/>
        </w:rPr>
        <w:t>）</w:t>
      </w:r>
      <w:r>
        <w:rPr>
          <w:rFonts w:hint="eastAsia" w:ascii="宋体" w:hAnsi="宋体"/>
          <w:bCs/>
          <w:sz w:val="24"/>
          <w:szCs w:val="24"/>
        </w:rPr>
        <w:t>自验收合格之日起，提供9个月的免费维护保养及更换服务，</w:t>
      </w:r>
      <w:r>
        <w:rPr>
          <w:rFonts w:ascii="宋体" w:hAnsi="宋体"/>
          <w:bCs/>
          <w:sz w:val="24"/>
          <w:szCs w:val="24"/>
        </w:rPr>
        <w:t>质保期满后， 30天内支付所供货物发票金额的10%</w:t>
      </w:r>
      <w:r>
        <w:rPr>
          <w:rFonts w:hint="eastAsia" w:ascii="宋体" w:hAnsi="宋体"/>
          <w:bCs/>
          <w:sz w:val="24"/>
          <w:szCs w:val="24"/>
        </w:rPr>
        <w:t>。</w:t>
      </w:r>
      <w:r>
        <w:rPr>
          <w:rFonts w:ascii="宋体" w:hAnsi="宋体" w:cs="宋体"/>
          <w:kern w:val="0"/>
          <w:sz w:val="24"/>
          <w:szCs w:val="24"/>
        </w:rPr>
        <w:t>（由于财政结算等流程设计问题，特殊情况结算会滞后）</w:t>
      </w:r>
    </w:p>
    <w:p>
      <w:pPr>
        <w:spacing w:line="360" w:lineRule="auto"/>
        <w:ind w:firstLine="480" w:firstLineChars="200"/>
        <w:rPr>
          <w:rFonts w:hint="eastAsia" w:ascii="宋体" w:hAnsi="宋体" w:cs="宋体"/>
          <w:kern w:val="0"/>
          <w:sz w:val="24"/>
        </w:rPr>
      </w:pPr>
      <w:r>
        <w:rPr>
          <w:rFonts w:hint="eastAsia" w:ascii="宋体" w:hAnsi="宋体" w:cs="宋体"/>
          <w:kern w:val="0"/>
          <w:sz w:val="24"/>
        </w:rPr>
        <w:t>（3）履约保证金的退还：履约保证金于货物安装完毕验收合格后的三十个工作日内无息退还。</w:t>
      </w:r>
    </w:p>
    <w:p>
      <w:pPr>
        <w:spacing w:line="360" w:lineRule="auto"/>
        <w:rPr>
          <w:rFonts w:hint="eastAsia" w:ascii="宋体" w:hAnsi="宋体" w:cs="宋体"/>
          <w:b/>
          <w:sz w:val="24"/>
          <w:szCs w:val="24"/>
        </w:rPr>
      </w:pPr>
      <w:r>
        <w:rPr>
          <w:rFonts w:hint="eastAsia" w:ascii="宋体" w:hAnsi="宋体" w:cs="宋体"/>
          <w:sz w:val="24"/>
          <w:szCs w:val="24"/>
        </w:rPr>
        <w:t xml:space="preserve">    五、供货及售后服务要求</w:t>
      </w:r>
    </w:p>
    <w:p>
      <w:pPr>
        <w:spacing w:line="360" w:lineRule="auto"/>
        <w:rPr>
          <w:rFonts w:hint="eastAsia" w:ascii="宋体" w:hAnsi="宋体" w:cs="宋体"/>
          <w:sz w:val="24"/>
          <w:szCs w:val="24"/>
        </w:rPr>
      </w:pPr>
      <w:r>
        <w:rPr>
          <w:rFonts w:hint="eastAsia" w:ascii="宋体" w:hAnsi="宋体" w:cs="宋体"/>
          <w:sz w:val="24"/>
          <w:szCs w:val="24"/>
        </w:rPr>
        <w:t xml:space="preserve">    1、中标人交货时所有仪器设备及耗材类配件的出厂日期须在6个月以内，否则视为验收不合格（特殊情况可书面征求招标人同意）。</w:t>
      </w:r>
    </w:p>
    <w:p>
      <w:pPr>
        <w:spacing w:line="360" w:lineRule="auto"/>
        <w:rPr>
          <w:rFonts w:hint="eastAsia" w:ascii="宋体" w:hAnsi="宋体" w:cs="宋体"/>
          <w:sz w:val="24"/>
          <w:szCs w:val="24"/>
        </w:rPr>
      </w:pPr>
      <w:r>
        <w:rPr>
          <w:rFonts w:hint="eastAsia" w:ascii="宋体" w:hAnsi="宋体" w:cs="宋体"/>
          <w:sz w:val="24"/>
          <w:szCs w:val="24"/>
        </w:rPr>
        <w:t xml:space="preserve">    2、仪器主机质保期不得低于一年。</w:t>
      </w:r>
    </w:p>
    <w:p>
      <w:pPr>
        <w:spacing w:line="360" w:lineRule="auto"/>
        <w:rPr>
          <w:rFonts w:hint="eastAsia" w:ascii="宋体" w:hAnsi="宋体" w:cs="宋体"/>
          <w:sz w:val="24"/>
          <w:szCs w:val="24"/>
        </w:rPr>
      </w:pPr>
      <w:r>
        <w:rPr>
          <w:rFonts w:hint="eastAsia" w:ascii="宋体" w:hAnsi="宋体" w:cs="宋体"/>
          <w:sz w:val="24"/>
          <w:szCs w:val="24"/>
        </w:rPr>
        <w:t xml:space="preserve">    3、仪器厂商或代理商应在苏州、无锡、常州或南京地区有专门的售后维修服务机构。</w:t>
      </w:r>
    </w:p>
    <w:p>
      <w:pPr>
        <w:spacing w:line="360" w:lineRule="auto"/>
        <w:rPr>
          <w:rFonts w:hint="eastAsia" w:ascii="宋体" w:hAnsi="宋体" w:cs="宋体"/>
          <w:sz w:val="24"/>
          <w:szCs w:val="24"/>
        </w:rPr>
      </w:pPr>
      <w:r>
        <w:rPr>
          <w:rFonts w:hint="eastAsia" w:ascii="宋体" w:hAnsi="宋体" w:cs="宋体"/>
          <w:sz w:val="24"/>
          <w:szCs w:val="24"/>
        </w:rPr>
        <w:t xml:space="preserve">    4、中标人所供的仪器设备需确保在市级或以上计量单位通过计量检定，否则招标人有权要求退货且追究相关损失。</w:t>
      </w:r>
    </w:p>
    <w:p>
      <w:pPr>
        <w:spacing w:line="360" w:lineRule="auto"/>
        <w:rPr>
          <w:rFonts w:hint="eastAsia" w:ascii="宋体" w:hAnsi="宋体" w:cs="宋体"/>
          <w:sz w:val="24"/>
          <w:szCs w:val="24"/>
        </w:rPr>
      </w:pPr>
      <w:r>
        <w:rPr>
          <w:rFonts w:hint="eastAsia" w:ascii="宋体" w:hAnsi="宋体" w:cs="宋体"/>
          <w:sz w:val="24"/>
          <w:szCs w:val="24"/>
        </w:rPr>
        <w:t xml:space="preserve">    5、中标人交货后负责对使用者进行操作培训，培训内容包括仪器的工作原理、使用和维护，培训时间地点和培训次数根据用户的要求确定。</w:t>
      </w:r>
    </w:p>
    <w:p>
      <w:pPr>
        <w:tabs>
          <w:tab w:val="left" w:pos="0"/>
        </w:tabs>
        <w:spacing w:line="360" w:lineRule="auto"/>
        <w:rPr>
          <w:rFonts w:hint="eastAsia" w:ascii="宋体" w:hAnsi="宋体" w:cs="宋体"/>
          <w:sz w:val="24"/>
          <w:szCs w:val="24"/>
        </w:rPr>
      </w:pPr>
      <w:r>
        <w:rPr>
          <w:rFonts w:hint="eastAsia" w:ascii="宋体" w:hAnsi="宋体" w:cs="宋体"/>
          <w:sz w:val="24"/>
          <w:szCs w:val="24"/>
        </w:rPr>
        <w:t xml:space="preserve">    6、每年保证两次的技术人员回访，及时了解用户情况，提供免费培训和维护。</w:t>
      </w:r>
    </w:p>
    <w:p>
      <w:pPr>
        <w:pStyle w:val="237"/>
        <w:widowControl/>
        <w:spacing w:line="360" w:lineRule="auto"/>
        <w:rPr>
          <w:rFonts w:ascii="宋体" w:hAnsi="宋体" w:cs="宋体"/>
          <w:kern w:val="2"/>
          <w:sz w:val="24"/>
          <w:szCs w:val="24"/>
        </w:rPr>
      </w:pPr>
      <w:r>
        <w:rPr>
          <w:rFonts w:hint="eastAsia" w:ascii="宋体" w:hAnsi="宋体" w:cs="宋体"/>
          <w:sz w:val="24"/>
          <w:szCs w:val="24"/>
        </w:rPr>
        <w:t xml:space="preserve">    7、</w:t>
      </w:r>
      <w:r>
        <w:rPr>
          <w:rFonts w:hint="eastAsia" w:ascii="宋体" w:hAnsi="宋体" w:cs="宋体"/>
          <w:bCs/>
          <w:sz w:val="24"/>
          <w:szCs w:val="24"/>
        </w:rPr>
        <w:t>提供7x24小时的电话以及在线技术支持和服务；对于一般问题，1小时内作出实质性响应，8小时内解决问题；根据用户要求，对重大问题提供现场支持，24小时内到达指定现场并给出使用人可接受的解决方案。</w:t>
      </w:r>
    </w:p>
    <w:p>
      <w:pPr>
        <w:pStyle w:val="237"/>
        <w:widowControl/>
        <w:rPr>
          <w:rFonts w:ascii="宋体" w:hAnsi="宋体"/>
          <w:color w:val="000000"/>
          <w:sz w:val="24"/>
        </w:rPr>
      </w:pPr>
    </w:p>
    <w:p>
      <w:pPr>
        <w:spacing w:line="276" w:lineRule="auto"/>
        <w:ind w:firstLine="480" w:firstLineChars="200"/>
        <w:jc w:val="left"/>
        <w:rPr>
          <w:rFonts w:hint="eastAsia" w:ascii="宋体" w:hAnsi="宋体" w:cs="宋体"/>
          <w:sz w:val="24"/>
          <w:szCs w:val="24"/>
        </w:rPr>
      </w:pPr>
    </w:p>
    <w:p>
      <w:pPr>
        <w:spacing w:line="276" w:lineRule="auto"/>
        <w:ind w:firstLine="480" w:firstLineChars="200"/>
        <w:jc w:val="left"/>
        <w:rPr>
          <w:rFonts w:hint="eastAsia" w:ascii="宋体" w:hAnsi="宋体" w:cs="宋体"/>
          <w:sz w:val="24"/>
          <w:szCs w:val="24"/>
        </w:rPr>
      </w:pPr>
    </w:p>
    <w:bookmarkEnd w:id="68"/>
    <w:bookmarkEnd w:id="69"/>
    <w:bookmarkEnd w:id="70"/>
    <w:bookmarkEnd w:id="71"/>
    <w:bookmarkEnd w:id="72"/>
    <w:bookmarkEnd w:id="73"/>
    <w:bookmarkEnd w:id="74"/>
    <w:p>
      <w:pPr>
        <w:spacing w:line="360" w:lineRule="auto"/>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bCs/>
          <w:color w:val="000000"/>
          <w:sz w:val="24"/>
          <w:szCs w:val="24"/>
          <w:u w:val="single"/>
        </w:rPr>
        <w:t>宜兴水务集团有限公司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）招标文件（项目编号：</w:t>
      </w:r>
      <w:r>
        <w:rPr>
          <w:rFonts w:ascii="宋体" w:hAnsi="宋体"/>
          <w:bCs/>
          <w:sz w:val="24"/>
        </w:rPr>
        <w:t>YXGYJT202206017</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bookmarkStart w:id="78" w:name="OLE_LINK46"/>
            <w:r>
              <w:rPr>
                <w:rFonts w:hint="eastAsia" w:ascii="宋体" w:hAnsi="宋体" w:cs="宋体"/>
                <w:kern w:val="0"/>
                <w:sz w:val="24"/>
                <w:szCs w:val="24"/>
                <w:lang w:val="zh-CN"/>
              </w:rPr>
              <w:t>甲方（采购人）：（盖章）</w:t>
            </w:r>
            <w:bookmarkEnd w:id="78"/>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9" w:name="OLE_LINK47"/>
            <w:r>
              <w:rPr>
                <w:rFonts w:hint="eastAsia" w:ascii="宋体" w:hAnsi="宋体" w:cs="宋体"/>
                <w:kern w:val="0"/>
                <w:sz w:val="24"/>
                <w:szCs w:val="24"/>
                <w:lang w:val="zh-CN"/>
              </w:rPr>
              <w:t>电话：</w:t>
            </w:r>
            <w:bookmarkEnd w:id="79"/>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80" w:name="OLE_LINK50"/>
            <w:r>
              <w:rPr>
                <w:rFonts w:hint="eastAsia" w:ascii="宋体" w:hAnsi="宋体" w:cs="宋体"/>
                <w:kern w:val="0"/>
                <w:sz w:val="24"/>
                <w:szCs w:val="24"/>
                <w:lang w:val="zh-CN"/>
              </w:rPr>
              <w:t>开户银行：</w:t>
            </w:r>
            <w:bookmarkEnd w:id="80"/>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81" w:name="OLE_LINK52"/>
            <w:r>
              <w:rPr>
                <w:rFonts w:hint="eastAsia" w:ascii="宋体" w:hAnsi="宋体" w:cs="宋体"/>
                <w:kern w:val="0"/>
                <w:sz w:val="24"/>
                <w:szCs w:val="24"/>
                <w:lang w:val="zh-CN"/>
              </w:rPr>
              <w:t>账号：</w:t>
            </w:r>
            <w:bookmarkEnd w:id="81"/>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hint="eastAsia" w:ascii="宋体" w:hAnsi="宋体"/>
          <w:bCs/>
          <w:sz w:val="24"/>
        </w:rPr>
        <w:t xml:space="preserve">      ）</w:t>
      </w:r>
      <w:r>
        <w:rPr>
          <w:rFonts w:hint="eastAsia" w:ascii="宋体" w:hAnsi="宋体" w:cs="宋体"/>
          <w:bCs/>
          <w:sz w:val="24"/>
          <w:szCs w:val="24"/>
        </w:rPr>
        <w:t>招标文件和该项目的中标通知书及乙方投标文件，供需双方就此次中标的产品和相关问题，同意按下列条款规定执行。</w:t>
      </w:r>
    </w:p>
    <w:p>
      <w:pPr>
        <w:spacing w:line="360" w:lineRule="auto"/>
        <w:ind w:firstLine="480" w:firstLineChars="200"/>
        <w:rPr>
          <w:rFonts w:ascii="宋体" w:hAnsi="宋体" w:cs="宋体"/>
          <w:bCs/>
          <w:sz w:val="24"/>
          <w:szCs w:val="24"/>
        </w:rPr>
      </w:pPr>
      <w:r>
        <w:rPr>
          <w:rFonts w:hint="eastAsia" w:ascii="宋体" w:hAnsi="宋体" w:cs="宋体"/>
          <w:bCs/>
          <w:sz w:val="24"/>
          <w:szCs w:val="24"/>
        </w:rPr>
        <w:t>一、合同内容：本次招标为</w:t>
      </w:r>
      <w:r>
        <w:rPr>
          <w:rFonts w:hint="eastAsia" w:ascii="宋体" w:hAnsi="宋体" w:cs="宋体"/>
          <w:bCs/>
          <w:sz w:val="24"/>
          <w:szCs w:val="24"/>
          <w:u w:val="single"/>
        </w:rPr>
        <w:t xml:space="preserve">          </w:t>
      </w:r>
      <w:r>
        <w:rPr>
          <w:rFonts w:hint="eastAsia" w:ascii="宋体" w:hAnsi="宋体" w:cs="宋体"/>
          <w:bCs/>
          <w:sz w:val="24"/>
          <w:szCs w:val="24"/>
        </w:rPr>
        <w:t>。</w:t>
      </w:r>
    </w:p>
    <w:p>
      <w:pPr>
        <w:spacing w:line="360" w:lineRule="auto"/>
        <w:ind w:firstLine="480" w:firstLineChars="200"/>
        <w:rPr>
          <w:rFonts w:ascii="宋体" w:hAnsi="宋体" w:cs="宋体"/>
          <w:bCs/>
          <w:sz w:val="24"/>
          <w:szCs w:val="24"/>
        </w:rPr>
      </w:pPr>
      <w:r>
        <w:rPr>
          <w:rFonts w:hint="eastAsia" w:ascii="宋体" w:hAnsi="宋体" w:cs="宋体"/>
          <w:bCs/>
          <w:sz w:val="24"/>
          <w:szCs w:val="24"/>
        </w:rPr>
        <w:t>二、供货</w:t>
      </w:r>
      <w:r>
        <w:rPr>
          <w:rFonts w:ascii="宋体" w:hAnsi="宋体" w:cs="宋体"/>
          <w:bCs/>
          <w:sz w:val="24"/>
          <w:szCs w:val="24"/>
        </w:rPr>
        <w:t>期</w:t>
      </w:r>
      <w:r>
        <w:rPr>
          <w:rFonts w:hint="eastAsia" w:ascii="宋体" w:hAnsi="宋体" w:cs="宋体"/>
          <w:bCs/>
          <w:sz w:val="24"/>
          <w:szCs w:val="24"/>
        </w:rPr>
        <w:t>：</w:t>
      </w:r>
      <w:r>
        <w:rPr>
          <w:rFonts w:hint="eastAsia" w:ascii="宋体" w:hAnsi="宋体" w:cs="宋体"/>
          <w:sz w:val="24"/>
          <w:szCs w:val="24"/>
        </w:rPr>
        <w:t>接到甲方通知后</w:t>
      </w:r>
      <w:r>
        <w:rPr>
          <w:rFonts w:ascii="宋体" w:hAnsi="宋体" w:cs="宋体"/>
          <w:sz w:val="24"/>
          <w:szCs w:val="24"/>
        </w:rPr>
        <w:t>15</w:t>
      </w:r>
      <w:r>
        <w:rPr>
          <w:rFonts w:hint="eastAsia" w:ascii="宋体" w:hAnsi="宋体" w:cs="宋体"/>
          <w:sz w:val="24"/>
          <w:szCs w:val="24"/>
        </w:rPr>
        <w:t>天内交货。</w:t>
      </w:r>
    </w:p>
    <w:p>
      <w:pPr>
        <w:pStyle w:val="381"/>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381"/>
        <w:spacing w:line="380" w:lineRule="exact"/>
        <w:ind w:firstLine="490"/>
        <w:rPr>
          <w:rFonts w:ascii="宋体" w:hAnsi="宋体"/>
          <w:color w:val="000000"/>
          <w:sz w:val="24"/>
        </w:rPr>
      </w:pPr>
      <w:r>
        <w:rPr>
          <w:rFonts w:hint="eastAsia" w:ascii="宋体" w:hAnsi="宋体"/>
          <w:color w:val="000000"/>
          <w:sz w:val="24"/>
        </w:rPr>
        <w:t>2、</w:t>
      </w:r>
      <w:r>
        <w:rPr>
          <w:rFonts w:hint="eastAsia" w:ascii="宋体" w:hAnsi="宋体"/>
          <w:bCs/>
          <w:sz w:val="24"/>
        </w:rPr>
        <w:t>本合同为固定总价合同，投标单价已全部考虑了包括所有货物、设备、辅助材料、附件、指导安装、调试、人力、装卸、机械、运输、仓储、各种税费（如遇税金政策性调整，投标价将同步进行调整）、劳保、专利技术、质保、政策性文件规定及合同包含的所有风险、责任</w:t>
      </w:r>
      <w:r>
        <w:rPr>
          <w:rFonts w:hint="eastAsia" w:ascii="宋体" w:hAnsi="宋体" w:cs="宋体"/>
          <w:bCs/>
          <w:sz w:val="24"/>
        </w:rPr>
        <w:t>、材料保管费、现场检测费用等全部费用等各项所有费用。</w:t>
      </w:r>
    </w:p>
    <w:p>
      <w:pPr>
        <w:pStyle w:val="381"/>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pStyle w:val="279"/>
        <w:widowControl/>
        <w:spacing w:line="360" w:lineRule="auto"/>
        <w:jc w:val="left"/>
        <w:rPr>
          <w:rFonts w:hint="eastAsia" w:ascii="宋体" w:hAnsi="宋体"/>
          <w:bCs/>
          <w:sz w:val="24"/>
          <w:szCs w:val="24"/>
        </w:rPr>
      </w:pPr>
      <w:r>
        <w:rPr>
          <w:rFonts w:hint="eastAsia" w:ascii="宋体" w:hAnsi="宋体"/>
          <w:color w:val="000000"/>
          <w:sz w:val="24"/>
          <w:szCs w:val="24"/>
        </w:rPr>
        <w:t xml:space="preserve">   </w:t>
      </w:r>
      <w:r>
        <w:rPr>
          <w:rFonts w:hint="eastAsia" w:ascii="宋体" w:hAnsi="宋体"/>
          <w:color w:val="000000"/>
          <w:kern w:val="0"/>
          <w:sz w:val="24"/>
          <w:szCs w:val="24"/>
          <w:u w:val="none" w:color="000000"/>
        </w:rPr>
        <w:t xml:space="preserve"> </w:t>
      </w:r>
      <w:r>
        <w:rPr>
          <w:rFonts w:hint="eastAsia" w:ascii="宋体" w:hAnsi="宋体"/>
          <w:bCs/>
          <w:sz w:val="24"/>
          <w:szCs w:val="24"/>
        </w:rPr>
        <w:t>（1）设备送抵需方指定的施工现场或设备仓库并完成安装调试，经供需双方签署签收单，连续稳定运行3个月无故障后，经供需双方签署验收单，供方须于当月25日前开具所供货物的全额增值税专用发票，需方在30天内支付发票金额的90%货款；</w:t>
      </w:r>
    </w:p>
    <w:p>
      <w:pPr>
        <w:pStyle w:val="279"/>
        <w:widowControl/>
        <w:spacing w:line="360" w:lineRule="auto"/>
        <w:jc w:val="left"/>
        <w:rPr>
          <w:rFonts w:hint="eastAsia" w:ascii="宋体" w:hAnsi="宋体"/>
          <w:bCs/>
          <w:sz w:val="24"/>
          <w:szCs w:val="24"/>
        </w:rPr>
      </w:pPr>
      <w:r>
        <w:rPr>
          <w:rFonts w:hint="eastAsia" w:ascii="宋体" w:hAnsi="宋体"/>
          <w:bCs/>
          <w:sz w:val="24"/>
          <w:szCs w:val="24"/>
        </w:rPr>
        <w:t xml:space="preserve">    （2）自验收合格之日起，提供9个月的免费维护保养及更换服务，质保期满后， 30天内支付所供货物发票金额的10%。（由于财政结算等流程设计问题，特殊情况结算会滞后）</w:t>
      </w:r>
    </w:p>
    <w:p>
      <w:pPr>
        <w:pStyle w:val="279"/>
        <w:widowControl/>
        <w:spacing w:line="360" w:lineRule="auto"/>
        <w:ind w:firstLine="480" w:firstLineChars="200"/>
        <w:jc w:val="left"/>
        <w:rPr>
          <w:rFonts w:ascii="宋体" w:hAnsi="宋体"/>
          <w:bCs/>
          <w:sz w:val="24"/>
        </w:rPr>
      </w:pPr>
      <w:r>
        <w:rPr>
          <w:rFonts w:hint="eastAsia" w:ascii="宋体" w:hAnsi="宋体"/>
          <w:bCs/>
          <w:sz w:val="24"/>
        </w:rPr>
        <w:t>4、履约保证金的退还：</w:t>
      </w:r>
      <w:r>
        <w:rPr>
          <w:rFonts w:hint="eastAsia" w:ascii="宋体" w:hAnsi="宋体"/>
          <w:bCs/>
          <w:sz w:val="24"/>
          <w:szCs w:val="24"/>
          <w:lang w:val="zh-CN"/>
        </w:rPr>
        <w:t>合同履行结束后三十个工作日内无息退还</w:t>
      </w:r>
      <w:r>
        <w:rPr>
          <w:rFonts w:hint="eastAsia" w:ascii="宋体" w:hAnsi="宋体"/>
          <w:bCs/>
          <w:sz w:val="24"/>
        </w:rPr>
        <w:t>。</w:t>
      </w:r>
    </w:p>
    <w:p>
      <w:pPr>
        <w:spacing w:line="360" w:lineRule="auto"/>
        <w:ind w:firstLine="480" w:firstLineChars="200"/>
        <w:rPr>
          <w:rFonts w:hint="eastAsia" w:ascii="宋体" w:hAnsi="宋体"/>
          <w:bCs/>
          <w:sz w:val="24"/>
          <w:u w:val="single"/>
        </w:rPr>
      </w:pPr>
      <w:r>
        <w:rPr>
          <w:rFonts w:hint="eastAsia" w:ascii="宋体" w:hAnsi="宋体"/>
          <w:bCs/>
          <w:sz w:val="24"/>
        </w:rPr>
        <w:t>5、付款方式：银行转账。</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四、知识产权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五、质量保证</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对乙方处以扣除履约保证金的违约处罚，乙方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tabs>
          <w:tab w:val="left" w:pos="945"/>
        </w:tabs>
        <w:spacing w:line="360" w:lineRule="auto"/>
        <w:ind w:firstLine="398" w:firstLineChars="166"/>
        <w:rPr>
          <w:rFonts w:hint="eastAsia" w:ascii="宋体" w:hAnsi="宋体"/>
          <w:sz w:val="24"/>
          <w:szCs w:val="24"/>
        </w:rPr>
      </w:pPr>
      <w:r>
        <w:rPr>
          <w:rFonts w:hint="eastAsia" w:ascii="宋体" w:hAnsi="宋体"/>
          <w:color w:val="000000"/>
          <w:kern w:val="0"/>
          <w:sz w:val="24"/>
          <w:szCs w:val="24"/>
          <w:u w:val="none" w:color="000000"/>
        </w:rPr>
        <w:t>1、交货日期：</w:t>
      </w:r>
      <w:r>
        <w:rPr>
          <w:rFonts w:hint="eastAsia" w:ascii="宋体" w:hAnsi="宋体" w:cs="宋体"/>
          <w:bCs/>
          <w:sz w:val="24"/>
          <w:szCs w:val="24"/>
        </w:rPr>
        <w:t>中标供应商必须在接到发货通知后</w:t>
      </w:r>
      <w:r>
        <w:rPr>
          <w:rFonts w:hint="eastAsia" w:ascii="宋体" w:hAnsi="宋体" w:cs="宋体"/>
          <w:bCs/>
          <w:color w:val="FF0000"/>
          <w:sz w:val="24"/>
          <w:szCs w:val="24"/>
        </w:rPr>
        <w:t>15</w:t>
      </w:r>
      <w:r>
        <w:rPr>
          <w:rFonts w:hint="eastAsia" w:ascii="宋体" w:hAnsi="宋体" w:cs="宋体"/>
          <w:bCs/>
          <w:sz w:val="24"/>
          <w:szCs w:val="24"/>
        </w:rPr>
        <w:t>个工作日内完成供货并安装调试。</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2、运输及到货地点：由乙方负责办理运输，并承担费用直接送到甲方指定地点，到货后的卸货力资、机械租赁等费用由甲方负责。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r>
        <w:rPr>
          <w:rFonts w:hint="eastAsia" w:ascii="宋体" w:hAnsi="宋体" w:cs="宋体"/>
          <w:bCs/>
          <w:sz w:val="24"/>
          <w:szCs w:val="24"/>
        </w:rPr>
        <w:t>中标人提供的产品均为原装产品，采购人组织相关单位验收，验收内容包括数量、规格、外观、质量和出厂合格证。</w:t>
      </w:r>
      <w:r>
        <w:rPr>
          <w:rFonts w:hint="eastAsia" w:ascii="宋体" w:hAnsi="宋体" w:cs="宋体"/>
          <w:b/>
          <w:bCs/>
          <w:color w:val="FF0000"/>
          <w:sz w:val="24"/>
          <w:szCs w:val="24"/>
        </w:rPr>
        <w:t>且须连续运行3个月无故障</w:t>
      </w:r>
      <w:r>
        <w:rPr>
          <w:rFonts w:hint="eastAsia" w:ascii="宋体" w:hAnsi="宋体" w:cs="宋体"/>
          <w:bCs/>
          <w:sz w:val="24"/>
          <w:szCs w:val="24"/>
        </w:rPr>
        <w:t>。中标后全面响应供货过程的质量与服务承诺。如因产品质量不合格导致我其它损失，将一并追究供货方法律责任。投标人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1、乙方负责本次材料设备的安装和调试，并照国家有关法律法规规章和“三包”规定以及按招标文件要求和乙方响应文件中的承诺提供服务。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r>
        <w:rPr>
          <w:rFonts w:hint="eastAsia" w:ascii="宋体" w:hAnsi="宋体"/>
          <w:bCs/>
          <w:sz w:val="24"/>
          <w:szCs w:val="24"/>
        </w:rPr>
        <w:t>甲方</w:t>
      </w:r>
      <w:r>
        <w:rPr>
          <w:rFonts w:ascii="宋体" w:hAnsi="宋体"/>
          <w:bCs/>
          <w:sz w:val="24"/>
          <w:szCs w:val="24"/>
        </w:rPr>
        <w:t>将</w:t>
      </w:r>
      <w:r>
        <w:rPr>
          <w:rFonts w:hint="eastAsia" w:ascii="宋体" w:hAnsi="宋体"/>
          <w:bCs/>
          <w:sz w:val="24"/>
          <w:szCs w:val="24"/>
        </w:rPr>
        <w:t>扣除乙方的</w:t>
      </w:r>
      <w:r>
        <w:rPr>
          <w:rFonts w:ascii="宋体" w:hAnsi="宋体"/>
          <w:bCs/>
          <w:sz w:val="24"/>
          <w:szCs w:val="24"/>
        </w:rPr>
        <w:t>履约保证金</w:t>
      </w:r>
      <w:r>
        <w:rPr>
          <w:rFonts w:hint="eastAsia" w:ascii="宋体" w:hAnsi="宋体"/>
          <w:color w:val="000000"/>
          <w:kern w:val="0"/>
          <w:sz w:val="24"/>
          <w:szCs w:val="24"/>
          <w:u w:val="none" w:color="000000"/>
        </w:rPr>
        <w:t>，如给甲方造成其他损失的，乙方还应负责赔偿，并在3年内不得参与甲方组织的招投标活动。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r>
        <w:rPr>
          <w:rFonts w:hint="eastAsia" w:ascii="宋体" w:hAnsi="宋体"/>
          <w:color w:val="000000"/>
          <w:kern w:val="0"/>
          <w:sz w:val="24"/>
          <w:szCs w:val="24"/>
          <w:u w:val="none" w:color="000000"/>
        </w:rPr>
        <w:t xml:space="preserve">    4、本合同应按照中华人民共和国的现行法律进行解释。</w:t>
      </w:r>
    </w:p>
    <w:p/>
    <w:p/>
    <w:p/>
    <w:p>
      <w:pPr>
        <w:rPr>
          <w:rFonts w:hint="eastAsia"/>
        </w:rPr>
      </w:pPr>
    </w:p>
    <w:p>
      <w:pPr>
        <w:rPr>
          <w:rFonts w:hint="eastAsia"/>
        </w:rPr>
      </w:pPr>
    </w:p>
    <w:p/>
    <w:p>
      <w:pPr>
        <w:rPr>
          <w:rFonts w:hint="eastAsia"/>
        </w:rPr>
      </w:pPr>
    </w:p>
    <w:p>
      <w:pPr>
        <w:rPr>
          <w:rFonts w:hint="eastAsia"/>
        </w:rPr>
      </w:pPr>
    </w:p>
    <w:p>
      <w:pPr>
        <w:rPr>
          <w:rFonts w:hint="eastAsia"/>
        </w:rPr>
      </w:pPr>
    </w:p>
    <w:p/>
    <w:p>
      <w:pPr>
        <w:spacing w:line="360" w:lineRule="auto"/>
        <w:jc w:val="center"/>
        <w:outlineLvl w:val="0"/>
        <w:rPr>
          <w:rFonts w:hint="eastAsia" w:ascii="黑体" w:hAnsi="黑体" w:eastAsia="黑体"/>
          <w:sz w:val="28"/>
        </w:rPr>
      </w:pPr>
      <w:bookmarkStart w:id="82" w:name="OLE_LINK105"/>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3" w:name="_Toc29240"/>
      <w:r>
        <w:rPr>
          <w:rFonts w:hint="eastAsia" w:ascii="宋体" w:hAnsi="宋体"/>
          <w:b/>
          <w:sz w:val="120"/>
          <w:szCs w:val="120"/>
        </w:rPr>
        <w:t>投标文件</w:t>
      </w:r>
      <w:bookmarkEnd w:id="83"/>
    </w:p>
    <w:p>
      <w:pPr>
        <w:jc w:val="center"/>
        <w:rPr>
          <w:rFonts w:ascii="宋体" w:hAnsi="宋体"/>
          <w:b/>
          <w:sz w:val="32"/>
          <w:szCs w:val="32"/>
        </w:rPr>
      </w:pPr>
      <w:bookmarkStart w:id="84" w:name="_Toc2400"/>
      <w:r>
        <w:rPr>
          <w:rFonts w:hint="eastAsia" w:ascii="宋体" w:hAnsi="宋体"/>
          <w:b/>
          <w:sz w:val="32"/>
          <w:szCs w:val="32"/>
        </w:rPr>
        <w:t>项目编号：</w:t>
      </w:r>
      <w:bookmarkEnd w:id="84"/>
      <w:r>
        <w:rPr>
          <w:rFonts w:ascii="宋体" w:hAnsi="宋体"/>
          <w:b/>
          <w:sz w:val="32"/>
          <w:szCs w:val="32"/>
        </w:rPr>
        <w:t xml:space="preserve">YXGYJT202206017 </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jc w:val="left"/>
        <w:rPr>
          <w:rFonts w:hint="eastAsia" w:ascii="宋体" w:hAnsi="宋体"/>
          <w:b/>
          <w:bCs/>
          <w:sz w:val="44"/>
          <w:szCs w:val="44"/>
        </w:rPr>
      </w:pPr>
      <w:bookmarkStart w:id="85" w:name="_Toc10010"/>
      <w:r>
        <w:rPr>
          <w:rFonts w:hint="eastAsia" w:ascii="宋体" w:hAnsi="宋体"/>
          <w:b/>
          <w:sz w:val="32"/>
          <w:szCs w:val="32"/>
        </w:rPr>
        <w:t>项目名称：</w:t>
      </w:r>
      <w:bookmarkEnd w:id="85"/>
      <w:bookmarkStart w:id="86" w:name="_Toc8670"/>
      <w:r>
        <w:rPr>
          <w:rFonts w:hint="eastAsia" w:ascii="宋体" w:hAnsi="宋体"/>
          <w:b/>
          <w:sz w:val="32"/>
          <w:szCs w:val="32"/>
          <w:u w:val="single"/>
        </w:rPr>
        <w:t>宜兴水务集团有限公司在线仪表等设备采购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6"/>
    </w:p>
    <w:p>
      <w:pPr>
        <w:rPr>
          <w:rFonts w:ascii="宋体" w:hAnsi="宋体"/>
        </w:rPr>
      </w:pPr>
      <w:bookmarkStart w:id="87"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7"/>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8" w:name="_Toc1179"/>
      <w:r>
        <w:rPr>
          <w:rFonts w:hint="eastAsia" w:ascii="宋体" w:hAnsi="宋体"/>
          <w:b/>
          <w:sz w:val="32"/>
          <w:szCs w:val="32"/>
        </w:rPr>
        <w:t>日期： 年 月 日</w:t>
      </w:r>
      <w:bookmarkEnd w:id="88"/>
    </w:p>
    <w:p>
      <w:pPr>
        <w:rPr>
          <w:rFonts w:hint="eastAsia" w:ascii="黑体" w:hAnsi="宋体" w:eastAsia="黑体"/>
          <w:bCs/>
          <w:sz w:val="28"/>
          <w:szCs w:val="28"/>
        </w:rPr>
      </w:pPr>
      <w:bookmarkStart w:id="89" w:name="OLE_LINK24"/>
      <w:bookmarkStart w:id="90" w:name="_Toc24602"/>
    </w:p>
    <w:p>
      <w:pPr>
        <w:rPr>
          <w:rFonts w:hint="eastAsia" w:ascii="黑体" w:hAnsi="宋体" w:eastAsia="黑体"/>
          <w:bCs/>
          <w:sz w:val="28"/>
          <w:szCs w:val="28"/>
        </w:rPr>
      </w:pPr>
    </w:p>
    <w:p>
      <w:pPr>
        <w:rPr>
          <w:rFonts w:ascii="宋体"/>
          <w:b/>
          <w:bCs/>
          <w:sz w:val="24"/>
          <w:szCs w:val="24"/>
        </w:rPr>
      </w:pPr>
      <w:r>
        <w:rPr>
          <w:rFonts w:hint="eastAsia" w:ascii="黑体" w:hAnsi="宋体" w:eastAsia="黑体"/>
          <w:bCs/>
          <w:sz w:val="28"/>
          <w:szCs w:val="28"/>
        </w:rPr>
        <w:t>（一）投标函（格式）：</w:t>
      </w:r>
    </w:p>
    <w:bookmarkEnd w:id="89"/>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91" w:name="OLE_LINK185"/>
      <w:r>
        <w:rPr>
          <w:rFonts w:hint="eastAsia" w:ascii="宋体" w:hAnsi="宋体"/>
          <w:bCs/>
          <w:sz w:val="24"/>
          <w:lang w:val="zh-CN"/>
        </w:rPr>
        <w:t xml:space="preserve">    致</w:t>
      </w:r>
      <w:bookmarkEnd w:id="91"/>
      <w:r>
        <w:rPr>
          <w:rFonts w:hint="eastAsia" w:ascii="宋体" w:hAnsi="宋体"/>
          <w:bCs/>
          <w:sz w:val="24"/>
          <w:u w:val="single"/>
          <w:lang w:val="zh-CN"/>
        </w:rPr>
        <w:t>宜兴水务集团有限公司</w:t>
      </w:r>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在线仪表等设备</w:t>
      </w:r>
      <w:r>
        <w:rPr>
          <w:rFonts w:hint="eastAsia" w:ascii="宋体" w:hAnsi="宋体"/>
          <w:bCs/>
          <w:sz w:val="24"/>
          <w:lang w:val="zh-CN"/>
        </w:rPr>
        <w:t>采购招标文件，经仔细阅读和研究，我方决定参加投标。</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4"/>
        </w:numPr>
        <w:spacing w:line="276" w:lineRule="auto"/>
        <w:ind w:firstLine="480" w:firstLineChars="200"/>
        <w:rPr>
          <w:rFonts w:ascii="宋体" w:hAnsi="宋体"/>
          <w:bCs/>
          <w:sz w:val="24"/>
          <w:lang w:val="zh-CN"/>
        </w:rPr>
      </w:pPr>
      <w:bookmarkStart w:id="92"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3" w:name="OLE_LINK34"/>
      <w:bookmarkStart w:id="94"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5" w:name="OLE_LINK28"/>
      <w:r>
        <w:rPr>
          <w:rFonts w:hint="eastAsia" w:ascii="宋体" w:hAnsi="宋体"/>
          <w:bCs/>
          <w:sz w:val="24"/>
          <w:lang w:val="zh-CN"/>
        </w:rPr>
        <w:t>投标人公章</w:t>
      </w:r>
      <w:bookmarkEnd w:id="95"/>
      <w:r>
        <w:rPr>
          <w:rFonts w:hint="eastAsia" w:ascii="宋体" w:hAnsi="宋体"/>
          <w:bCs/>
          <w:sz w:val="24"/>
          <w:lang w:val="zh-CN"/>
        </w:rPr>
        <w:t>：</w:t>
      </w:r>
    </w:p>
    <w:bookmarkEnd w:id="93"/>
    <w:bookmarkEnd w:id="94"/>
    <w:p>
      <w:pPr>
        <w:spacing w:line="480" w:lineRule="exact"/>
        <w:rPr>
          <w:rFonts w:ascii="黑体" w:hAnsi="宋体" w:eastAsia="黑体"/>
          <w:bCs/>
          <w:sz w:val="28"/>
          <w:szCs w:val="28"/>
        </w:rPr>
      </w:pPr>
      <w:bookmarkStart w:id="96" w:name="OLE_LINK146"/>
      <w:r>
        <w:rPr>
          <w:rFonts w:ascii="黑体" w:hAnsi="宋体" w:eastAsia="黑体"/>
          <w:bCs/>
          <w:sz w:val="24"/>
          <w:szCs w:val="24"/>
        </w:rPr>
        <w:br w:type="page"/>
      </w:r>
      <w:r>
        <w:rPr>
          <w:rFonts w:hint="eastAsia" w:ascii="黑体" w:hAnsi="宋体" w:eastAsia="黑体"/>
          <w:bCs/>
          <w:sz w:val="28"/>
          <w:szCs w:val="28"/>
        </w:rPr>
        <w:t>（二）报价文件：</w:t>
      </w:r>
      <w:bookmarkEnd w:id="96"/>
    </w:p>
    <w:bookmarkEnd w:id="90"/>
    <w:p>
      <w:pPr>
        <w:spacing w:before="156" w:beforeLines="50" w:after="156" w:afterLines="50"/>
        <w:jc w:val="center"/>
        <w:rPr>
          <w:rFonts w:hint="eastAsia" w:ascii="黑体" w:eastAsia="黑体"/>
          <w:bCs/>
          <w:sz w:val="30"/>
          <w:szCs w:val="30"/>
        </w:rPr>
      </w:pPr>
      <w:bookmarkStart w:id="97" w:name="_Toc32423"/>
      <w:bookmarkStart w:id="98" w:name="OLE_LINK4"/>
      <w:bookmarkStart w:id="99" w:name="OLE_LINK32"/>
      <w:r>
        <w:rPr>
          <w:rFonts w:hint="eastAsia" w:ascii="黑体" w:eastAsia="黑体"/>
          <w:bCs/>
          <w:sz w:val="30"/>
          <w:szCs w:val="30"/>
        </w:rPr>
        <w:t>开标一览表</w:t>
      </w:r>
      <w:bookmarkEnd w:id="97"/>
      <w:bookmarkEnd w:id="98"/>
    </w:p>
    <w:p>
      <w:pPr>
        <w:ind w:left="1"/>
        <w:jc w:val="center"/>
        <w:rPr>
          <w:rFonts w:hint="eastAsia" w:ascii="宋体" w:hAnsi="宋体"/>
          <w:sz w:val="24"/>
          <w:szCs w:val="24"/>
        </w:rPr>
      </w:pPr>
      <w:r>
        <w:rPr>
          <w:rFonts w:hint="eastAsia" w:ascii="宋体" w:hAnsi="宋体"/>
          <w:sz w:val="24"/>
          <w:szCs w:val="24"/>
        </w:rPr>
        <w:t xml:space="preserve">投标人名称（盖章）：                                              单位：元                                                                              </w:t>
      </w:r>
    </w:p>
    <w:tbl>
      <w:tblPr>
        <w:tblStyle w:val="75"/>
        <w:tblW w:w="94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849"/>
        <w:gridCol w:w="1102"/>
        <w:gridCol w:w="708"/>
        <w:gridCol w:w="709"/>
        <w:gridCol w:w="1091"/>
        <w:gridCol w:w="1134"/>
        <w:gridCol w:w="1134"/>
        <w:gridCol w:w="27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wBefore w:w="0" w:type="dxa"/>
          <w:wAfter w:w="0" w:type="dxa"/>
          <w:trHeight w:val="626" w:hRule="atLeast"/>
          <w:jc w:val="center"/>
        </w:trPr>
        <w:tc>
          <w:tcPr>
            <w:tcW w:w="849" w:type="dxa"/>
            <w:noWrap w:val="0"/>
            <w:vAlign w:val="center"/>
          </w:tcPr>
          <w:p>
            <w:pPr>
              <w:widowControl/>
              <w:jc w:val="center"/>
              <w:textAlignment w:val="center"/>
              <w:rPr>
                <w:rFonts w:hint="eastAsia" w:ascii="宋体" w:hAnsi="宋体" w:cs="宋体"/>
                <w:bCs/>
                <w:color w:val="000000"/>
                <w:sz w:val="24"/>
                <w:szCs w:val="24"/>
              </w:rPr>
            </w:pPr>
            <w:r>
              <w:rPr>
                <w:rFonts w:hint="eastAsia" w:ascii="宋体" w:hAnsi="宋体" w:cs="宋体"/>
                <w:bCs/>
                <w:color w:val="000000"/>
                <w:kern w:val="0"/>
                <w:sz w:val="24"/>
                <w:szCs w:val="24"/>
                <w:lang w:bidi="ar"/>
              </w:rPr>
              <w:t>序号</w:t>
            </w:r>
          </w:p>
        </w:tc>
        <w:tc>
          <w:tcPr>
            <w:tcW w:w="1102" w:type="dxa"/>
            <w:tcBorders>
              <w:right w:val="single" w:color="auto" w:sz="4" w:space="0"/>
            </w:tcBorders>
            <w:noWrap w:val="0"/>
            <w:vAlign w:val="center"/>
          </w:tcPr>
          <w:p>
            <w:pPr>
              <w:widowControl/>
              <w:jc w:val="center"/>
              <w:textAlignment w:val="center"/>
              <w:rPr>
                <w:rFonts w:hint="eastAsia" w:ascii="宋体" w:hAnsi="宋体" w:cs="宋体"/>
                <w:bCs/>
                <w:color w:val="000000"/>
                <w:sz w:val="24"/>
                <w:szCs w:val="24"/>
              </w:rPr>
            </w:pPr>
            <w:r>
              <w:rPr>
                <w:rFonts w:hint="eastAsia" w:ascii="宋体" w:hAnsi="宋体" w:cs="宋体"/>
                <w:bCs/>
                <w:color w:val="000000"/>
                <w:kern w:val="0"/>
                <w:sz w:val="24"/>
                <w:szCs w:val="24"/>
                <w:lang w:bidi="ar"/>
              </w:rPr>
              <w:t>仪器品名</w:t>
            </w:r>
          </w:p>
        </w:tc>
        <w:tc>
          <w:tcPr>
            <w:tcW w:w="708" w:type="dxa"/>
            <w:tcBorders>
              <w:right w:val="single" w:color="auto" w:sz="4" w:space="0"/>
            </w:tcBorders>
            <w:noWrap w:val="0"/>
            <w:vAlign w:val="center"/>
          </w:tcPr>
          <w:p>
            <w:pPr>
              <w:widowControl/>
              <w:jc w:val="center"/>
              <w:textAlignment w:val="center"/>
              <w:rPr>
                <w:rFonts w:hint="eastAsia" w:ascii="宋体" w:hAnsi="宋体" w:cs="宋体"/>
                <w:bCs/>
                <w:color w:val="000000"/>
                <w:sz w:val="24"/>
                <w:szCs w:val="24"/>
              </w:rPr>
            </w:pPr>
            <w:r>
              <w:rPr>
                <w:rFonts w:hint="eastAsia" w:ascii="宋体" w:hAnsi="宋体" w:cs="宋体"/>
                <w:bCs/>
                <w:color w:val="000000"/>
                <w:sz w:val="24"/>
                <w:szCs w:val="24"/>
              </w:rPr>
              <w:t>单位</w:t>
            </w:r>
          </w:p>
        </w:tc>
        <w:tc>
          <w:tcPr>
            <w:tcW w:w="709" w:type="dxa"/>
            <w:tcBorders>
              <w:left w:val="single" w:color="auto" w:sz="4" w:space="0"/>
            </w:tcBorders>
            <w:noWrap w:val="0"/>
            <w:vAlign w:val="center"/>
          </w:tcPr>
          <w:p>
            <w:pPr>
              <w:widowControl/>
              <w:jc w:val="center"/>
              <w:textAlignment w:val="center"/>
              <w:rPr>
                <w:rFonts w:hint="eastAsia" w:ascii="宋体" w:hAnsi="宋体" w:cs="宋体"/>
                <w:bCs/>
                <w:color w:val="000000"/>
                <w:sz w:val="24"/>
                <w:szCs w:val="24"/>
              </w:rPr>
            </w:pPr>
            <w:r>
              <w:rPr>
                <w:rFonts w:hint="eastAsia" w:ascii="宋体" w:hAnsi="宋体" w:cs="宋体"/>
                <w:bCs/>
                <w:color w:val="000000"/>
                <w:sz w:val="24"/>
                <w:szCs w:val="24"/>
              </w:rPr>
              <w:t>数量</w:t>
            </w:r>
          </w:p>
        </w:tc>
        <w:tc>
          <w:tcPr>
            <w:tcW w:w="1091" w:type="dxa"/>
            <w:tcBorders>
              <w:right w:val="single" w:color="auto" w:sz="4" w:space="0"/>
            </w:tcBorders>
            <w:noWrap w:val="0"/>
            <w:vAlign w:val="center"/>
          </w:tcPr>
          <w:p>
            <w:pPr>
              <w:widowControl/>
              <w:jc w:val="center"/>
              <w:textAlignment w:val="center"/>
              <w:rPr>
                <w:bCs/>
                <w:color w:val="000000"/>
                <w:sz w:val="24"/>
                <w:szCs w:val="24"/>
              </w:rPr>
            </w:pPr>
            <w:r>
              <w:rPr>
                <w:rFonts w:hint="eastAsia"/>
                <w:bCs/>
                <w:color w:val="000000"/>
                <w:sz w:val="24"/>
                <w:szCs w:val="24"/>
              </w:rPr>
              <w:t>单价</w:t>
            </w:r>
          </w:p>
        </w:tc>
        <w:tc>
          <w:tcPr>
            <w:tcW w:w="1134" w:type="dxa"/>
            <w:tcBorders>
              <w:left w:val="single" w:color="auto" w:sz="4" w:space="0"/>
              <w:right w:val="single" w:color="auto" w:sz="4" w:space="0"/>
            </w:tcBorders>
            <w:noWrap w:val="0"/>
            <w:vAlign w:val="center"/>
          </w:tcPr>
          <w:p>
            <w:pPr>
              <w:jc w:val="center"/>
              <w:textAlignment w:val="center"/>
              <w:rPr>
                <w:bCs/>
                <w:color w:val="000000"/>
                <w:sz w:val="24"/>
                <w:szCs w:val="24"/>
              </w:rPr>
            </w:pPr>
            <w:r>
              <w:rPr>
                <w:rFonts w:hint="eastAsia"/>
                <w:bCs/>
                <w:color w:val="000000"/>
                <w:sz w:val="24"/>
                <w:szCs w:val="24"/>
              </w:rPr>
              <w:t>合价</w:t>
            </w:r>
          </w:p>
        </w:tc>
        <w:tc>
          <w:tcPr>
            <w:tcW w:w="1134" w:type="dxa"/>
            <w:tcBorders>
              <w:left w:val="single" w:color="auto" w:sz="4" w:space="0"/>
              <w:right w:val="single" w:color="auto" w:sz="4" w:space="0"/>
            </w:tcBorders>
            <w:noWrap w:val="0"/>
            <w:vAlign w:val="center"/>
          </w:tcPr>
          <w:p>
            <w:pPr>
              <w:widowControl/>
              <w:jc w:val="center"/>
              <w:textAlignment w:val="center"/>
              <w:rPr>
                <w:rFonts w:hint="eastAsia" w:ascii="宋体" w:hAnsi="宋体" w:cs="宋体"/>
                <w:bCs/>
                <w:color w:val="000000"/>
                <w:sz w:val="24"/>
                <w:szCs w:val="24"/>
              </w:rPr>
            </w:pPr>
            <w:r>
              <w:rPr>
                <w:rFonts w:hint="eastAsia" w:ascii="宋体" w:hAnsi="宋体" w:cs="宋体"/>
                <w:bCs/>
                <w:color w:val="000000"/>
                <w:sz w:val="24"/>
                <w:szCs w:val="24"/>
              </w:rPr>
              <w:t>投标品牌</w:t>
            </w:r>
          </w:p>
        </w:tc>
        <w:tc>
          <w:tcPr>
            <w:tcW w:w="2755" w:type="dxa"/>
            <w:tcBorders>
              <w:left w:val="single" w:color="auto" w:sz="4" w:space="0"/>
            </w:tcBorders>
            <w:noWrap w:val="0"/>
            <w:vAlign w:val="center"/>
          </w:tcPr>
          <w:p>
            <w:pPr>
              <w:jc w:val="center"/>
              <w:textAlignment w:val="center"/>
              <w:rPr>
                <w:rFonts w:hint="eastAsia" w:ascii="宋体" w:hAnsi="宋体" w:cs="宋体"/>
                <w:bCs/>
                <w:color w:val="000000"/>
                <w:sz w:val="24"/>
                <w:szCs w:val="24"/>
              </w:rPr>
            </w:pPr>
            <w:r>
              <w:rPr>
                <w:bCs/>
                <w:color w:val="000000"/>
                <w:kern w:val="0"/>
                <w:sz w:val="24"/>
                <w:szCs w:val="24"/>
                <w:lang w:bidi="ar"/>
              </w:rPr>
              <w:t xml:space="preserve">  </w:t>
            </w:r>
            <w:r>
              <w:rPr>
                <w:rFonts w:hint="eastAsia" w:ascii="宋体" w:hAnsi="宋体" w:cs="宋体"/>
                <w:bCs/>
                <w:color w:val="000000"/>
                <w:kern w:val="0"/>
                <w:sz w:val="24"/>
                <w:szCs w:val="24"/>
              </w:rPr>
              <w:t>推荐品牌</w:t>
            </w:r>
            <w:r>
              <w:rPr>
                <w:rStyle w:val="211"/>
                <w:bCs/>
                <w:lang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wBefore w:w="0" w:type="dxa"/>
          <w:wAfter w:w="0" w:type="dxa"/>
          <w:trHeight w:val="90" w:hRule="atLeast"/>
          <w:jc w:val="center"/>
        </w:trPr>
        <w:tc>
          <w:tcPr>
            <w:tcW w:w="849" w:type="dxa"/>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rPr>
              <w:t>1</w:t>
            </w:r>
          </w:p>
        </w:tc>
        <w:tc>
          <w:tcPr>
            <w:tcW w:w="1102" w:type="dxa"/>
            <w:tcBorders>
              <w:right w:val="single" w:color="auto" w:sz="4" w:space="0"/>
            </w:tcBorders>
            <w:noWrap w:val="0"/>
            <w:vAlign w:val="center"/>
          </w:tcPr>
          <w:p>
            <w:pPr>
              <w:widowControl/>
              <w:jc w:val="center"/>
              <w:textAlignment w:val="center"/>
              <w:rPr>
                <w:rFonts w:hint="eastAsia" w:ascii="宋体" w:hAnsi="宋体" w:cs="宋体"/>
                <w:sz w:val="24"/>
              </w:rPr>
            </w:pPr>
            <w:r>
              <w:rPr>
                <w:rFonts w:hint="eastAsia" w:ascii="宋体" w:hAnsi="宋体" w:cs="宋体"/>
                <w:kern w:val="0"/>
                <w:sz w:val="24"/>
                <w:lang w:bidi="ar"/>
              </w:rPr>
              <w:t>在线余氯仪</w:t>
            </w:r>
          </w:p>
        </w:tc>
        <w:tc>
          <w:tcPr>
            <w:tcW w:w="708" w:type="dxa"/>
            <w:tcBorders>
              <w:right w:val="single" w:color="auto"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rPr>
              <w:t>套</w:t>
            </w:r>
          </w:p>
        </w:tc>
        <w:tc>
          <w:tcPr>
            <w:tcW w:w="709" w:type="dxa"/>
            <w:tcBorders>
              <w:left w:val="single" w:color="auto"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5</w:t>
            </w:r>
          </w:p>
        </w:tc>
        <w:tc>
          <w:tcPr>
            <w:tcW w:w="1091" w:type="dxa"/>
            <w:tcBorders>
              <w:right w:val="single" w:color="auto" w:sz="4" w:space="0"/>
            </w:tcBorders>
            <w:noWrap w:val="0"/>
            <w:vAlign w:val="top"/>
          </w:tcPr>
          <w:p>
            <w:pPr>
              <w:widowControl/>
              <w:jc w:val="center"/>
              <w:textAlignment w:val="center"/>
              <w:rPr>
                <w:rFonts w:hint="eastAsia" w:ascii="宋体" w:hAnsi="宋体" w:cs="宋体"/>
                <w:color w:val="000000"/>
                <w:sz w:val="24"/>
              </w:rPr>
            </w:pPr>
          </w:p>
        </w:tc>
        <w:tc>
          <w:tcPr>
            <w:tcW w:w="1134" w:type="dxa"/>
            <w:tcBorders>
              <w:left w:val="single" w:color="auto" w:sz="4" w:space="0"/>
              <w:right w:val="single" w:color="auto" w:sz="4" w:space="0"/>
            </w:tcBorders>
            <w:noWrap w:val="0"/>
            <w:vAlign w:val="top"/>
          </w:tcPr>
          <w:p>
            <w:pPr>
              <w:jc w:val="center"/>
              <w:textAlignment w:val="center"/>
              <w:rPr>
                <w:rFonts w:hint="eastAsia" w:ascii="宋体" w:hAnsi="宋体" w:cs="宋体"/>
                <w:color w:val="000000"/>
                <w:sz w:val="24"/>
              </w:rPr>
            </w:pPr>
          </w:p>
        </w:tc>
        <w:tc>
          <w:tcPr>
            <w:tcW w:w="1134" w:type="dxa"/>
            <w:tcBorders>
              <w:left w:val="single" w:color="auto" w:sz="4" w:space="0"/>
              <w:right w:val="single" w:color="auto" w:sz="4" w:space="0"/>
            </w:tcBorders>
            <w:noWrap w:val="0"/>
            <w:vAlign w:val="top"/>
          </w:tcPr>
          <w:p>
            <w:pPr>
              <w:widowControl/>
              <w:jc w:val="center"/>
              <w:textAlignment w:val="center"/>
              <w:rPr>
                <w:rFonts w:hint="eastAsia" w:ascii="宋体" w:hAnsi="宋体" w:cs="宋体"/>
                <w:color w:val="000000"/>
                <w:sz w:val="24"/>
              </w:rPr>
            </w:pPr>
          </w:p>
        </w:tc>
        <w:tc>
          <w:tcPr>
            <w:tcW w:w="2755" w:type="dxa"/>
            <w:tcBorders>
              <w:left w:val="single" w:color="auto" w:sz="4"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rPr>
              <w:t>热电：TSFC-71；HACH：SC200+CL17sc；ABB：ACW407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wBefore w:w="0" w:type="dxa"/>
          <w:wAfter w:w="0" w:type="dxa"/>
          <w:trHeight w:val="90" w:hRule="atLeast"/>
          <w:jc w:val="center"/>
        </w:trPr>
        <w:tc>
          <w:tcPr>
            <w:tcW w:w="849" w:type="dxa"/>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rPr>
              <w:t>2</w:t>
            </w:r>
          </w:p>
        </w:tc>
        <w:tc>
          <w:tcPr>
            <w:tcW w:w="1102" w:type="dxa"/>
            <w:tcBorders>
              <w:right w:val="single" w:color="auto" w:sz="4" w:space="0"/>
            </w:tcBorders>
            <w:noWrap w:val="0"/>
            <w:vAlign w:val="center"/>
          </w:tcPr>
          <w:p>
            <w:pPr>
              <w:widowControl/>
              <w:jc w:val="center"/>
              <w:textAlignment w:val="center"/>
              <w:rPr>
                <w:rFonts w:hint="eastAsia" w:ascii="宋体" w:hAnsi="宋体" w:cs="宋体"/>
                <w:kern w:val="0"/>
                <w:sz w:val="24"/>
              </w:rPr>
            </w:pPr>
            <w:r>
              <w:rPr>
                <w:rFonts w:hint="eastAsia" w:ascii="宋体" w:hAnsi="宋体" w:cs="宋体"/>
                <w:kern w:val="0"/>
                <w:sz w:val="24"/>
                <w:lang w:bidi="ar"/>
              </w:rPr>
              <w:t>在线浊度仪在线</w:t>
            </w:r>
          </w:p>
        </w:tc>
        <w:tc>
          <w:tcPr>
            <w:tcW w:w="708" w:type="dxa"/>
            <w:tcBorders>
              <w:right w:val="single" w:color="auto"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rPr>
              <w:t>套</w:t>
            </w:r>
          </w:p>
        </w:tc>
        <w:tc>
          <w:tcPr>
            <w:tcW w:w="709" w:type="dxa"/>
            <w:tcBorders>
              <w:left w:val="single" w:color="auto" w:sz="4" w:space="0"/>
            </w:tcBorders>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kern w:val="0"/>
                <w:sz w:val="24"/>
                <w:lang w:bidi="ar"/>
              </w:rPr>
              <w:t>3</w:t>
            </w:r>
          </w:p>
        </w:tc>
        <w:tc>
          <w:tcPr>
            <w:tcW w:w="1091" w:type="dxa"/>
            <w:tcBorders>
              <w:right w:val="single" w:color="auto" w:sz="4" w:space="0"/>
            </w:tcBorders>
            <w:noWrap w:val="0"/>
            <w:vAlign w:val="top"/>
          </w:tcPr>
          <w:p>
            <w:pPr>
              <w:widowControl/>
              <w:jc w:val="center"/>
              <w:textAlignment w:val="center"/>
              <w:rPr>
                <w:rFonts w:hint="eastAsia" w:ascii="宋体" w:hAnsi="宋体" w:cs="宋体"/>
                <w:color w:val="000000"/>
                <w:sz w:val="24"/>
              </w:rPr>
            </w:pPr>
          </w:p>
        </w:tc>
        <w:tc>
          <w:tcPr>
            <w:tcW w:w="1134" w:type="dxa"/>
            <w:tcBorders>
              <w:left w:val="single" w:color="auto" w:sz="4" w:space="0"/>
              <w:right w:val="single" w:color="auto" w:sz="4" w:space="0"/>
            </w:tcBorders>
            <w:noWrap w:val="0"/>
            <w:vAlign w:val="top"/>
          </w:tcPr>
          <w:p>
            <w:pPr>
              <w:jc w:val="center"/>
              <w:textAlignment w:val="center"/>
              <w:rPr>
                <w:rFonts w:hint="eastAsia" w:ascii="宋体" w:hAnsi="宋体" w:cs="宋体"/>
                <w:color w:val="000000"/>
                <w:sz w:val="24"/>
              </w:rPr>
            </w:pPr>
          </w:p>
        </w:tc>
        <w:tc>
          <w:tcPr>
            <w:tcW w:w="1134" w:type="dxa"/>
            <w:tcBorders>
              <w:left w:val="single" w:color="auto" w:sz="4" w:space="0"/>
              <w:right w:val="single" w:color="auto" w:sz="4" w:space="0"/>
            </w:tcBorders>
            <w:noWrap w:val="0"/>
            <w:vAlign w:val="top"/>
          </w:tcPr>
          <w:p>
            <w:pPr>
              <w:widowControl/>
              <w:jc w:val="center"/>
              <w:textAlignment w:val="center"/>
              <w:rPr>
                <w:rFonts w:hint="eastAsia" w:ascii="宋体" w:hAnsi="宋体" w:cs="宋体"/>
                <w:color w:val="000000"/>
                <w:sz w:val="24"/>
              </w:rPr>
            </w:pPr>
          </w:p>
        </w:tc>
        <w:tc>
          <w:tcPr>
            <w:tcW w:w="2755" w:type="dxa"/>
            <w:tcBorders>
              <w:left w:val="single" w:color="auto" w:sz="4"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rPr>
              <w:t>哈希1720E；热电Aquar  Clear ；ABB 4690。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wBefore w:w="0" w:type="dxa"/>
          <w:wAfter w:w="0" w:type="dxa"/>
          <w:trHeight w:val="634" w:hRule="atLeast"/>
          <w:jc w:val="center"/>
        </w:trPr>
        <w:tc>
          <w:tcPr>
            <w:tcW w:w="3368" w:type="dxa"/>
            <w:gridSpan w:val="4"/>
            <w:vMerge w:val="restart"/>
            <w:noWrap w:val="0"/>
            <w:vAlign w:val="center"/>
          </w:tcPr>
          <w:p>
            <w:pPr>
              <w:widowControl/>
              <w:jc w:val="center"/>
              <w:textAlignment w:val="center"/>
              <w:rPr>
                <w:rFonts w:hint="eastAsia" w:ascii="宋体" w:hAnsi="宋体" w:cs="宋体"/>
                <w:color w:val="000000"/>
                <w:sz w:val="24"/>
              </w:rPr>
            </w:pPr>
            <w:r>
              <w:rPr>
                <w:rFonts w:hint="eastAsia" w:ascii="宋体" w:hAnsi="宋体" w:cs="宋体"/>
                <w:color w:val="000000"/>
                <w:sz w:val="24"/>
              </w:rPr>
              <w:t>合计</w:t>
            </w:r>
          </w:p>
        </w:tc>
        <w:tc>
          <w:tcPr>
            <w:tcW w:w="6114" w:type="dxa"/>
            <w:gridSpan w:val="4"/>
            <w:noWrap w:val="0"/>
            <w:vAlign w:val="center"/>
          </w:tcPr>
          <w:p>
            <w:pPr>
              <w:widowControl/>
              <w:textAlignment w:val="center"/>
              <w:rPr>
                <w:rFonts w:hint="eastAsia"/>
                <w:color w:val="000000"/>
                <w:sz w:val="24"/>
              </w:rPr>
            </w:pPr>
            <w:r>
              <w:rPr>
                <w:rFonts w:hint="eastAsia"/>
                <w:color w:val="000000"/>
                <w:sz w:val="24"/>
              </w:rPr>
              <w:t>（小写）：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wBefore w:w="0" w:type="dxa"/>
          <w:wAfter w:w="0" w:type="dxa"/>
          <w:trHeight w:val="582" w:hRule="atLeast"/>
          <w:jc w:val="center"/>
        </w:trPr>
        <w:tc>
          <w:tcPr>
            <w:tcW w:w="3368" w:type="dxa"/>
            <w:gridSpan w:val="4"/>
            <w:vMerge w:val="continue"/>
            <w:noWrap w:val="0"/>
            <w:vAlign w:val="center"/>
          </w:tcPr>
          <w:p>
            <w:pPr>
              <w:widowControl/>
              <w:jc w:val="center"/>
              <w:textAlignment w:val="center"/>
              <w:rPr>
                <w:rFonts w:hint="eastAsia" w:ascii="宋体" w:hAnsi="宋体" w:cs="宋体"/>
                <w:color w:val="000000"/>
                <w:sz w:val="24"/>
              </w:rPr>
            </w:pPr>
          </w:p>
        </w:tc>
        <w:tc>
          <w:tcPr>
            <w:tcW w:w="6114" w:type="dxa"/>
            <w:gridSpan w:val="4"/>
            <w:noWrap w:val="0"/>
            <w:vAlign w:val="center"/>
          </w:tcPr>
          <w:p>
            <w:pPr>
              <w:widowControl/>
              <w:textAlignment w:val="center"/>
              <w:rPr>
                <w:rFonts w:hint="eastAsia"/>
                <w:color w:val="000000"/>
                <w:sz w:val="24"/>
              </w:rPr>
            </w:pPr>
            <w:r>
              <w:rPr>
                <w:rFonts w:hint="eastAsia"/>
                <w:color w:val="000000"/>
                <w:sz w:val="24"/>
              </w:rPr>
              <w:t>（大写）：</w:t>
            </w:r>
          </w:p>
        </w:tc>
      </w:tr>
    </w:tbl>
    <w:p>
      <w:pPr>
        <w:ind w:left="1"/>
        <w:jc w:val="center"/>
        <w:rPr>
          <w:rFonts w:hint="eastAsia" w:ascii="宋体" w:hAnsi="宋体"/>
          <w:bCs/>
          <w:sz w:val="24"/>
          <w:lang w:val="zh-CN"/>
        </w:rPr>
      </w:pPr>
    </w:p>
    <w:p>
      <w:pPr>
        <w:ind w:left="1"/>
        <w:jc w:val="center"/>
        <w:rPr>
          <w:rFonts w:hint="eastAsia" w:ascii="宋体" w:hAnsi="宋体"/>
          <w:sz w:val="24"/>
          <w:szCs w:val="24"/>
        </w:rPr>
      </w:pPr>
      <w:r>
        <w:rPr>
          <w:rFonts w:hint="eastAsia" w:ascii="宋体" w:hAnsi="宋体"/>
          <w:bCs/>
          <w:sz w:val="24"/>
          <w:lang w:val="zh-CN"/>
        </w:rPr>
        <w:t xml:space="preserve">投标人签名：                                       </w:t>
      </w:r>
      <w:r>
        <w:rPr>
          <w:rFonts w:hint="eastAsia" w:ascii="宋体" w:hAnsi="宋体"/>
          <w:sz w:val="24"/>
          <w:szCs w:val="24"/>
        </w:rPr>
        <w:t>日期：</w:t>
      </w:r>
      <w:bookmarkEnd w:id="99"/>
      <w:bookmarkStart w:id="100" w:name="OLE_LINK147"/>
    </w:p>
    <w:p>
      <w:pPr>
        <w:ind w:left="1"/>
        <w:jc w:val="center"/>
        <w:rPr>
          <w:rFonts w:ascii="宋体" w:hAnsi="宋体"/>
          <w:bCs/>
          <w:sz w:val="24"/>
        </w:rPr>
      </w:pPr>
    </w:p>
    <w:bookmarkEnd w:id="100"/>
    <w:p>
      <w:pPr>
        <w:ind w:left="1" w:firstLine="420" w:firstLineChars="200"/>
        <w:jc w:val="left"/>
        <w:rPr>
          <w:rFonts w:hint="eastAsia" w:ascii="宋体" w:hAnsi="宋体"/>
          <w:szCs w:val="21"/>
          <w:lang w:val="zh-CN"/>
        </w:rPr>
      </w:pPr>
      <w:r>
        <w:rPr>
          <w:rFonts w:hint="eastAsia" w:ascii="宋体" w:hAnsi="宋体"/>
          <w:szCs w:val="21"/>
          <w:lang w:val="zh-CN"/>
        </w:rPr>
        <w:t>注：</w:t>
      </w:r>
    </w:p>
    <w:p>
      <w:pPr>
        <w:ind w:firstLine="399" w:firstLineChars="190"/>
        <w:jc w:val="left"/>
        <w:rPr>
          <w:rFonts w:hint="eastAsia" w:ascii="宋体" w:hAnsi="宋体"/>
          <w:szCs w:val="21"/>
          <w:lang w:val="zh-CN"/>
        </w:rPr>
      </w:pPr>
      <w:r>
        <w:rPr>
          <w:rFonts w:hint="eastAsia" w:ascii="宋体" w:hAnsi="宋体"/>
          <w:szCs w:val="21"/>
          <w:lang w:val="zh-CN"/>
        </w:rPr>
        <w:t>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ind w:firstLine="420"/>
        <w:jc w:val="left"/>
        <w:rPr>
          <w:rFonts w:hint="eastAsia" w:ascii="宋体" w:hAnsi="宋体"/>
          <w:szCs w:val="21"/>
          <w:lang w:val="zh-CN"/>
        </w:rPr>
      </w:pPr>
      <w:r>
        <w:rPr>
          <w:rFonts w:hint="eastAsia" w:ascii="宋体" w:hAnsi="宋体"/>
          <w:szCs w:val="21"/>
          <w:lang w:val="zh-CN"/>
        </w:rPr>
        <w:t>2、每一项货物或服务仅接受一个价格，投标文件应对《</w:t>
      </w:r>
      <w:bookmarkStart w:id="101" w:name="OLE_LINK15"/>
      <w:r>
        <w:rPr>
          <w:rFonts w:hint="eastAsia" w:ascii="宋体" w:hAnsi="宋体"/>
          <w:szCs w:val="21"/>
          <w:lang w:val="zh-CN"/>
        </w:rPr>
        <w:t>开标一览表</w:t>
      </w:r>
      <w:bookmarkEnd w:id="101"/>
      <w:r>
        <w:rPr>
          <w:rFonts w:hint="eastAsia" w:ascii="宋体" w:hAnsi="宋体"/>
          <w:szCs w:val="21"/>
          <w:lang w:val="zh-CN"/>
        </w:rPr>
        <w:t>》中的全部货物或服务进行投标，只投其中部分货物或服务者，投标无效。</w:t>
      </w:r>
    </w:p>
    <w:p>
      <w:pPr>
        <w:jc w:val="left"/>
        <w:rPr>
          <w:rFonts w:hint="eastAsia" w:ascii="宋体" w:hAnsi="宋体"/>
          <w:b/>
          <w:szCs w:val="21"/>
          <w:lang w:val="zh-CN"/>
        </w:rPr>
      </w:pPr>
      <w:r>
        <w:rPr>
          <w:rFonts w:hint="eastAsia" w:ascii="宋体" w:hAnsi="宋体"/>
          <w:szCs w:val="21"/>
          <w:lang w:val="zh-CN"/>
        </w:rPr>
        <w:t xml:space="preserve">     </w:t>
      </w:r>
      <w:r>
        <w:rPr>
          <w:rFonts w:hint="eastAsia" w:ascii="宋体" w:hAnsi="宋体"/>
          <w:b/>
          <w:szCs w:val="21"/>
          <w:lang w:val="zh-CN"/>
        </w:rPr>
        <w:t>3、供货商负责安装调试</w:t>
      </w:r>
    </w:p>
    <w:p>
      <w:pPr>
        <w:jc w:val="left"/>
        <w:rPr>
          <w:rFonts w:hint="eastAsia" w:ascii="宋体" w:hAnsi="宋体"/>
          <w:b/>
          <w:szCs w:val="21"/>
          <w:lang w:val="zh-CN"/>
        </w:rPr>
      </w:pPr>
      <w:r>
        <w:rPr>
          <w:rFonts w:hint="eastAsia" w:ascii="宋体" w:hAnsi="宋体"/>
          <w:b/>
          <w:szCs w:val="21"/>
          <w:lang w:val="zh-CN"/>
        </w:rPr>
        <w:t xml:space="preserve">     4、在线余氯仪须满足：测试分析周期要求2-10分种。4-20mA输出。每台在线余氯仪包含随机试剂一组</w:t>
      </w:r>
    </w:p>
    <w:p>
      <w:pPr>
        <w:ind w:firstLine="517" w:firstLineChars="245"/>
        <w:jc w:val="left"/>
        <w:rPr>
          <w:rFonts w:hint="eastAsia" w:ascii="宋体" w:hAnsi="宋体"/>
          <w:b/>
          <w:szCs w:val="21"/>
          <w:lang w:val="zh-CN"/>
        </w:rPr>
      </w:pPr>
      <w:r>
        <w:rPr>
          <w:rFonts w:hint="eastAsia" w:ascii="宋体" w:hAnsi="宋体"/>
          <w:b/>
          <w:szCs w:val="21"/>
          <w:lang w:val="zh-CN"/>
        </w:rPr>
        <w:t>5、在线浊度仪须满足：90度散射光，含自动脱泡装置，4-20mA输出</w:t>
      </w:r>
    </w:p>
    <w:p>
      <w:pPr>
        <w:ind w:left="420"/>
        <w:jc w:val="left"/>
        <w:rPr>
          <w:rFonts w:hint="eastAsia" w:ascii="宋体" w:hAnsi="宋体"/>
          <w:szCs w:val="21"/>
          <w:lang w:val="zh-CN"/>
        </w:rPr>
      </w:pPr>
    </w:p>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rPr>
          <w:rFonts w:hint="eastAsia" w:ascii="黑体" w:hAnsi="宋体" w:eastAsia="黑体"/>
          <w:bCs/>
          <w:sz w:val="28"/>
          <w:szCs w:val="28"/>
        </w:rPr>
      </w:pPr>
      <w:bookmarkStart w:id="102" w:name="OLE_LINK151"/>
      <w:bookmarkStart w:id="103" w:name="_Toc8000"/>
    </w:p>
    <w:p>
      <w:pPr>
        <w:rPr>
          <w:rFonts w:ascii="黑体" w:hAnsi="宋体" w:eastAsia="黑体"/>
          <w:bCs/>
          <w:sz w:val="28"/>
          <w:szCs w:val="28"/>
        </w:rPr>
      </w:pPr>
      <w:r>
        <w:rPr>
          <w:rFonts w:hint="eastAsia" w:ascii="黑体" w:hAnsi="宋体" w:eastAsia="黑体"/>
          <w:bCs/>
          <w:sz w:val="28"/>
          <w:szCs w:val="28"/>
        </w:rPr>
        <w:t>（三）资格证明文件</w:t>
      </w:r>
      <w:bookmarkEnd w:id="102"/>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3"/>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YXGYJT202206017</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u w:val="single"/>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rPr>
        <w:t>YXGYJT202206017</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ascii="宋体" w:hAnsi="宋体"/>
          <w:bCs/>
          <w:sz w:val="24"/>
          <w:szCs w:val="24"/>
        </w:rPr>
        <w:t>YXGYJT202206017</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u w:val="single"/>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2"/>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YXGYJT202206017</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 xml:space="preserve">  1、</w:t>
      </w:r>
      <w:r>
        <w:rPr>
          <w:rFonts w:hint="eastAsia" w:ascii="宋体" w:hAnsi="宋体"/>
          <w:sz w:val="24"/>
        </w:rPr>
        <w:t>投标人法定代表人授权委托书</w:t>
      </w:r>
      <w:r>
        <w:rPr>
          <w:rFonts w:hint="eastAsia" w:ascii="宋体" w:hAnsi="宋体"/>
          <w:sz w:val="24"/>
          <w:szCs w:val="21"/>
        </w:rPr>
        <w:t>及被</w:t>
      </w:r>
      <w:r>
        <w:rPr>
          <w:rFonts w:hint="eastAsia" w:ascii="宋体" w:hAnsi="宋体"/>
          <w:sz w:val="24"/>
        </w:rPr>
        <w:t>授权代表</w:t>
      </w:r>
      <w:r>
        <w:rPr>
          <w:rFonts w:hint="eastAsia" w:ascii="宋体" w:hAnsi="宋体"/>
          <w:sz w:val="24"/>
          <w:szCs w:val="21"/>
        </w:rPr>
        <w:t>的身份证复印件</w:t>
      </w:r>
      <w:r>
        <w:rPr>
          <w:rFonts w:hint="eastAsia" w:ascii="宋体" w:hAnsi="宋体"/>
          <w:sz w:val="24"/>
        </w:rPr>
        <w:t>（格式见附件，法定代表人亲自参加投标的除外）</w:t>
      </w:r>
      <w:r>
        <w:rPr>
          <w:rFonts w:hint="eastAsia" w:ascii="宋体" w:hAnsi="宋体"/>
          <w:bCs/>
          <w:sz w:val="24"/>
          <w:szCs w:val="24"/>
        </w:rPr>
        <w:t>；（</w:t>
      </w:r>
      <w:r>
        <w:rPr>
          <w:rFonts w:hint="eastAsia" w:ascii="宋体" w:hAnsi="宋体"/>
          <w:b/>
          <w:bCs/>
          <w:sz w:val="24"/>
        </w:rPr>
        <w:t>投标时必须提交被</w:t>
      </w:r>
      <w:r>
        <w:rPr>
          <w:rFonts w:ascii="宋体" w:hAnsi="宋体"/>
          <w:b/>
          <w:bCs/>
          <w:sz w:val="24"/>
        </w:rPr>
        <w:t>授权</w:t>
      </w:r>
      <w:r>
        <w:rPr>
          <w:rFonts w:hint="eastAsia" w:ascii="宋体" w:hAnsi="宋体"/>
          <w:b/>
          <w:bCs/>
          <w:sz w:val="24"/>
        </w:rPr>
        <w:t>代表的身份证</w:t>
      </w:r>
      <w:r>
        <w:rPr>
          <w:rFonts w:ascii="宋体" w:hAnsi="宋体"/>
          <w:b/>
          <w:bCs/>
          <w:sz w:val="24"/>
        </w:rPr>
        <w:t>原件，如是法人来提供法人的身份证原件</w:t>
      </w:r>
      <w:r>
        <w:rPr>
          <w:rFonts w:hint="eastAsia" w:ascii="宋体" w:hAnsi="宋体"/>
          <w:bCs/>
          <w:sz w:val="24"/>
          <w:szCs w:val="24"/>
        </w:rPr>
        <w:t>）</w:t>
      </w:r>
    </w:p>
    <w:p>
      <w:pPr>
        <w:tabs>
          <w:tab w:val="left" w:pos="0"/>
          <w:tab w:val="left" w:pos="255"/>
        </w:tabs>
        <w:spacing w:line="360" w:lineRule="auto"/>
        <w:ind w:firstLine="470" w:firstLineChars="196"/>
        <w:rPr>
          <w:rFonts w:ascii="宋体" w:hAnsi="宋体"/>
          <w:bCs/>
          <w:sz w:val="24"/>
          <w:szCs w:val="24"/>
          <w:lang w:val="zh-CN"/>
        </w:rPr>
      </w:pPr>
      <w:r>
        <w:rPr>
          <w:rFonts w:hint="eastAsia" w:ascii="宋体" w:hAnsi="宋体"/>
          <w:bCs/>
          <w:sz w:val="24"/>
          <w:szCs w:val="24"/>
          <w:lang w:val="zh-CN"/>
        </w:rPr>
        <w:t>2、投标人具有独立承担民事责任能力的供应商营业执照或法人（登记）证书复印件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pPr>
        <w:tabs>
          <w:tab w:val="left" w:pos="420"/>
          <w:tab w:val="left" w:pos="945"/>
          <w:tab w:val="left" w:pos="1155"/>
        </w:tabs>
        <w:spacing w:line="360" w:lineRule="auto"/>
        <w:ind w:firstLine="504" w:firstLineChars="210"/>
        <w:rPr>
          <w:rFonts w:ascii="宋体" w:hAnsi="宋体"/>
          <w:sz w:val="24"/>
          <w:szCs w:val="24"/>
        </w:rPr>
      </w:pPr>
      <w:r>
        <w:rPr>
          <w:rFonts w:hint="eastAsia" w:ascii="宋体" w:hAnsi="宋体"/>
          <w:sz w:val="24"/>
          <w:szCs w:val="24"/>
        </w:rPr>
        <w:t>3、投标人依法缴纳近十二个月中任意一个月份税收的相关材料（提供相关主管部门证明或银行代扣证明）复印件；</w:t>
      </w:r>
    </w:p>
    <w:p>
      <w:pPr>
        <w:tabs>
          <w:tab w:val="left" w:pos="420"/>
          <w:tab w:val="left" w:pos="945"/>
          <w:tab w:val="left" w:pos="1155"/>
        </w:tabs>
        <w:spacing w:line="360" w:lineRule="auto"/>
        <w:ind w:firstLine="504" w:firstLineChars="210"/>
        <w:rPr>
          <w:rFonts w:ascii="宋体" w:hAnsi="宋体" w:cs="宋体"/>
          <w:sz w:val="24"/>
          <w:szCs w:val="24"/>
        </w:rPr>
      </w:pPr>
      <w:r>
        <w:rPr>
          <w:rFonts w:hint="eastAsia" w:ascii="宋体" w:hAnsi="宋体"/>
          <w:sz w:val="24"/>
          <w:szCs w:val="24"/>
        </w:rPr>
        <w:t>4、投标人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25"/>
        </w:numPr>
        <w:tabs>
          <w:tab w:val="left" w:pos="420"/>
          <w:tab w:val="left" w:pos="945"/>
          <w:tab w:val="left" w:pos="1155"/>
        </w:tabs>
        <w:spacing w:line="360" w:lineRule="auto"/>
        <w:rPr>
          <w:rFonts w:ascii="宋体" w:hAnsi="宋体" w:cs="宋体"/>
          <w:sz w:val="24"/>
          <w:szCs w:val="24"/>
        </w:rPr>
      </w:pPr>
      <w:r>
        <w:rPr>
          <w:rFonts w:hint="eastAsia" w:ascii="宋体" w:hAnsi="宋体"/>
          <w:sz w:val="24"/>
          <w:szCs w:val="21"/>
        </w:rPr>
        <w:t>投标保证金交纳证明复印件（银行转账）</w:t>
      </w:r>
      <w:r>
        <w:rPr>
          <w:rFonts w:hint="eastAsia" w:ascii="宋体" w:hAnsi="宋体"/>
          <w:bCs/>
          <w:sz w:val="24"/>
          <w:szCs w:val="24"/>
        </w:rPr>
        <w:t>。</w:t>
      </w:r>
    </w:p>
    <w:p>
      <w:pPr>
        <w:tabs>
          <w:tab w:val="left" w:pos="420"/>
          <w:tab w:val="left" w:pos="945"/>
          <w:tab w:val="left" w:pos="1155"/>
        </w:tabs>
        <w:spacing w:line="360" w:lineRule="auto"/>
        <w:ind w:left="546"/>
        <w:rPr>
          <w:rFonts w:ascii="宋体" w:hAnsi="宋体" w:cs="宋体"/>
          <w:sz w:val="24"/>
          <w:szCs w:val="24"/>
        </w:rPr>
      </w:pPr>
      <w:r>
        <w:rPr>
          <w:rFonts w:hint="eastAsia" w:ascii="宋体" w:hAnsi="宋体" w:cs="宋体"/>
          <w:sz w:val="24"/>
          <w:szCs w:val="24"/>
        </w:rPr>
        <w:t>6、</w:t>
      </w:r>
      <w:r>
        <w:rPr>
          <w:rFonts w:hint="eastAsia" w:ascii="宋体"/>
          <w:kern w:val="0"/>
          <w:sz w:val="24"/>
          <w:u w:val="none" w:color="000000"/>
        </w:rPr>
        <w:t>承诺函原件</w:t>
      </w:r>
    </w:p>
    <w:p>
      <w:pPr>
        <w:tabs>
          <w:tab w:val="left" w:pos="0"/>
          <w:tab w:val="left" w:pos="945"/>
          <w:tab w:val="left" w:pos="1155"/>
        </w:tabs>
        <w:spacing w:line="360" w:lineRule="auto"/>
        <w:ind w:firstLine="424" w:firstLineChars="177"/>
        <w:rPr>
          <w:rFonts w:ascii="宋体" w:hAnsi="宋体" w:cs="宋体"/>
          <w:sz w:val="24"/>
          <w:szCs w:val="24"/>
        </w:rPr>
      </w:pPr>
    </w:p>
    <w:p>
      <w:pPr>
        <w:widowControl/>
        <w:jc w:val="left"/>
        <w:rPr>
          <w:rFonts w:ascii="宋体" w:hAnsi="宋体"/>
          <w:sz w:val="24"/>
          <w:szCs w:val="22"/>
        </w:rPr>
      </w:pPr>
    </w:p>
    <w:p>
      <w:pPr>
        <w:rPr>
          <w:rFonts w:hint="eastAsia" w:ascii="宋体" w:hAnsi="宋体"/>
          <w:bCs/>
          <w:sz w:val="24"/>
        </w:rPr>
      </w:pPr>
      <w:r>
        <w:rPr>
          <w:rFonts w:hint="eastAsia" w:ascii="宋体" w:hAnsi="宋体"/>
          <w:sz w:val="24"/>
          <w:szCs w:val="24"/>
        </w:rPr>
        <w:t>注：以上“近十二个月”是指投标截止日之前近十二个月（不含投标当月）</w:t>
      </w:r>
    </w:p>
    <w:p>
      <w:pPr>
        <w:jc w:val="center"/>
        <w:rPr>
          <w:rFonts w:hint="eastAsia" w:ascii="宋体" w:hAnsi="宋体"/>
          <w:bCs/>
          <w:sz w:val="24"/>
        </w:rPr>
      </w:pPr>
    </w:p>
    <w:p>
      <w:pPr>
        <w:jc w:val="center"/>
        <w:rPr>
          <w:rFonts w:hint="eastAsia" w:ascii="宋体" w:hAnsi="宋体"/>
          <w:bCs/>
          <w:sz w:val="24"/>
        </w:rPr>
      </w:pPr>
    </w:p>
    <w:p>
      <w:pPr>
        <w:jc w:val="center"/>
        <w:rPr>
          <w:rFonts w:hint="eastAsia" w:ascii="宋体" w:hAnsi="宋体"/>
          <w:bCs/>
          <w:sz w:val="24"/>
        </w:rPr>
      </w:pPr>
    </w:p>
    <w:p>
      <w:pPr>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投标人签名：</w:t>
      </w:r>
    </w:p>
    <w:p>
      <w:pPr>
        <w:spacing w:line="360" w:lineRule="auto"/>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投标人公章：</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rPr>
          <w:rFonts w:hint="eastAsia" w:ascii="黑体" w:hAnsi="宋体" w:eastAsia="黑体"/>
          <w:bCs/>
          <w:sz w:val="24"/>
          <w:szCs w:val="24"/>
        </w:rPr>
      </w:pPr>
      <w:bookmarkStart w:id="104" w:name="OLE_LINK11"/>
    </w:p>
    <w:p>
      <w:pPr>
        <w:rPr>
          <w:rFonts w:ascii="黑体" w:hAnsi="宋体" w:eastAsia="黑体"/>
          <w:bCs/>
          <w:sz w:val="24"/>
          <w:szCs w:val="24"/>
        </w:rPr>
      </w:pPr>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ascii="宋体" w:hAnsi="宋体"/>
          <w:bCs/>
          <w:sz w:val="24"/>
          <w:szCs w:val="24"/>
        </w:rPr>
        <w:t>YXGYJT202206017</w:t>
      </w:r>
      <w:r>
        <w:rPr>
          <w:rFonts w:hint="eastAsia" w:ascii="宋体" w:hAnsi="宋体"/>
          <w:sz w:val="24"/>
          <w:szCs w:val="21"/>
          <w:lang w:val="zh-CN"/>
        </w:rPr>
        <w:t xml:space="preserve">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4"/>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ascii="宋体" w:hAnsi="宋体"/>
          <w:sz w:val="24"/>
          <w:szCs w:val="21"/>
        </w:rPr>
      </w:pPr>
      <w:r>
        <w:rPr>
          <w:rFonts w:hint="eastAsia" w:ascii="宋体" w:hAnsi="宋体"/>
          <w:sz w:val="24"/>
          <w:szCs w:val="21"/>
        </w:rPr>
        <w:t>（五）承诺函</w:t>
      </w:r>
    </w:p>
    <w:p>
      <w:pPr>
        <w:pStyle w:val="527"/>
        <w:tabs>
          <w:tab w:val="left" w:pos="400"/>
          <w:tab w:val="center" w:pos="4153"/>
        </w:tabs>
        <w:ind w:firstLine="602" w:firstLineChars="200"/>
        <w:jc w:val="center"/>
        <w:rPr>
          <w:rFonts w:ascii="宋体" w:hAnsi="宋体"/>
          <w:b/>
          <w:sz w:val="30"/>
          <w:szCs w:val="30"/>
        </w:rPr>
      </w:pPr>
      <w:r>
        <w:rPr>
          <w:rFonts w:hint="eastAsia" w:ascii="宋体" w:hAnsi="宋体"/>
          <w:b/>
          <w:sz w:val="30"/>
          <w:szCs w:val="30"/>
        </w:rPr>
        <w:t>承诺函</w:t>
      </w:r>
    </w:p>
    <w:p>
      <w:pPr>
        <w:pStyle w:val="527"/>
        <w:tabs>
          <w:tab w:val="left" w:pos="400"/>
          <w:tab w:val="center" w:pos="4153"/>
        </w:tabs>
        <w:ind w:firstLine="602" w:firstLineChars="200"/>
        <w:jc w:val="center"/>
        <w:rPr>
          <w:rFonts w:ascii="宋体" w:hAnsi="宋体"/>
          <w:b/>
          <w:sz w:val="30"/>
          <w:szCs w:val="30"/>
        </w:rPr>
      </w:pPr>
    </w:p>
    <w:p>
      <w:pPr>
        <w:pStyle w:val="527"/>
        <w:tabs>
          <w:tab w:val="left" w:pos="400"/>
          <w:tab w:val="center" w:pos="4153"/>
        </w:tabs>
        <w:ind w:firstLine="602" w:firstLineChars="200"/>
        <w:rPr>
          <w:rFonts w:ascii="宋体" w:hAnsi="宋体"/>
          <w:b/>
          <w:sz w:val="30"/>
          <w:szCs w:val="30"/>
          <w:u w:val="single"/>
        </w:rPr>
      </w:pPr>
      <w:r>
        <w:rPr>
          <w:rFonts w:hint="eastAsia" w:ascii="宋体" w:hAnsi="宋体"/>
          <w:b/>
          <w:sz w:val="30"/>
          <w:szCs w:val="30"/>
          <w:u w:val="single"/>
        </w:rPr>
        <w:t>我           公司按照本次招标文件要求，秉承诚信经营理念，承诺在本次投标文件中所有响应的内容，包括我公司经营资质、响应表中反映的选型等均为真实情况反映，能够随时接受需方到现场查验；承诺投标产品为原装正品，投标产品一旦检测不合格或不符合投标承诺要求，按违约处理，采购人将终止合同，同时对供方处以扣除履约保证金的违约处罚。</w:t>
      </w:r>
    </w:p>
    <w:p>
      <w:pPr>
        <w:pStyle w:val="527"/>
        <w:tabs>
          <w:tab w:val="left" w:pos="400"/>
          <w:tab w:val="center" w:pos="4153"/>
        </w:tabs>
        <w:ind w:right="1760" w:firstLine="600" w:firstLineChars="200"/>
        <w:jc w:val="right"/>
        <w:rPr>
          <w:rFonts w:ascii="宋体" w:hAnsi="宋体"/>
          <w:sz w:val="30"/>
          <w:szCs w:val="30"/>
        </w:rPr>
      </w:pPr>
    </w:p>
    <w:p>
      <w:pPr>
        <w:pStyle w:val="527"/>
        <w:tabs>
          <w:tab w:val="left" w:pos="400"/>
          <w:tab w:val="center" w:pos="4153"/>
        </w:tabs>
        <w:ind w:right="1760" w:firstLine="600" w:firstLineChars="200"/>
        <w:jc w:val="right"/>
        <w:rPr>
          <w:rFonts w:ascii="宋体" w:hAnsi="宋体"/>
          <w:sz w:val="30"/>
          <w:szCs w:val="30"/>
        </w:rPr>
      </w:pPr>
    </w:p>
    <w:p>
      <w:pPr>
        <w:pStyle w:val="527"/>
        <w:tabs>
          <w:tab w:val="left" w:pos="400"/>
          <w:tab w:val="center" w:pos="4153"/>
        </w:tabs>
        <w:ind w:right="1760" w:firstLine="600" w:firstLineChars="200"/>
        <w:jc w:val="right"/>
        <w:rPr>
          <w:rFonts w:ascii="宋体" w:hAnsi="宋体"/>
          <w:sz w:val="30"/>
          <w:szCs w:val="30"/>
        </w:rPr>
      </w:pPr>
      <w:r>
        <w:rPr>
          <w:rFonts w:hint="eastAsia" w:ascii="宋体" w:hAnsi="宋体"/>
          <w:sz w:val="30"/>
          <w:szCs w:val="30"/>
        </w:rPr>
        <w:t>企业名称（盖章）：</w:t>
      </w:r>
    </w:p>
    <w:p>
      <w:pPr>
        <w:pStyle w:val="527"/>
        <w:tabs>
          <w:tab w:val="left" w:pos="400"/>
          <w:tab w:val="center" w:pos="4153"/>
        </w:tabs>
        <w:ind w:right="1760" w:firstLine="600" w:firstLineChars="200"/>
        <w:jc w:val="right"/>
        <w:rPr>
          <w:rFonts w:ascii="宋体" w:hAnsi="宋体"/>
          <w:sz w:val="30"/>
          <w:szCs w:val="30"/>
        </w:rPr>
      </w:pPr>
      <w:r>
        <w:rPr>
          <w:rFonts w:hint="eastAsia" w:ascii="宋体" w:hAnsi="宋体"/>
          <w:sz w:val="30"/>
          <w:szCs w:val="30"/>
        </w:rPr>
        <w:t>负责人签字：</w:t>
      </w:r>
    </w:p>
    <w:p>
      <w:pPr>
        <w:pStyle w:val="527"/>
        <w:tabs>
          <w:tab w:val="left" w:pos="400"/>
          <w:tab w:val="center" w:pos="4153"/>
        </w:tabs>
        <w:wordWrap w:val="0"/>
        <w:ind w:right="1310" w:firstLine="600" w:firstLineChars="200"/>
        <w:jc w:val="right"/>
        <w:rPr>
          <w:rFonts w:ascii="宋体" w:hAnsi="宋体"/>
          <w:sz w:val="30"/>
          <w:szCs w:val="30"/>
        </w:rPr>
      </w:pPr>
      <w:r>
        <w:rPr>
          <w:rFonts w:hint="eastAsia" w:ascii="宋体" w:hAnsi="宋体"/>
          <w:sz w:val="30"/>
          <w:szCs w:val="30"/>
        </w:rPr>
        <w:t>日期：    年    月     日</w:t>
      </w: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jc w:val="center"/>
        <w:rPr>
          <w:rFonts w:hint="eastAsia" w:ascii="黑体" w:hAnsi="黑体" w:eastAsia="黑体"/>
          <w:bCs/>
          <w:sz w:val="44"/>
          <w:szCs w:val="44"/>
        </w:rPr>
      </w:pPr>
    </w:p>
    <w:p>
      <w:pPr>
        <w:jc w:val="center"/>
        <w:rPr>
          <w:rFonts w:hint="eastAsia" w:ascii="黑体" w:hAnsi="黑体" w:eastAsia="黑体"/>
          <w:bCs/>
          <w:sz w:val="44"/>
          <w:szCs w:val="44"/>
        </w:rPr>
      </w:pPr>
      <w:r>
        <w:rPr>
          <w:rFonts w:hint="eastAsia" w:ascii="黑体" w:hAnsi="黑体" w:eastAsia="黑体"/>
          <w:bCs/>
          <w:sz w:val="44"/>
          <w:szCs w:val="44"/>
        </w:rPr>
        <w:t>宜兴水务集团有限公司在线仪表</w:t>
      </w:r>
    </w:p>
    <w:p>
      <w:pPr>
        <w:jc w:val="center"/>
        <w:rPr>
          <w:rFonts w:hint="eastAsia" w:ascii="宋体" w:hAnsi="宋体"/>
          <w:b/>
          <w:bCs/>
          <w:sz w:val="44"/>
          <w:szCs w:val="44"/>
        </w:rPr>
      </w:pPr>
      <w:r>
        <w:rPr>
          <w:rFonts w:hint="eastAsia" w:ascii="黑体" w:hAnsi="黑体" w:eastAsia="黑体"/>
          <w:bCs/>
          <w:sz w:val="44"/>
          <w:szCs w:val="44"/>
        </w:rPr>
        <w:t>等设备采购招标公告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因工作需要，现组织宜兴水务集团有限公司对在线仪表等设备采购进行招标。现欢迎符合相关条件的供应商参加投标。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①项目编号：</w:t>
      </w:r>
      <w:r>
        <w:rPr>
          <w:rFonts w:ascii="仿宋_GB2312" w:eastAsia="仿宋_GB2312"/>
          <w:sz w:val="28"/>
          <w:szCs w:val="28"/>
        </w:rPr>
        <w:t>YXGYJT202206017</w:t>
      </w:r>
    </w:p>
    <w:p>
      <w:pPr>
        <w:jc w:val="left"/>
        <w:rPr>
          <w:rFonts w:ascii="宋体" w:hAnsi="宋体"/>
          <w:b/>
          <w:bCs/>
          <w:sz w:val="44"/>
          <w:szCs w:val="44"/>
        </w:rPr>
      </w:pPr>
      <w:r>
        <w:rPr>
          <w:rFonts w:hint="eastAsia" w:ascii="仿宋_GB2312" w:eastAsia="仿宋_GB2312"/>
          <w:sz w:val="28"/>
          <w:szCs w:val="28"/>
        </w:rPr>
        <w:t xml:space="preserve">    ②项目名称：在线仪表等设备采购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501"/>
        <w:rPr>
          <w:rFonts w:hint="eastAsia" w:ascii="仿宋_GB2312" w:eastAsia="仿宋_GB2312"/>
          <w:kern w:val="2"/>
          <w:sz w:val="28"/>
          <w:szCs w:val="28"/>
          <w:u w:val="none" w:color="auto"/>
        </w:rPr>
      </w:pPr>
      <w:r>
        <w:rPr>
          <w:rFonts w:hint="eastAsia" w:ascii="仿宋_GB2312" w:eastAsia="仿宋_GB2312"/>
          <w:sz w:val="28"/>
          <w:szCs w:val="28"/>
        </w:rPr>
        <w:t xml:space="preserve">    ④本项目预算为：</w:t>
      </w:r>
      <w:r>
        <w:rPr>
          <w:rFonts w:hint="eastAsia" w:ascii="仿宋_GB2312" w:eastAsia="仿宋_GB2312"/>
          <w:kern w:val="2"/>
          <w:sz w:val="28"/>
          <w:szCs w:val="28"/>
          <w:u w:val="none" w:color="auto"/>
        </w:rPr>
        <w:t>23万</w:t>
      </w:r>
    </w:p>
    <w:p>
      <w:pPr>
        <w:rPr>
          <w:rFonts w:hint="eastAsia"/>
        </w:rPr>
      </w:pPr>
      <w:r>
        <w:rPr>
          <w:rFonts w:hint="eastAsia" w:ascii="仿宋_GB2312" w:eastAsia="仿宋_GB2312"/>
          <w:sz w:val="28"/>
          <w:szCs w:val="28"/>
        </w:rPr>
        <w:t xml:space="preserve">    ⑤评标办法：最低价评标法</w:t>
      </w:r>
    </w:p>
    <w:p>
      <w:pPr>
        <w:spacing w:line="560" w:lineRule="exact"/>
        <w:rPr>
          <w:rFonts w:hint="eastAsia" w:ascii="仿宋_GB2312" w:eastAsia="仿宋_GB2312"/>
          <w:b/>
          <w:sz w:val="28"/>
          <w:szCs w:val="28"/>
        </w:rPr>
      </w:pPr>
      <w:r>
        <w:rPr>
          <w:rFonts w:hint="eastAsia" w:ascii="仿宋_GB2312" w:eastAsia="仿宋_GB2312"/>
          <w:b/>
          <w:sz w:val="28"/>
          <w:szCs w:val="28"/>
        </w:rPr>
        <w:t xml:space="preserve">    二、投标人资格要求：</w:t>
      </w:r>
    </w:p>
    <w:p>
      <w:pPr>
        <w:pStyle w:val="501"/>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501"/>
        <w:rPr>
          <w:rFonts w:ascii="仿宋_GB2312" w:eastAsia="仿宋_GB2312"/>
          <w:sz w:val="28"/>
          <w:szCs w:val="28"/>
        </w:rPr>
      </w:pPr>
      <w:r>
        <w:rPr>
          <w:rFonts w:hint="eastAsia" w:ascii="仿宋_GB2312" w:eastAsia="仿宋_GB2312"/>
          <w:sz w:val="28"/>
          <w:szCs w:val="28"/>
        </w:rPr>
        <w:t xml:space="preserve">    ②有依法缴纳税收和社会保障资金的良好记录；</w:t>
      </w:r>
    </w:p>
    <w:p>
      <w:pPr>
        <w:pStyle w:val="501"/>
        <w:rPr>
          <w:rFonts w:ascii="仿宋_GB2312" w:eastAsia="仿宋_GB2312"/>
          <w:sz w:val="28"/>
          <w:szCs w:val="28"/>
        </w:rPr>
      </w:pPr>
      <w:r>
        <w:rPr>
          <w:rFonts w:hint="eastAsia" w:ascii="仿宋_GB2312" w:eastAsia="仿宋_GB2312"/>
          <w:sz w:val="28"/>
          <w:szCs w:val="28"/>
        </w:rPr>
        <w:t xml:space="preserve">    ③具有履行合同所必需的设备和专业技术能力；</w:t>
      </w:r>
    </w:p>
    <w:p>
      <w:pPr>
        <w:pStyle w:val="501"/>
        <w:rPr>
          <w:rFonts w:ascii="仿宋_GB2312" w:eastAsia="仿宋_GB2312"/>
          <w:sz w:val="28"/>
          <w:szCs w:val="28"/>
        </w:rPr>
      </w:pPr>
      <w:r>
        <w:rPr>
          <w:rFonts w:hint="eastAsia" w:ascii="仿宋_GB2312" w:eastAsia="仿宋_GB2312"/>
          <w:sz w:val="28"/>
          <w:szCs w:val="28"/>
        </w:rPr>
        <w:t xml:space="preserve">    ④不接受联合体，不接受成交后分包；</w:t>
      </w:r>
    </w:p>
    <w:p>
      <w:pPr>
        <w:pStyle w:val="501"/>
        <w:rPr>
          <w:rFonts w:ascii="仿宋_GB2312" w:eastAsia="仿宋_GB2312"/>
          <w:sz w:val="28"/>
          <w:szCs w:val="28"/>
        </w:rPr>
      </w:pPr>
      <w:r>
        <w:rPr>
          <w:rFonts w:hint="eastAsia" w:ascii="仿宋_GB2312" w:eastAsia="仿宋_GB2312"/>
          <w:sz w:val="28"/>
          <w:szCs w:val="28"/>
        </w:rPr>
        <w:t xml:space="preserve">    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1、提交投标文件截止及开标时间：2022年9月 9日14:30</w:t>
      </w:r>
    </w:p>
    <w:p>
      <w:pPr>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ind w:firstLine="560" w:firstLineChars="200"/>
        <w:rPr>
          <w:rFonts w:ascii="仿宋_GB2312" w:eastAsia="仿宋_GB2312"/>
          <w:sz w:val="28"/>
          <w:szCs w:val="28"/>
        </w:rPr>
      </w:pPr>
      <w:r>
        <w:rPr>
          <w:rFonts w:hint="eastAsia" w:ascii="仿宋_GB2312" w:eastAsia="仿宋_GB2312"/>
          <w:sz w:val="28"/>
          <w:szCs w:val="28"/>
        </w:rPr>
        <w:t>3、开标地点：宜兴市公用环保集团有限公司二楼开标室</w:t>
      </w:r>
    </w:p>
    <w:p>
      <w:pPr>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2022年9月2日-2022年9月8日。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5" w:name="OLE_LINK29"/>
            <w:bookmarkEnd w:id="105"/>
            <w:r>
              <w:rPr>
                <w:rFonts w:hint="eastAsia" w:ascii="仿宋_GB2312" w:eastAsia="仿宋_GB2312"/>
                <w:sz w:val="28"/>
                <w:szCs w:val="28"/>
              </w:rPr>
              <w:t>采购人：</w:t>
            </w:r>
            <w:r>
              <w:rPr>
                <w:rFonts w:hint="eastAsia" w:ascii="仿宋" w:hAnsi="仿宋" w:eastAsia="仿宋" w:cs="仿宋"/>
                <w:sz w:val="28"/>
                <w:szCs w:val="28"/>
              </w:rPr>
              <w:t>宜兴水务集团有限公司</w:t>
            </w:r>
          </w:p>
          <w:p>
            <w:pPr>
              <w:spacing w:line="560" w:lineRule="exact"/>
              <w:rPr>
                <w:rFonts w:ascii="仿宋_GB2312" w:eastAsia="仿宋_GB2312"/>
                <w:sz w:val="28"/>
                <w:szCs w:val="28"/>
              </w:rPr>
            </w:pPr>
            <w:r>
              <w:rPr>
                <w:rFonts w:hint="eastAsia" w:ascii="仿宋_GB2312" w:eastAsia="仿宋_GB2312"/>
                <w:sz w:val="28"/>
                <w:szCs w:val="28"/>
              </w:rPr>
              <w:t>联系人：应先生，赵女士</w:t>
            </w:r>
          </w:p>
          <w:p>
            <w:pPr>
              <w:spacing w:line="560" w:lineRule="exact"/>
              <w:rPr>
                <w:rFonts w:ascii="仿宋_GB2312" w:eastAsia="仿宋_GB2312"/>
                <w:sz w:val="28"/>
                <w:szCs w:val="28"/>
              </w:rPr>
            </w:pPr>
            <w:r>
              <w:rPr>
                <w:rFonts w:hint="eastAsia" w:ascii="仿宋_GB2312" w:eastAsia="仿宋_GB2312"/>
                <w:sz w:val="28"/>
                <w:szCs w:val="28"/>
              </w:rPr>
              <w:t>联系电话：0510-80718867，0510-80718713</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hint="eastAsia" w:eastAsia="仿宋_GB2312"/>
          <w:sz w:val="28"/>
          <w:szCs w:val="28"/>
        </w:rPr>
      </w:pPr>
    </w:p>
    <w:p>
      <w:pPr>
        <w:spacing w:line="560" w:lineRule="exact"/>
        <w:rPr>
          <w:rFonts w:eastAsia="仿宋_GB2312"/>
          <w:sz w:val="28"/>
          <w:szCs w:val="28"/>
        </w:rPr>
      </w:pPr>
    </w:p>
    <w:p>
      <w:pPr>
        <w:spacing w:line="560" w:lineRule="exact"/>
        <w:jc w:val="right"/>
        <w:rPr>
          <w:rFonts w:hint="eastAsia" w:ascii="仿宋_GB2312" w:eastAsia="仿宋_GB2312"/>
          <w:sz w:val="28"/>
          <w:szCs w:val="28"/>
        </w:rPr>
      </w:pPr>
      <w:r>
        <w:rPr>
          <w:rFonts w:hint="eastAsia" w:ascii="仿宋" w:hAnsi="仿宋" w:eastAsia="仿宋" w:cs="仿宋"/>
          <w:sz w:val="28"/>
          <w:szCs w:val="28"/>
        </w:rPr>
        <w:t>宜兴水务集团有限公司</w:t>
      </w:r>
      <w:r>
        <w:rPr>
          <w:rFonts w:hint="eastAsia" w:ascii="仿宋_GB2312" w:eastAsia="仿宋_GB2312"/>
          <w:sz w:val="28"/>
          <w:szCs w:val="28"/>
        </w:rPr>
        <w:t xml:space="preserve">                        </w:t>
      </w:r>
    </w:p>
    <w:p>
      <w:pPr>
        <w:spacing w:line="560" w:lineRule="exact"/>
        <w:jc w:val="right"/>
        <w:rPr>
          <w:rFonts w:ascii="仿宋_GB2312" w:eastAsia="仿宋_GB2312"/>
          <w:sz w:val="28"/>
          <w:szCs w:val="28"/>
        </w:rPr>
      </w:pPr>
      <w:r>
        <w:rPr>
          <w:rFonts w:hint="eastAsia" w:ascii="仿宋_GB2312" w:eastAsia="仿宋_GB2312"/>
          <w:sz w:val="28"/>
          <w:szCs w:val="28"/>
        </w:rPr>
        <w:t>2022年9月2日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3000509000000000000"/>
    <w:charset w:val="86"/>
    <w:family w:val="script"/>
    <w:pitch w:val="default"/>
    <w:sig w:usb0="00000000" w:usb1="080E0000" w:usb2="00000010" w:usb3="00000000" w:csb0="00040000" w:csb1="00000000"/>
  </w:font>
  <w:font w:name="Arial Unicode MS">
    <w:altName w:val="宋体"/>
    <w:panose1 w:val="020B0604020202020204"/>
    <w:charset w:val="86"/>
    <w:family w:val="swiss"/>
    <w:pitch w:val="default"/>
    <w:sig w:usb0="F7FFAFFF" w:usb1="E9DFFFFF" w:usb2="0000003F" w:usb3="00000000" w:csb0="003F01FF"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287" w:usb1="080F0000" w:usb2="00000010" w:usb3="00000000" w:csb0="0004009F" w:csb1="00000000"/>
  </w:font>
  <w:font w:name="E-FZ">
    <w:altName w:val="Malgun Gothic"/>
    <w:panose1 w:val="00000000000000000000"/>
    <w:charset w:val="81"/>
    <w:family w:val="roman"/>
    <w:pitch w:val="default"/>
    <w:sig w:usb0="00000010" w:usb1="19DF7CF8" w:usb2="00000033" w:usb3="00000000" w:csb0="00080000" w:csb1="00000000"/>
  </w:font>
  <w:font w:name="细宋体">
    <w:altName w:val="黑体"/>
    <w:panose1 w:val="00000000000000000000"/>
    <w:charset w:val="86"/>
    <w:family w:val="modern"/>
    <w:pitch w:val="default"/>
    <w:sig w:usb0="00000001" w:usb1="080E0000" w:usb2="00000010" w:usb3="00000000" w:csb0="00040000" w:csb1="00000000"/>
  </w:font>
  <w:font w:name="长城仿宋">
    <w:altName w:val="宋体"/>
    <w:panose1 w:val="02010609000101010101"/>
    <w:charset w:val="86"/>
    <w:family w:val="modern"/>
    <w:pitch w:val="default"/>
    <w:sig w:usb0="00000001" w:usb1="080E0000" w:usb2="00000010" w:usb3="00000000" w:csb0="00040000"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E0002EFF" w:usb1="C000785B"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21"/>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219"/>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298"/>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38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357"/>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63"/>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522"/>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524"/>
      <w:lvlText w:val="%3."/>
      <w:lvlJc w:val="right"/>
      <w:pPr>
        <w:tabs>
          <w:tab w:val="left" w:pos="-1080"/>
        </w:tabs>
        <w:ind w:left="-1080" w:hanging="420"/>
      </w:pPr>
    </w:lvl>
    <w:lvl w:ilvl="3" w:tentative="0">
      <w:start w:val="1"/>
      <w:numFmt w:val="decimal"/>
      <w:pStyle w:val="222"/>
      <w:lvlText w:val="%4."/>
      <w:lvlJc w:val="left"/>
      <w:pPr>
        <w:tabs>
          <w:tab w:val="left" w:pos="-660"/>
        </w:tabs>
        <w:ind w:left="-660" w:hanging="420"/>
      </w:pPr>
    </w:lvl>
    <w:lvl w:ilvl="4" w:tentative="0">
      <w:start w:val="4"/>
      <w:numFmt w:val="decimal"/>
      <w:pStyle w:val="435"/>
      <w:lvlText w:val="%5．"/>
      <w:lvlJc w:val="left"/>
      <w:pPr>
        <w:tabs>
          <w:tab w:val="left" w:pos="360"/>
        </w:tabs>
        <w:ind w:left="360" w:hanging="360"/>
      </w:pPr>
      <w:rPr>
        <w:rFonts w:hint="default"/>
      </w:rPr>
    </w:lvl>
    <w:lvl w:ilvl="5" w:tentative="0">
      <w:start w:val="5"/>
      <w:numFmt w:val="decimal"/>
      <w:pStyle w:val="345"/>
      <w:lvlText w:val="%6．"/>
      <w:lvlJc w:val="left"/>
      <w:pPr>
        <w:tabs>
          <w:tab w:val="left" w:pos="120"/>
        </w:tabs>
        <w:ind w:left="120" w:hanging="360"/>
      </w:pPr>
      <w:rPr>
        <w:rFonts w:hint="default"/>
      </w:rPr>
    </w:lvl>
    <w:lvl w:ilvl="6" w:tentative="0">
      <w:start w:val="1"/>
      <w:numFmt w:val="decimal"/>
      <w:pStyle w:val="371"/>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tentative="0">
      <w:start w:val="1"/>
      <w:numFmt w:val="lowerLetter"/>
      <w:pStyle w:val="376"/>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41"/>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264"/>
      <w:lvlText w:val="%2)"/>
      <w:lvlJc w:val="left"/>
      <w:pPr>
        <w:tabs>
          <w:tab w:val="left" w:pos="1470"/>
        </w:tabs>
        <w:ind w:left="1470" w:hanging="420"/>
      </w:pPr>
    </w:lvl>
    <w:lvl w:ilvl="2" w:tentative="0">
      <w:start w:val="1"/>
      <w:numFmt w:val="lowerRoman"/>
      <w:pStyle w:val="348"/>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7">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93"/>
      <w:lvlText w:val="%2)"/>
      <w:lvlJc w:val="left"/>
      <w:pPr>
        <w:tabs>
          <w:tab w:val="left" w:pos="1260"/>
        </w:tabs>
        <w:ind w:left="1260" w:hanging="420"/>
      </w:pPr>
    </w:lvl>
    <w:lvl w:ilvl="2" w:tentative="0">
      <w:start w:val="1"/>
      <w:numFmt w:val="lowerRoman"/>
      <w:pStyle w:val="292"/>
      <w:lvlText w:val="%3."/>
      <w:lvlJc w:val="right"/>
      <w:pPr>
        <w:tabs>
          <w:tab w:val="left" w:pos="1680"/>
        </w:tabs>
        <w:ind w:left="1680" w:hanging="420"/>
      </w:pPr>
    </w:lvl>
    <w:lvl w:ilvl="3" w:tentative="0">
      <w:start w:val="1"/>
      <w:numFmt w:val="decimal"/>
      <w:pStyle w:val="291"/>
      <w:lvlText w:val="%4."/>
      <w:lvlJc w:val="left"/>
      <w:pPr>
        <w:tabs>
          <w:tab w:val="left" w:pos="2100"/>
        </w:tabs>
        <w:ind w:left="2100" w:hanging="420"/>
      </w:pPr>
    </w:lvl>
    <w:lvl w:ilvl="4" w:tentative="0">
      <w:start w:val="1"/>
      <w:numFmt w:val="lowerLetter"/>
      <w:pStyle w:val="477"/>
      <w:lvlText w:val="%5)"/>
      <w:lvlJc w:val="left"/>
      <w:pPr>
        <w:tabs>
          <w:tab w:val="left" w:pos="2520"/>
        </w:tabs>
        <w:ind w:left="2520" w:hanging="420"/>
      </w:pPr>
    </w:lvl>
    <w:lvl w:ilvl="5" w:tentative="0">
      <w:start w:val="1"/>
      <w:numFmt w:val="lowerRoman"/>
      <w:pStyle w:val="290"/>
      <w:lvlText w:val="%6."/>
      <w:lvlJc w:val="right"/>
      <w:pPr>
        <w:tabs>
          <w:tab w:val="left" w:pos="2940"/>
        </w:tabs>
        <w:ind w:left="2940" w:hanging="420"/>
      </w:pPr>
    </w:lvl>
    <w:lvl w:ilvl="6" w:tentative="0">
      <w:start w:val="1"/>
      <w:numFmt w:val="decimal"/>
      <w:pStyle w:val="413"/>
      <w:lvlText w:val="%7."/>
      <w:lvlJc w:val="left"/>
      <w:pPr>
        <w:tabs>
          <w:tab w:val="left" w:pos="3360"/>
        </w:tabs>
        <w:ind w:left="3360" w:hanging="420"/>
      </w:pPr>
    </w:lvl>
    <w:lvl w:ilvl="7" w:tentative="0">
      <w:start w:val="1"/>
      <w:numFmt w:val="lowerLetter"/>
      <w:pStyle w:val="503"/>
      <w:lvlText w:val="%8)"/>
      <w:lvlJc w:val="left"/>
      <w:pPr>
        <w:tabs>
          <w:tab w:val="left" w:pos="3780"/>
        </w:tabs>
        <w:ind w:left="3780" w:hanging="420"/>
      </w:pPr>
    </w:lvl>
    <w:lvl w:ilvl="8" w:tentative="0">
      <w:start w:val="1"/>
      <w:numFmt w:val="lowerRoman"/>
      <w:pStyle w:val="442"/>
      <w:lvlText w:val="%9."/>
      <w:lvlJc w:val="right"/>
      <w:pPr>
        <w:tabs>
          <w:tab w:val="left" w:pos="4200"/>
        </w:tabs>
        <w:ind w:left="4200" w:hanging="420"/>
      </w:pPr>
    </w:lvl>
  </w:abstractNum>
  <w:abstractNum w:abstractNumId="18">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tentative="0">
      <w:start w:val="1"/>
      <w:numFmt w:val="decimal"/>
      <w:pStyle w:val="480"/>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30"/>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4">
    <w:nsid w:val="756B61B1"/>
    <w:multiLevelType w:val="multilevel"/>
    <w:tmpl w:val="756B61B1"/>
    <w:lvl w:ilvl="0" w:tentative="0">
      <w:start w:val="5"/>
      <w:numFmt w:val="decimal"/>
      <w:lvlText w:val="%1、"/>
      <w:lvlJc w:val="left"/>
      <w:pPr>
        <w:ind w:left="891" w:hanging="360"/>
      </w:pPr>
      <w:rPr>
        <w:rFonts w:hint="default"/>
      </w:rPr>
    </w:lvl>
    <w:lvl w:ilvl="1" w:tentative="0">
      <w:start w:val="1"/>
      <w:numFmt w:val="lowerLetter"/>
      <w:lvlText w:val="%2)"/>
      <w:lvlJc w:val="left"/>
      <w:pPr>
        <w:ind w:left="1371" w:hanging="420"/>
      </w:pPr>
    </w:lvl>
    <w:lvl w:ilvl="2" w:tentative="0">
      <w:start w:val="1"/>
      <w:numFmt w:val="lowerRoman"/>
      <w:lvlText w:val="%3."/>
      <w:lvlJc w:val="right"/>
      <w:pPr>
        <w:ind w:left="1791" w:hanging="420"/>
      </w:pPr>
    </w:lvl>
    <w:lvl w:ilvl="3" w:tentative="0">
      <w:start w:val="1"/>
      <w:numFmt w:val="decimal"/>
      <w:lvlText w:val="%4."/>
      <w:lvlJc w:val="left"/>
      <w:pPr>
        <w:ind w:left="2211" w:hanging="420"/>
      </w:pPr>
    </w:lvl>
    <w:lvl w:ilvl="4" w:tentative="0">
      <w:start w:val="1"/>
      <w:numFmt w:val="lowerLetter"/>
      <w:lvlText w:val="%5)"/>
      <w:lvlJc w:val="left"/>
      <w:pPr>
        <w:ind w:left="2631" w:hanging="420"/>
      </w:pPr>
    </w:lvl>
    <w:lvl w:ilvl="5" w:tentative="0">
      <w:start w:val="1"/>
      <w:numFmt w:val="lowerRoman"/>
      <w:lvlText w:val="%6."/>
      <w:lvlJc w:val="right"/>
      <w:pPr>
        <w:ind w:left="3051" w:hanging="420"/>
      </w:pPr>
    </w:lvl>
    <w:lvl w:ilvl="6" w:tentative="0">
      <w:start w:val="1"/>
      <w:numFmt w:val="decimal"/>
      <w:lvlText w:val="%7."/>
      <w:lvlJc w:val="left"/>
      <w:pPr>
        <w:ind w:left="3471" w:hanging="420"/>
      </w:pPr>
    </w:lvl>
    <w:lvl w:ilvl="7" w:tentative="0">
      <w:start w:val="1"/>
      <w:numFmt w:val="lowerLetter"/>
      <w:lvlText w:val="%8)"/>
      <w:lvlJc w:val="left"/>
      <w:pPr>
        <w:ind w:left="3891" w:hanging="420"/>
      </w:pPr>
    </w:lvl>
    <w:lvl w:ilvl="8" w:tentative="0">
      <w:start w:val="1"/>
      <w:numFmt w:val="lowerRoman"/>
      <w:lvlText w:val="%9."/>
      <w:lvlJc w:val="right"/>
      <w:pPr>
        <w:ind w:left="4311" w:hanging="420"/>
      </w:pPr>
    </w:lvl>
  </w:abstractNum>
  <w:num w:numId="1">
    <w:abstractNumId w:val="1"/>
  </w:num>
  <w:num w:numId="2">
    <w:abstractNumId w:val="10"/>
  </w:num>
  <w:num w:numId="3">
    <w:abstractNumId w:val="23"/>
  </w:num>
  <w:num w:numId="4">
    <w:abstractNumId w:val="16"/>
  </w:num>
  <w:num w:numId="5">
    <w:abstractNumId w:val="17"/>
  </w:num>
  <w:num w:numId="6">
    <w:abstractNumId w:val="2"/>
  </w:num>
  <w:num w:numId="7">
    <w:abstractNumId w:val="4"/>
  </w:num>
  <w:num w:numId="8">
    <w:abstractNumId w:val="14"/>
  </w:num>
  <w:num w:numId="9">
    <w:abstractNumId w:val="3"/>
  </w:num>
  <w:num w:numId="10">
    <w:abstractNumId w:val="0"/>
  </w:num>
  <w:num w:numId="11">
    <w:abstractNumId w:val="15"/>
  </w:num>
  <w:num w:numId="12">
    <w:abstractNumId w:val="5"/>
  </w:num>
  <w:num w:numId="13">
    <w:abstractNumId w:val="22"/>
  </w:num>
  <w:num w:numId="14">
    <w:abstractNumId w:val="6"/>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24EB"/>
    <w:rsid w:val="00004FD4"/>
    <w:rsid w:val="00005D1A"/>
    <w:rsid w:val="0001093A"/>
    <w:rsid w:val="000115E0"/>
    <w:rsid w:val="00016618"/>
    <w:rsid w:val="000255A4"/>
    <w:rsid w:val="00027A8A"/>
    <w:rsid w:val="0003761F"/>
    <w:rsid w:val="00042CC3"/>
    <w:rsid w:val="00047327"/>
    <w:rsid w:val="00047392"/>
    <w:rsid w:val="000520B0"/>
    <w:rsid w:val="00057E2C"/>
    <w:rsid w:val="00063081"/>
    <w:rsid w:val="00063887"/>
    <w:rsid w:val="000671D4"/>
    <w:rsid w:val="0007007A"/>
    <w:rsid w:val="00072E0D"/>
    <w:rsid w:val="000770C1"/>
    <w:rsid w:val="00077B4D"/>
    <w:rsid w:val="00082A29"/>
    <w:rsid w:val="000874F5"/>
    <w:rsid w:val="000935BE"/>
    <w:rsid w:val="00094306"/>
    <w:rsid w:val="000975B0"/>
    <w:rsid w:val="000A3E8C"/>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2E75"/>
    <w:rsid w:val="00145CF6"/>
    <w:rsid w:val="00152E50"/>
    <w:rsid w:val="00156D11"/>
    <w:rsid w:val="00157204"/>
    <w:rsid w:val="00162D73"/>
    <w:rsid w:val="00163B02"/>
    <w:rsid w:val="00171AA6"/>
    <w:rsid w:val="00173360"/>
    <w:rsid w:val="00173521"/>
    <w:rsid w:val="0017472D"/>
    <w:rsid w:val="00177880"/>
    <w:rsid w:val="00182C0B"/>
    <w:rsid w:val="00190C05"/>
    <w:rsid w:val="0019472B"/>
    <w:rsid w:val="00194751"/>
    <w:rsid w:val="001A11E5"/>
    <w:rsid w:val="001A3569"/>
    <w:rsid w:val="001B2010"/>
    <w:rsid w:val="001B3697"/>
    <w:rsid w:val="001B387B"/>
    <w:rsid w:val="001B5695"/>
    <w:rsid w:val="001C36F4"/>
    <w:rsid w:val="001C65C0"/>
    <w:rsid w:val="001C6828"/>
    <w:rsid w:val="001D475E"/>
    <w:rsid w:val="001E02B5"/>
    <w:rsid w:val="001E480B"/>
    <w:rsid w:val="001E527B"/>
    <w:rsid w:val="001E55D4"/>
    <w:rsid w:val="001E77C6"/>
    <w:rsid w:val="001F7345"/>
    <w:rsid w:val="0020510D"/>
    <w:rsid w:val="00205424"/>
    <w:rsid w:val="002069FE"/>
    <w:rsid w:val="00211160"/>
    <w:rsid w:val="00216917"/>
    <w:rsid w:val="00220A72"/>
    <w:rsid w:val="00223458"/>
    <w:rsid w:val="00225291"/>
    <w:rsid w:val="00225784"/>
    <w:rsid w:val="002271E9"/>
    <w:rsid w:val="00230D5E"/>
    <w:rsid w:val="00234760"/>
    <w:rsid w:val="002375AF"/>
    <w:rsid w:val="002404C7"/>
    <w:rsid w:val="00243C15"/>
    <w:rsid w:val="00251986"/>
    <w:rsid w:val="002523F1"/>
    <w:rsid w:val="00253543"/>
    <w:rsid w:val="002568D9"/>
    <w:rsid w:val="00261D7C"/>
    <w:rsid w:val="002674E8"/>
    <w:rsid w:val="00280EDD"/>
    <w:rsid w:val="00281C19"/>
    <w:rsid w:val="0028335F"/>
    <w:rsid w:val="00284CC6"/>
    <w:rsid w:val="00284E4B"/>
    <w:rsid w:val="002921C3"/>
    <w:rsid w:val="00296193"/>
    <w:rsid w:val="002A1E2E"/>
    <w:rsid w:val="002A24D8"/>
    <w:rsid w:val="002B08FF"/>
    <w:rsid w:val="002B39BB"/>
    <w:rsid w:val="002B55C2"/>
    <w:rsid w:val="002C70BA"/>
    <w:rsid w:val="002C7866"/>
    <w:rsid w:val="002D28BF"/>
    <w:rsid w:val="002D5406"/>
    <w:rsid w:val="002D572C"/>
    <w:rsid w:val="002E51F7"/>
    <w:rsid w:val="002F0CC1"/>
    <w:rsid w:val="0030271C"/>
    <w:rsid w:val="00315014"/>
    <w:rsid w:val="003202B9"/>
    <w:rsid w:val="0032060A"/>
    <w:rsid w:val="00325CA3"/>
    <w:rsid w:val="0033487B"/>
    <w:rsid w:val="00342F5B"/>
    <w:rsid w:val="0034450C"/>
    <w:rsid w:val="003451BB"/>
    <w:rsid w:val="00354388"/>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C4A0B"/>
    <w:rsid w:val="003D60A1"/>
    <w:rsid w:val="003E1D25"/>
    <w:rsid w:val="003F27C7"/>
    <w:rsid w:val="003F3E55"/>
    <w:rsid w:val="003F7B1A"/>
    <w:rsid w:val="004034E9"/>
    <w:rsid w:val="00410B2F"/>
    <w:rsid w:val="00414C87"/>
    <w:rsid w:val="00415810"/>
    <w:rsid w:val="00415985"/>
    <w:rsid w:val="00415D2C"/>
    <w:rsid w:val="00422FB7"/>
    <w:rsid w:val="00443203"/>
    <w:rsid w:val="0044334E"/>
    <w:rsid w:val="00445969"/>
    <w:rsid w:val="00465523"/>
    <w:rsid w:val="004705DC"/>
    <w:rsid w:val="00485C68"/>
    <w:rsid w:val="00490642"/>
    <w:rsid w:val="00490924"/>
    <w:rsid w:val="00496BF9"/>
    <w:rsid w:val="004A16AA"/>
    <w:rsid w:val="004B012F"/>
    <w:rsid w:val="004B2387"/>
    <w:rsid w:val="004B2460"/>
    <w:rsid w:val="004B3B04"/>
    <w:rsid w:val="004C651D"/>
    <w:rsid w:val="004D4092"/>
    <w:rsid w:val="004D4322"/>
    <w:rsid w:val="004D65D3"/>
    <w:rsid w:val="004D7CB0"/>
    <w:rsid w:val="004E1819"/>
    <w:rsid w:val="004E4701"/>
    <w:rsid w:val="004E5E09"/>
    <w:rsid w:val="004F1D66"/>
    <w:rsid w:val="00500B97"/>
    <w:rsid w:val="00505606"/>
    <w:rsid w:val="00510E70"/>
    <w:rsid w:val="00511196"/>
    <w:rsid w:val="00517120"/>
    <w:rsid w:val="00517E1D"/>
    <w:rsid w:val="00520A70"/>
    <w:rsid w:val="00523E01"/>
    <w:rsid w:val="00531743"/>
    <w:rsid w:val="0053192E"/>
    <w:rsid w:val="00533CEB"/>
    <w:rsid w:val="00537CEA"/>
    <w:rsid w:val="00543359"/>
    <w:rsid w:val="00547660"/>
    <w:rsid w:val="00547EB7"/>
    <w:rsid w:val="00552B9D"/>
    <w:rsid w:val="00554A82"/>
    <w:rsid w:val="0056356C"/>
    <w:rsid w:val="0056381F"/>
    <w:rsid w:val="00563CCD"/>
    <w:rsid w:val="00572186"/>
    <w:rsid w:val="00575902"/>
    <w:rsid w:val="00584C7A"/>
    <w:rsid w:val="00590472"/>
    <w:rsid w:val="005A35C4"/>
    <w:rsid w:val="005B3469"/>
    <w:rsid w:val="005B4FA7"/>
    <w:rsid w:val="005B6243"/>
    <w:rsid w:val="005C1367"/>
    <w:rsid w:val="005C2860"/>
    <w:rsid w:val="005C6322"/>
    <w:rsid w:val="005E43FA"/>
    <w:rsid w:val="005F0761"/>
    <w:rsid w:val="005F2DB3"/>
    <w:rsid w:val="005F73AF"/>
    <w:rsid w:val="0060445B"/>
    <w:rsid w:val="006052C9"/>
    <w:rsid w:val="00611F53"/>
    <w:rsid w:val="00612EEF"/>
    <w:rsid w:val="006170A3"/>
    <w:rsid w:val="00624DB0"/>
    <w:rsid w:val="00636A45"/>
    <w:rsid w:val="00641E38"/>
    <w:rsid w:val="0065724B"/>
    <w:rsid w:val="00657F7E"/>
    <w:rsid w:val="006626C6"/>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D2825"/>
    <w:rsid w:val="006E1EAA"/>
    <w:rsid w:val="006E3C6F"/>
    <w:rsid w:val="006E4CDF"/>
    <w:rsid w:val="006E72CE"/>
    <w:rsid w:val="006F5E22"/>
    <w:rsid w:val="006F6722"/>
    <w:rsid w:val="006F71BA"/>
    <w:rsid w:val="00701AF5"/>
    <w:rsid w:val="007026D5"/>
    <w:rsid w:val="00710B2E"/>
    <w:rsid w:val="00714C03"/>
    <w:rsid w:val="007241D7"/>
    <w:rsid w:val="00731C9A"/>
    <w:rsid w:val="00732591"/>
    <w:rsid w:val="0073294A"/>
    <w:rsid w:val="0073295A"/>
    <w:rsid w:val="00732D61"/>
    <w:rsid w:val="00734982"/>
    <w:rsid w:val="007477BC"/>
    <w:rsid w:val="00751B1C"/>
    <w:rsid w:val="007538F2"/>
    <w:rsid w:val="00760775"/>
    <w:rsid w:val="00773E58"/>
    <w:rsid w:val="00776638"/>
    <w:rsid w:val="0078335A"/>
    <w:rsid w:val="00794980"/>
    <w:rsid w:val="00795C42"/>
    <w:rsid w:val="007A376A"/>
    <w:rsid w:val="007A4D45"/>
    <w:rsid w:val="007A70D9"/>
    <w:rsid w:val="007B5430"/>
    <w:rsid w:val="007B702F"/>
    <w:rsid w:val="007C3291"/>
    <w:rsid w:val="007C5599"/>
    <w:rsid w:val="007C7CDD"/>
    <w:rsid w:val="007D20CA"/>
    <w:rsid w:val="007D6775"/>
    <w:rsid w:val="007E62F1"/>
    <w:rsid w:val="007F188A"/>
    <w:rsid w:val="007F1BFE"/>
    <w:rsid w:val="007F24CB"/>
    <w:rsid w:val="007F2654"/>
    <w:rsid w:val="007F2D64"/>
    <w:rsid w:val="007F3E17"/>
    <w:rsid w:val="007F5A69"/>
    <w:rsid w:val="00800B8A"/>
    <w:rsid w:val="00801052"/>
    <w:rsid w:val="00803E7C"/>
    <w:rsid w:val="008054A7"/>
    <w:rsid w:val="00806B1F"/>
    <w:rsid w:val="00810F54"/>
    <w:rsid w:val="00836091"/>
    <w:rsid w:val="00836D8E"/>
    <w:rsid w:val="00840EA7"/>
    <w:rsid w:val="00841471"/>
    <w:rsid w:val="00845FF7"/>
    <w:rsid w:val="008521FA"/>
    <w:rsid w:val="0086330F"/>
    <w:rsid w:val="0086331A"/>
    <w:rsid w:val="008648EB"/>
    <w:rsid w:val="0087544B"/>
    <w:rsid w:val="00891037"/>
    <w:rsid w:val="00891430"/>
    <w:rsid w:val="0089150E"/>
    <w:rsid w:val="008953DE"/>
    <w:rsid w:val="00895BEA"/>
    <w:rsid w:val="008A04E4"/>
    <w:rsid w:val="008B4989"/>
    <w:rsid w:val="008D2342"/>
    <w:rsid w:val="008D2564"/>
    <w:rsid w:val="008D3CD7"/>
    <w:rsid w:val="008D74F7"/>
    <w:rsid w:val="008E637F"/>
    <w:rsid w:val="008F05D2"/>
    <w:rsid w:val="008F2EEF"/>
    <w:rsid w:val="008F5CE2"/>
    <w:rsid w:val="008F6B7B"/>
    <w:rsid w:val="0090199D"/>
    <w:rsid w:val="00901CE3"/>
    <w:rsid w:val="0090496A"/>
    <w:rsid w:val="00904D0F"/>
    <w:rsid w:val="00905D4E"/>
    <w:rsid w:val="00916FFD"/>
    <w:rsid w:val="009208C0"/>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56C4"/>
    <w:rsid w:val="00991592"/>
    <w:rsid w:val="00993DA8"/>
    <w:rsid w:val="00996823"/>
    <w:rsid w:val="00996891"/>
    <w:rsid w:val="00996E25"/>
    <w:rsid w:val="00996FC8"/>
    <w:rsid w:val="009A0FB8"/>
    <w:rsid w:val="009A7FAA"/>
    <w:rsid w:val="009B033D"/>
    <w:rsid w:val="009B3CF3"/>
    <w:rsid w:val="009C1577"/>
    <w:rsid w:val="009C298E"/>
    <w:rsid w:val="009C45FD"/>
    <w:rsid w:val="009C513C"/>
    <w:rsid w:val="009C5527"/>
    <w:rsid w:val="009C7C3F"/>
    <w:rsid w:val="009D17AC"/>
    <w:rsid w:val="009D18B4"/>
    <w:rsid w:val="009E74DE"/>
    <w:rsid w:val="00A10B43"/>
    <w:rsid w:val="00A2421A"/>
    <w:rsid w:val="00A24A80"/>
    <w:rsid w:val="00A24DED"/>
    <w:rsid w:val="00A2544B"/>
    <w:rsid w:val="00A36160"/>
    <w:rsid w:val="00A52BEF"/>
    <w:rsid w:val="00A5785A"/>
    <w:rsid w:val="00A63F9D"/>
    <w:rsid w:val="00A678FA"/>
    <w:rsid w:val="00A72C5E"/>
    <w:rsid w:val="00A76493"/>
    <w:rsid w:val="00A91BD7"/>
    <w:rsid w:val="00A92322"/>
    <w:rsid w:val="00A927BE"/>
    <w:rsid w:val="00A95E84"/>
    <w:rsid w:val="00AA30CA"/>
    <w:rsid w:val="00AA42A8"/>
    <w:rsid w:val="00AC1F10"/>
    <w:rsid w:val="00AC2325"/>
    <w:rsid w:val="00AC4069"/>
    <w:rsid w:val="00AC6C6F"/>
    <w:rsid w:val="00AD04E4"/>
    <w:rsid w:val="00AD0AA0"/>
    <w:rsid w:val="00AD499B"/>
    <w:rsid w:val="00AE61FE"/>
    <w:rsid w:val="00AE7C78"/>
    <w:rsid w:val="00AF0879"/>
    <w:rsid w:val="00B00209"/>
    <w:rsid w:val="00B02D95"/>
    <w:rsid w:val="00B032CC"/>
    <w:rsid w:val="00B10C1D"/>
    <w:rsid w:val="00B17D9D"/>
    <w:rsid w:val="00B24081"/>
    <w:rsid w:val="00B254B9"/>
    <w:rsid w:val="00B26DDF"/>
    <w:rsid w:val="00B30897"/>
    <w:rsid w:val="00B3107D"/>
    <w:rsid w:val="00B36F53"/>
    <w:rsid w:val="00B525E9"/>
    <w:rsid w:val="00B64171"/>
    <w:rsid w:val="00B706A8"/>
    <w:rsid w:val="00B70A8E"/>
    <w:rsid w:val="00B71F2D"/>
    <w:rsid w:val="00B767C3"/>
    <w:rsid w:val="00B777D7"/>
    <w:rsid w:val="00B805B3"/>
    <w:rsid w:val="00B829D0"/>
    <w:rsid w:val="00B844C3"/>
    <w:rsid w:val="00B8480D"/>
    <w:rsid w:val="00B909D7"/>
    <w:rsid w:val="00B939D6"/>
    <w:rsid w:val="00B943EC"/>
    <w:rsid w:val="00BA3969"/>
    <w:rsid w:val="00BA5309"/>
    <w:rsid w:val="00BA577C"/>
    <w:rsid w:val="00BB7ACA"/>
    <w:rsid w:val="00BC2EF6"/>
    <w:rsid w:val="00BC7918"/>
    <w:rsid w:val="00BD12C0"/>
    <w:rsid w:val="00BD69A5"/>
    <w:rsid w:val="00BE515A"/>
    <w:rsid w:val="00BF16F3"/>
    <w:rsid w:val="00BF1F2A"/>
    <w:rsid w:val="00BF2413"/>
    <w:rsid w:val="00BF7E55"/>
    <w:rsid w:val="00C032FB"/>
    <w:rsid w:val="00C0532D"/>
    <w:rsid w:val="00C1057C"/>
    <w:rsid w:val="00C13C6C"/>
    <w:rsid w:val="00C172A5"/>
    <w:rsid w:val="00C20209"/>
    <w:rsid w:val="00C25F3D"/>
    <w:rsid w:val="00C32A38"/>
    <w:rsid w:val="00C33F56"/>
    <w:rsid w:val="00C43230"/>
    <w:rsid w:val="00C46E18"/>
    <w:rsid w:val="00C57CEF"/>
    <w:rsid w:val="00C61B60"/>
    <w:rsid w:val="00C6537F"/>
    <w:rsid w:val="00C705AC"/>
    <w:rsid w:val="00C77C14"/>
    <w:rsid w:val="00C844FF"/>
    <w:rsid w:val="00C87DEF"/>
    <w:rsid w:val="00C9162A"/>
    <w:rsid w:val="00C924CA"/>
    <w:rsid w:val="00C930F2"/>
    <w:rsid w:val="00C939B8"/>
    <w:rsid w:val="00C9493F"/>
    <w:rsid w:val="00C97C1C"/>
    <w:rsid w:val="00CA0016"/>
    <w:rsid w:val="00CA38FB"/>
    <w:rsid w:val="00CA6480"/>
    <w:rsid w:val="00CB6106"/>
    <w:rsid w:val="00CC4F5E"/>
    <w:rsid w:val="00CC7CDD"/>
    <w:rsid w:val="00CD433E"/>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7829"/>
    <w:rsid w:val="00DE7EE3"/>
    <w:rsid w:val="00DF662D"/>
    <w:rsid w:val="00E01CC0"/>
    <w:rsid w:val="00E05E02"/>
    <w:rsid w:val="00E0631F"/>
    <w:rsid w:val="00E11CE5"/>
    <w:rsid w:val="00E134D4"/>
    <w:rsid w:val="00E21119"/>
    <w:rsid w:val="00E238F5"/>
    <w:rsid w:val="00E255A6"/>
    <w:rsid w:val="00E26EED"/>
    <w:rsid w:val="00E315D9"/>
    <w:rsid w:val="00E343F2"/>
    <w:rsid w:val="00E34860"/>
    <w:rsid w:val="00E36E09"/>
    <w:rsid w:val="00E3773E"/>
    <w:rsid w:val="00E427A2"/>
    <w:rsid w:val="00E45804"/>
    <w:rsid w:val="00E45A95"/>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2D2C"/>
    <w:rsid w:val="00F4434A"/>
    <w:rsid w:val="00F507DE"/>
    <w:rsid w:val="00F51DCC"/>
    <w:rsid w:val="00F55979"/>
    <w:rsid w:val="00F57D25"/>
    <w:rsid w:val="00F610CD"/>
    <w:rsid w:val="00F63BB0"/>
    <w:rsid w:val="00F70ABE"/>
    <w:rsid w:val="00F73FDD"/>
    <w:rsid w:val="00F751C5"/>
    <w:rsid w:val="00F81AF0"/>
    <w:rsid w:val="00F822F0"/>
    <w:rsid w:val="00F84BF8"/>
    <w:rsid w:val="00FA015E"/>
    <w:rsid w:val="00FA1DD3"/>
    <w:rsid w:val="00FA6C2F"/>
    <w:rsid w:val="00FB0C38"/>
    <w:rsid w:val="00FB136F"/>
    <w:rsid w:val="00FB49F8"/>
    <w:rsid w:val="00FB53D7"/>
    <w:rsid w:val="00FC20AC"/>
    <w:rsid w:val="00FC298F"/>
    <w:rsid w:val="00FD33BD"/>
    <w:rsid w:val="00FD628A"/>
    <w:rsid w:val="00FD6F1A"/>
    <w:rsid w:val="00FE1913"/>
    <w:rsid w:val="00FE43DF"/>
    <w:rsid w:val="00FE73C8"/>
    <w:rsid w:val="01BC5A23"/>
    <w:rsid w:val="0328559C"/>
    <w:rsid w:val="03675DCA"/>
    <w:rsid w:val="088C2CFA"/>
    <w:rsid w:val="0A3B412B"/>
    <w:rsid w:val="0E6024DC"/>
    <w:rsid w:val="0F3D2C2B"/>
    <w:rsid w:val="1009308B"/>
    <w:rsid w:val="11A437D2"/>
    <w:rsid w:val="12CB7C3E"/>
    <w:rsid w:val="168A3D2C"/>
    <w:rsid w:val="1908229C"/>
    <w:rsid w:val="19094FA9"/>
    <w:rsid w:val="191A22DB"/>
    <w:rsid w:val="1A7B546E"/>
    <w:rsid w:val="1E1855E6"/>
    <w:rsid w:val="20105591"/>
    <w:rsid w:val="215A19BE"/>
    <w:rsid w:val="23EC2F12"/>
    <w:rsid w:val="25CA7490"/>
    <w:rsid w:val="27381555"/>
    <w:rsid w:val="2A933418"/>
    <w:rsid w:val="2AED2CDD"/>
    <w:rsid w:val="2BA84C3D"/>
    <w:rsid w:val="2BC11C46"/>
    <w:rsid w:val="2BC8411D"/>
    <w:rsid w:val="2D161B30"/>
    <w:rsid w:val="30D41037"/>
    <w:rsid w:val="312E356C"/>
    <w:rsid w:val="31497D8B"/>
    <w:rsid w:val="319E5533"/>
    <w:rsid w:val="33060EBA"/>
    <w:rsid w:val="33F01345"/>
    <w:rsid w:val="3495353D"/>
    <w:rsid w:val="3B3F7929"/>
    <w:rsid w:val="3CEA44D4"/>
    <w:rsid w:val="3D042A25"/>
    <w:rsid w:val="3E9876E2"/>
    <w:rsid w:val="3E987883"/>
    <w:rsid w:val="3EE424B4"/>
    <w:rsid w:val="40574364"/>
    <w:rsid w:val="40BA3058"/>
    <w:rsid w:val="420B6FB7"/>
    <w:rsid w:val="42EC32E2"/>
    <w:rsid w:val="43443D9B"/>
    <w:rsid w:val="437171AF"/>
    <w:rsid w:val="44BD1D32"/>
    <w:rsid w:val="45156357"/>
    <w:rsid w:val="45ED31E3"/>
    <w:rsid w:val="46D51EE4"/>
    <w:rsid w:val="48D22A79"/>
    <w:rsid w:val="4CB542FF"/>
    <w:rsid w:val="4D1F4BD0"/>
    <w:rsid w:val="4E62234D"/>
    <w:rsid w:val="50D431BD"/>
    <w:rsid w:val="513076F1"/>
    <w:rsid w:val="51AC646F"/>
    <w:rsid w:val="52FD606D"/>
    <w:rsid w:val="536E6FE5"/>
    <w:rsid w:val="54335A4F"/>
    <w:rsid w:val="543C0555"/>
    <w:rsid w:val="54D626D7"/>
    <w:rsid w:val="55B74EEF"/>
    <w:rsid w:val="55F3018B"/>
    <w:rsid w:val="57BE02DE"/>
    <w:rsid w:val="58F97241"/>
    <w:rsid w:val="590D3A8E"/>
    <w:rsid w:val="594819C3"/>
    <w:rsid w:val="5AAE14A9"/>
    <w:rsid w:val="5AB00494"/>
    <w:rsid w:val="5B0A3711"/>
    <w:rsid w:val="5C0E190C"/>
    <w:rsid w:val="5D0D373C"/>
    <w:rsid w:val="5D532B88"/>
    <w:rsid w:val="5E415707"/>
    <w:rsid w:val="60944BC6"/>
    <w:rsid w:val="61223FAB"/>
    <w:rsid w:val="61F92827"/>
    <w:rsid w:val="623A62BB"/>
    <w:rsid w:val="63A8209E"/>
    <w:rsid w:val="63AB2BA8"/>
    <w:rsid w:val="646140D3"/>
    <w:rsid w:val="64776A5C"/>
    <w:rsid w:val="64E20A6D"/>
    <w:rsid w:val="651B74EF"/>
    <w:rsid w:val="67156804"/>
    <w:rsid w:val="686C4E99"/>
    <w:rsid w:val="69E82E1F"/>
    <w:rsid w:val="6D601BDC"/>
    <w:rsid w:val="70285A41"/>
    <w:rsid w:val="72007BC7"/>
    <w:rsid w:val="72430013"/>
    <w:rsid w:val="72DD66EC"/>
    <w:rsid w:val="754A1135"/>
    <w:rsid w:val="76961D80"/>
    <w:rsid w:val="787539A8"/>
    <w:rsid w:val="7A3208E1"/>
    <w:rsid w:val="7E0056FB"/>
    <w:rsid w:val="7EAF3F8C"/>
    <w:rsid w:val="7F416A44"/>
    <w:rsid w:val="7F5651DD"/>
    <w:rsid w:val="7F913199"/>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lang w:val="en-US" w:eastAsia="zh-CN" w:bidi="ar-SA"/>
    </w:rPr>
  </w:style>
  <w:style w:type="paragraph" w:styleId="3">
    <w:name w:val="heading 1"/>
    <w:basedOn w:val="1"/>
    <w:next w:val="1"/>
    <w:link w:val="122"/>
    <w:qFormat/>
    <w:locked/>
    <w:uiPriority w:val="0"/>
    <w:pPr>
      <w:keepNext/>
      <w:spacing w:before="227" w:line="240" w:lineRule="exact"/>
      <w:ind w:firstLine="420"/>
      <w:outlineLvl w:val="0"/>
    </w:pPr>
    <w:rPr>
      <w:color w:val="000000"/>
      <w:sz w:val="24"/>
    </w:rPr>
  </w:style>
  <w:style w:type="paragraph" w:styleId="4">
    <w:name w:val="heading 2"/>
    <w:basedOn w:val="1"/>
    <w:next w:val="1"/>
    <w:link w:val="121"/>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163"/>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6">
    <w:name w:val="heading 4"/>
    <w:basedOn w:val="1"/>
    <w:next w:val="1"/>
    <w:link w:val="131"/>
    <w:qFormat/>
    <w:locked/>
    <w:uiPriority w:val="0"/>
    <w:pPr>
      <w:keepNext/>
      <w:snapToGrid w:val="0"/>
      <w:spacing w:beforeLines="20" w:afterLines="20"/>
      <w:jc w:val="center"/>
      <w:outlineLvl w:val="3"/>
    </w:pPr>
    <w:rPr>
      <w:sz w:val="18"/>
      <w:szCs w:val="18"/>
    </w:rPr>
  </w:style>
  <w:style w:type="paragraph" w:styleId="7">
    <w:name w:val="heading 5"/>
    <w:basedOn w:val="1"/>
    <w:next w:val="1"/>
    <w:link w:val="182"/>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39"/>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53"/>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200"/>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78"/>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macro"/>
    <w:basedOn w:val="1"/>
    <w:link w:val="184"/>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57"/>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85"/>
    <w:uiPriority w:val="0"/>
    <w:pPr>
      <w:shd w:val="clear" w:color="auto" w:fill="000080"/>
    </w:pPr>
  </w:style>
  <w:style w:type="paragraph" w:styleId="26">
    <w:name w:val="annotation text"/>
    <w:basedOn w:val="1"/>
    <w:link w:val="114"/>
    <w:unhideWhenUsed/>
    <w:qFormat/>
    <w:uiPriority w:val="99"/>
    <w:pPr>
      <w:jc w:val="left"/>
    </w:pPr>
    <w:rPr>
      <w:rFonts w:ascii="Calibri" w:hAnsi="Calibri"/>
    </w:r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30"/>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7"/>
    <w:qFormat/>
    <w:uiPriority w:val="0"/>
    <w:rPr>
      <w:sz w:val="20"/>
    </w:rPr>
  </w:style>
  <w:style w:type="paragraph" w:styleId="31">
    <w:name w:val="Body Text Indent"/>
    <w:basedOn w:val="1"/>
    <w:link w:val="146"/>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69"/>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98"/>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33"/>
    <w:uiPriority w:val="0"/>
    <w:pPr>
      <w:autoSpaceDE w:val="0"/>
      <w:autoSpaceDN w:val="0"/>
      <w:adjustRightInd w:val="0"/>
      <w:textAlignment w:val="baseline"/>
    </w:pPr>
    <w:rPr>
      <w:rFonts w:ascii="Arial" w:hAnsi="Arial"/>
    </w:rPr>
  </w:style>
  <w:style w:type="paragraph" w:styleId="45">
    <w:name w:val="Body Text Indent 2"/>
    <w:basedOn w:val="1"/>
    <w:link w:val="183"/>
    <w:uiPriority w:val="0"/>
    <w:pPr>
      <w:autoSpaceDE w:val="0"/>
      <w:autoSpaceDN w:val="0"/>
      <w:adjustRightInd w:val="0"/>
      <w:spacing w:line="360" w:lineRule="auto"/>
      <w:ind w:left="1080"/>
      <w:textAlignment w:val="baseline"/>
    </w:pPr>
  </w:style>
  <w:style w:type="paragraph" w:styleId="46">
    <w:name w:val="endnote text"/>
    <w:basedOn w:val="47"/>
    <w:link w:val="206"/>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23"/>
    <w:unhideWhenUsed/>
    <w:qFormat/>
    <w:uiPriority w:val="0"/>
    <w:rPr>
      <w:rFonts w:ascii="Calibri" w:hAnsi="Calibri"/>
      <w:sz w:val="18"/>
      <w:szCs w:val="18"/>
    </w:rPr>
  </w:style>
  <w:style w:type="paragraph" w:styleId="49">
    <w:name w:val="footer"/>
    <w:basedOn w:val="1"/>
    <w:link w:val="145"/>
    <w:qFormat/>
    <w:uiPriority w:val="0"/>
    <w:pPr>
      <w:tabs>
        <w:tab w:val="center" w:pos="4153"/>
        <w:tab w:val="right" w:pos="8306"/>
      </w:tabs>
      <w:snapToGrid w:val="0"/>
      <w:jc w:val="left"/>
    </w:pPr>
    <w:rPr>
      <w:kern w:val="0"/>
      <w:sz w:val="18"/>
      <w:szCs w:val="18"/>
    </w:rPr>
  </w:style>
  <w:style w:type="paragraph" w:styleId="50">
    <w:name w:val="header"/>
    <w:basedOn w:val="1"/>
    <w:link w:val="186"/>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207"/>
    <w:qFormat/>
    <w:locked/>
    <w:uiPriority w:val="0"/>
    <w:pPr>
      <w:topLinePunct w:val="0"/>
      <w:adjustRightInd/>
      <w:snapToGrid w:val="0"/>
      <w:spacing w:before="360" w:after="680"/>
    </w:pPr>
    <w:rPr>
      <w:rFonts w:eastAsia="黑体"/>
      <w:b w:val="0"/>
      <w:sz w:val="48"/>
    </w:rPr>
  </w:style>
  <w:style w:type="paragraph" w:styleId="57">
    <w:name w:val="Title"/>
    <w:basedOn w:val="1"/>
    <w:link w:val="16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205"/>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77"/>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9"/>
    <w:unhideWhenUsed/>
    <w:qFormat/>
    <w:uiPriority w:val="0"/>
    <w:pPr>
      <w:spacing w:after="120" w:line="480" w:lineRule="auto"/>
    </w:pPr>
    <w:rPr>
      <w:rFonts w:ascii="Calibri" w:hAnsi="Calibri"/>
    </w:r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64"/>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00"/>
    <w:unhideWhenUsed/>
    <w:qFormat/>
    <w:uiPriority w:val="0"/>
    <w:rPr>
      <w:b/>
      <w:bCs/>
    </w:rPr>
  </w:style>
  <w:style w:type="paragraph" w:styleId="73">
    <w:name w:val="Body Text First Indent"/>
    <w:basedOn w:val="30"/>
    <w:link w:val="94"/>
    <w:uiPriority w:val="0"/>
    <w:pPr>
      <w:spacing w:after="120"/>
      <w:ind w:firstLine="420" w:firstLineChars="100"/>
    </w:pPr>
    <w:rPr>
      <w:sz w:val="21"/>
    </w:rPr>
  </w:style>
  <w:style w:type="paragraph" w:styleId="74">
    <w:name w:val="Body Text First Indent 2"/>
    <w:basedOn w:val="31"/>
    <w:link w:val="150"/>
    <w:uiPriority w:val="0"/>
    <w:pPr>
      <w:spacing w:after="120"/>
      <w:ind w:left="420" w:leftChars="200" w:firstLine="420" w:firstLineChars="200"/>
    </w:pPr>
    <w:rPr>
      <w:rFonts w:ascii="Times New Roman" w:hAnsi="Times New Roman"/>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uiPriority w:val="0"/>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正文首行缩进 Char"/>
    <w:link w:val="73"/>
    <w:uiPriority w:val="0"/>
    <w:rPr>
      <w:rFonts w:ascii="Times New Roman" w:hAnsi="Times New Roman"/>
      <w:kern w:val="2"/>
      <w:sz w:val="21"/>
    </w:rPr>
  </w:style>
  <w:style w:type="character" w:customStyle="1" w:styleId="95">
    <w:name w:val="科东_正文 Char Char"/>
    <w:link w:val="96"/>
    <w:uiPriority w:val="0"/>
    <w:rPr>
      <w:kern w:val="2"/>
      <w:sz w:val="24"/>
    </w:rPr>
  </w:style>
  <w:style w:type="paragraph" w:customStyle="1" w:styleId="96">
    <w:name w:val="科东_正文"/>
    <w:basedOn w:val="1"/>
    <w:link w:val="95"/>
    <w:uiPriority w:val="0"/>
    <w:pPr>
      <w:spacing w:line="360" w:lineRule="auto"/>
      <w:ind w:firstLine="200" w:firstLineChars="200"/>
    </w:pPr>
    <w:rPr>
      <w:rFonts w:ascii="Calibri" w:hAnsi="Calibri"/>
      <w:sz w:val="24"/>
    </w:rPr>
  </w:style>
  <w:style w:type="character" w:customStyle="1" w:styleId="97">
    <w:name w:val="着重强调"/>
    <w:uiPriority w:val="0"/>
    <w:rPr>
      <w:rFonts w:ascii="Arial" w:hAnsi="Arial"/>
      <w:b/>
      <w:spacing w:val="-4"/>
    </w:rPr>
  </w:style>
  <w:style w:type="character" w:customStyle="1" w:styleId="98">
    <w:name w:val="表头 Char"/>
    <w:link w:val="99"/>
    <w:uiPriority w:val="0"/>
    <w:rPr>
      <w:rFonts w:ascii="Times New Roman" w:hAnsi="Times New Roman" w:eastAsia="黑体"/>
      <w:kern w:val="2"/>
      <w:sz w:val="21"/>
      <w:szCs w:val="21"/>
    </w:rPr>
  </w:style>
  <w:style w:type="paragraph" w:customStyle="1" w:styleId="99">
    <w:name w:val="表头"/>
    <w:basedOn w:val="1"/>
    <w:link w:val="98"/>
    <w:uiPriority w:val="0"/>
    <w:pPr>
      <w:topLinePunct/>
      <w:spacing w:before="160" w:after="60"/>
      <w:jc w:val="center"/>
    </w:pPr>
    <w:rPr>
      <w:rFonts w:eastAsia="黑体"/>
      <w:szCs w:val="21"/>
    </w:rPr>
  </w:style>
  <w:style w:type="character" w:customStyle="1" w:styleId="100">
    <w:name w:val="批注主题 Char"/>
    <w:link w:val="72"/>
    <w:qFormat/>
    <w:uiPriority w:val="0"/>
    <w:rPr>
      <w:b/>
      <w:bCs/>
      <w:kern w:val="2"/>
      <w:sz w:val="21"/>
    </w:rPr>
  </w:style>
  <w:style w:type="character" w:customStyle="1" w:styleId="101">
    <w:name w:val="样式 标题 2 + 五号 Char Char"/>
    <w:uiPriority w:val="0"/>
    <w:rPr>
      <w:rFonts w:eastAsia="黑体"/>
      <w:bCs/>
      <w:kern w:val="2"/>
      <w:sz w:val="21"/>
      <w:szCs w:val="21"/>
      <w:lang w:val="en-US" w:eastAsia="zh-CN" w:bidi="ar-SA"/>
    </w:rPr>
  </w:style>
  <w:style w:type="character" w:customStyle="1" w:styleId="102">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03"/>
    <w:uiPriority w:val="0"/>
    <w:rPr>
      <w:rFonts w:ascii="Times New Roman" w:hAnsi="Times New Roman"/>
      <w:kern w:val="2"/>
      <w:sz w:val="28"/>
      <w:szCs w:val="24"/>
    </w:rPr>
  </w:style>
  <w:style w:type="paragraph" w:customStyle="1" w:styleId="103">
    <w:name w:val="正文1"/>
    <w:basedOn w:val="104"/>
    <w:link w:val="102"/>
    <w:qFormat/>
    <w:uiPriority w:val="0"/>
  </w:style>
  <w:style w:type="paragraph" w:customStyle="1" w:styleId="104">
    <w:name w:val="样式1"/>
    <w:basedOn w:val="1"/>
    <w:link w:val="201"/>
    <w:uiPriority w:val="0"/>
    <w:rPr>
      <w:sz w:val="28"/>
      <w:szCs w:val="24"/>
    </w:rPr>
  </w:style>
  <w:style w:type="character" w:customStyle="1" w:styleId="105">
    <w:name w:val="附录标题2 Char Char"/>
    <w:link w:val="106"/>
    <w:uiPriority w:val="0"/>
    <w:rPr>
      <w:rFonts w:ascii="Arial" w:hAnsi="Arial" w:eastAsia="黑体"/>
      <w:kern w:val="2"/>
      <w:sz w:val="21"/>
    </w:rPr>
  </w:style>
  <w:style w:type="paragraph" w:customStyle="1" w:styleId="106">
    <w:name w:val="附录标题2"/>
    <w:basedOn w:val="4"/>
    <w:next w:val="73"/>
    <w:link w:val="105"/>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07">
    <w:name w:val="正文文本 Char"/>
    <w:link w:val="30"/>
    <w:uiPriority w:val="0"/>
    <w:rPr>
      <w:rFonts w:ascii="Times New Roman" w:hAnsi="Times New Roman"/>
      <w:kern w:val="2"/>
    </w:rPr>
  </w:style>
  <w:style w:type="character" w:customStyle="1" w:styleId="108">
    <w:name w:val="附录三 Char Char"/>
    <w:link w:val="109"/>
    <w:uiPriority w:val="0"/>
    <w:rPr>
      <w:rFonts w:ascii="E-F1" w:eastAsia="黑体"/>
      <w:kern w:val="21"/>
      <w:sz w:val="21"/>
    </w:rPr>
  </w:style>
  <w:style w:type="paragraph" w:customStyle="1" w:styleId="109">
    <w:name w:val="附录三"/>
    <w:basedOn w:val="1"/>
    <w:link w:val="108"/>
    <w:uiPriority w:val="0"/>
    <w:pPr>
      <w:tabs>
        <w:tab w:val="center" w:pos="4706"/>
        <w:tab w:val="right" w:pos="9072"/>
      </w:tabs>
      <w:spacing w:before="120" w:after="60" w:line="312" w:lineRule="exact"/>
    </w:pPr>
    <w:rPr>
      <w:rFonts w:ascii="E-F1" w:hAnsi="Calibri" w:eastAsia="黑体"/>
      <w:kern w:val="21"/>
    </w:rPr>
  </w:style>
  <w:style w:type="character" w:customStyle="1" w:styleId="110">
    <w:name w:val="正文文本 3 Char1"/>
    <w:semiHidden/>
    <w:uiPriority w:val="99"/>
    <w:rPr>
      <w:rFonts w:ascii="Times New Roman" w:hAnsi="Times New Roman"/>
      <w:kern w:val="2"/>
      <w:sz w:val="16"/>
      <w:szCs w:val="16"/>
    </w:rPr>
  </w:style>
  <w:style w:type="character" w:customStyle="1" w:styleId="111">
    <w:name w:val="样式 a) Char Char"/>
    <w:link w:val="112"/>
    <w:uiPriority w:val="0"/>
    <w:rPr>
      <w:kern w:val="2"/>
      <w:sz w:val="21"/>
    </w:rPr>
  </w:style>
  <w:style w:type="paragraph" w:customStyle="1" w:styleId="112">
    <w:name w:val="样式 a)"/>
    <w:basedOn w:val="1"/>
    <w:next w:val="1"/>
    <w:link w:val="111"/>
    <w:uiPriority w:val="0"/>
    <w:pPr>
      <w:tabs>
        <w:tab w:val="left" w:pos="780"/>
      </w:tabs>
      <w:spacing w:beforeLines="10" w:line="312" w:lineRule="auto"/>
      <w:ind w:firstLine="200" w:firstLineChars="200"/>
    </w:pPr>
    <w:rPr>
      <w:rFonts w:ascii="Calibri" w:hAnsi="Calibri"/>
    </w:rPr>
  </w:style>
  <w:style w:type="character" w:customStyle="1" w:styleId="113">
    <w:name w:val="明显参考1"/>
    <w:qFormat/>
    <w:uiPriority w:val="99"/>
    <w:rPr>
      <w:rFonts w:cs="Times New Roman"/>
      <w:b/>
      <w:bCs/>
      <w:smallCaps/>
      <w:color w:val="C0504D"/>
      <w:spacing w:val="5"/>
      <w:u w:val="single"/>
    </w:rPr>
  </w:style>
  <w:style w:type="character" w:customStyle="1" w:styleId="114">
    <w:name w:val="批注文字 Char"/>
    <w:link w:val="26"/>
    <w:qFormat/>
    <w:uiPriority w:val="99"/>
    <w:rPr>
      <w:kern w:val="2"/>
      <w:sz w:val="21"/>
    </w:rPr>
  </w:style>
  <w:style w:type="character" w:customStyle="1" w:styleId="115">
    <w:name w:val="样式 Times New Roman 首行缩进:  0.74 厘米 段前: 0.1 行 行距1.15 Char Char"/>
    <w:link w:val="116"/>
    <w:uiPriority w:val="0"/>
    <w:rPr>
      <w:rFonts w:hAnsi="宋体"/>
      <w:kern w:val="2"/>
      <w:sz w:val="21"/>
    </w:rPr>
  </w:style>
  <w:style w:type="paragraph" w:customStyle="1" w:styleId="116">
    <w:name w:val="样式 Times New Roman 首行缩进:  0.74 厘米 段前: 0.1 行 行距1.15"/>
    <w:basedOn w:val="1"/>
    <w:link w:val="115"/>
    <w:uiPriority w:val="0"/>
    <w:pPr>
      <w:spacing w:line="276" w:lineRule="auto"/>
      <w:ind w:firstLine="420"/>
    </w:pPr>
    <w:rPr>
      <w:rFonts w:ascii="Calibri" w:hAnsi="宋体"/>
    </w:rPr>
  </w:style>
  <w:style w:type="character" w:customStyle="1" w:styleId="117">
    <w:name w:val="纯文本 Char1"/>
    <w:semiHidden/>
    <w:uiPriority w:val="99"/>
    <w:rPr>
      <w:rFonts w:ascii="宋体" w:hAnsi="Courier New" w:cs="Courier New"/>
      <w:kern w:val="2"/>
      <w:sz w:val="21"/>
      <w:szCs w:val="21"/>
    </w:rPr>
  </w:style>
  <w:style w:type="character" w:customStyle="1" w:styleId="118">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19">
    <w:name w:val="Char Char2"/>
    <w:uiPriority w:val="0"/>
    <w:rPr>
      <w:rFonts w:ascii="Arial" w:hAnsi="Arial" w:eastAsia="宋体"/>
      <w:kern w:val="2"/>
      <w:sz w:val="21"/>
      <w:lang w:val="en-US" w:eastAsia="zh-CN"/>
    </w:rPr>
  </w:style>
  <w:style w:type="character" w:customStyle="1" w:styleId="120">
    <w:name w:val="样式1 样式 标题 2 + 段前: 0行 Char Char"/>
    <w:uiPriority w:val="0"/>
    <w:rPr>
      <w:rFonts w:eastAsia="黑体"/>
      <w:b/>
      <w:kern w:val="2"/>
      <w:sz w:val="21"/>
      <w:lang w:val="en-US" w:eastAsia="zh-CN"/>
    </w:rPr>
  </w:style>
  <w:style w:type="character" w:customStyle="1" w:styleId="121">
    <w:name w:val="标题 2 Char"/>
    <w:link w:val="4"/>
    <w:uiPriority w:val="0"/>
    <w:rPr>
      <w:rFonts w:ascii="Arial" w:hAnsi="Arial" w:eastAsia="黑体"/>
      <w:sz w:val="32"/>
    </w:rPr>
  </w:style>
  <w:style w:type="character" w:customStyle="1" w:styleId="122">
    <w:name w:val="标题 1 Char"/>
    <w:link w:val="3"/>
    <w:uiPriority w:val="0"/>
    <w:rPr>
      <w:rFonts w:ascii="Times New Roman" w:hAnsi="Times New Roman"/>
      <w:color w:val="000000"/>
      <w:kern w:val="2"/>
      <w:sz w:val="24"/>
    </w:rPr>
  </w:style>
  <w:style w:type="character" w:customStyle="1" w:styleId="123">
    <w:name w:val="批注框文本 Char"/>
    <w:link w:val="48"/>
    <w:qFormat/>
    <w:uiPriority w:val="0"/>
    <w:rPr>
      <w:kern w:val="2"/>
      <w:sz w:val="18"/>
      <w:szCs w:val="18"/>
    </w:rPr>
  </w:style>
  <w:style w:type="character" w:customStyle="1" w:styleId="124">
    <w:name w:val="样式1正文（首行缩进两字） Char Char Char"/>
    <w:link w:val="125"/>
    <w:uiPriority w:val="0"/>
    <w:rPr>
      <w:kern w:val="2"/>
      <w:sz w:val="21"/>
    </w:rPr>
  </w:style>
  <w:style w:type="paragraph" w:customStyle="1" w:styleId="125">
    <w:name w:val="样式1正文（首行缩进两字） Char"/>
    <w:basedOn w:val="1"/>
    <w:next w:val="1"/>
    <w:link w:val="124"/>
    <w:uiPriority w:val="0"/>
    <w:pPr>
      <w:topLinePunct/>
      <w:snapToGrid w:val="0"/>
      <w:spacing w:before="40" w:after="40"/>
      <w:ind w:firstLine="396" w:firstLineChars="200"/>
    </w:pPr>
    <w:rPr>
      <w:rFonts w:ascii="Calibri" w:hAnsi="Calibri"/>
    </w:rPr>
  </w:style>
  <w:style w:type="character" w:customStyle="1" w:styleId="126">
    <w:name w:val="样式2 Char Char"/>
    <w:link w:val="127"/>
    <w:uiPriority w:val="0"/>
    <w:rPr>
      <w:rFonts w:ascii="Times New Roman" w:hAnsi="Times New Roman"/>
      <w:kern w:val="2"/>
      <w:sz w:val="28"/>
      <w:szCs w:val="24"/>
    </w:rPr>
  </w:style>
  <w:style w:type="paragraph" w:customStyle="1" w:styleId="127">
    <w:name w:val="样式2"/>
    <w:basedOn w:val="104"/>
    <w:link w:val="126"/>
    <w:uiPriority w:val="0"/>
  </w:style>
  <w:style w:type="character" w:customStyle="1" w:styleId="128">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29">
    <w:name w:val="正文文本 2 Char"/>
    <w:link w:val="66"/>
    <w:qFormat/>
    <w:uiPriority w:val="0"/>
    <w:rPr>
      <w:kern w:val="2"/>
      <w:sz w:val="21"/>
    </w:rPr>
  </w:style>
  <w:style w:type="character" w:customStyle="1" w:styleId="130">
    <w:name w:val="正文文本 3 Char"/>
    <w:link w:val="28"/>
    <w:uiPriority w:val="0"/>
    <w:rPr>
      <w:kern w:val="2"/>
      <w:sz w:val="16"/>
      <w:szCs w:val="16"/>
    </w:rPr>
  </w:style>
  <w:style w:type="character" w:customStyle="1" w:styleId="131">
    <w:name w:val="标题 4 Char"/>
    <w:link w:val="6"/>
    <w:uiPriority w:val="0"/>
    <w:rPr>
      <w:rFonts w:ascii="Times New Roman" w:hAnsi="Times New Roman"/>
      <w:kern w:val="2"/>
      <w:sz w:val="18"/>
      <w:szCs w:val="18"/>
    </w:rPr>
  </w:style>
  <w:style w:type="character" w:customStyle="1" w:styleId="132">
    <w:name w:val="样式 标题 1 + 加粗 Char"/>
    <w:uiPriority w:val="0"/>
    <w:rPr>
      <w:rFonts w:ascii="Times New Roman" w:hAnsi="Times New Roman" w:eastAsia="黑体"/>
      <w:b/>
      <w:bCs/>
      <w:color w:val="000000"/>
      <w:kern w:val="2"/>
      <w:sz w:val="28"/>
      <w:szCs w:val="28"/>
      <w:lang w:val="en-US" w:eastAsia="zh-CN" w:bidi="ar-SA"/>
    </w:rPr>
  </w:style>
  <w:style w:type="character" w:customStyle="1" w:styleId="133">
    <w:name w:val="日期 Char"/>
    <w:link w:val="44"/>
    <w:uiPriority w:val="0"/>
    <w:rPr>
      <w:rFonts w:ascii="Arial" w:hAnsi="Arial"/>
      <w:kern w:val="2"/>
      <w:sz w:val="21"/>
    </w:rPr>
  </w:style>
  <w:style w:type="character" w:customStyle="1" w:styleId="134">
    <w:name w:val="样式 正文（首行缩进两字） Char + Times New Roman Char Char"/>
    <w:basedOn w:val="124"/>
    <w:link w:val="135"/>
    <w:uiPriority w:val="0"/>
  </w:style>
  <w:style w:type="paragraph" w:customStyle="1" w:styleId="135">
    <w:name w:val="样式 正文（首行缩进两字） Char + Times New Roman"/>
    <w:basedOn w:val="125"/>
    <w:link w:val="134"/>
    <w:uiPriority w:val="0"/>
    <w:pPr>
      <w:ind w:firstLine="0" w:firstLineChars="0"/>
      <w:jc w:val="center"/>
    </w:pPr>
    <w:rPr>
      <w:rFonts w:ascii="Calibri" w:hAnsi="Calibri"/>
    </w:rPr>
  </w:style>
  <w:style w:type="character" w:customStyle="1" w:styleId="136">
    <w:name w:val="样式 标题 1 + 加粗 Char Char"/>
    <w:uiPriority w:val="0"/>
    <w:rPr>
      <w:rFonts w:eastAsia="黑体"/>
      <w:b/>
      <w:bCs/>
      <w:kern w:val="44"/>
      <w:sz w:val="28"/>
      <w:szCs w:val="28"/>
      <w:lang w:val="en-US" w:eastAsia="zh-CN" w:bidi="ar-SA"/>
    </w:rPr>
  </w:style>
  <w:style w:type="character" w:customStyle="1" w:styleId="137">
    <w:name w:val="标题 1 Char Char"/>
    <w:uiPriority w:val="0"/>
    <w:rPr>
      <w:rFonts w:eastAsia="黑体"/>
      <w:kern w:val="44"/>
      <w:sz w:val="28"/>
      <w:szCs w:val="28"/>
      <w:lang w:val="en-US" w:eastAsia="zh-CN" w:bidi="ar-SA"/>
    </w:rPr>
  </w:style>
  <w:style w:type="character" w:customStyle="1" w:styleId="138">
    <w:name w:val="列表编号 2 Char Char"/>
    <w:uiPriority w:val="0"/>
    <w:rPr>
      <w:rFonts w:ascii="Arial" w:hAnsi="Arial" w:eastAsia="宋体"/>
      <w:sz w:val="18"/>
      <w:lang w:val="en-US" w:eastAsia="zh-CN"/>
    </w:rPr>
  </w:style>
  <w:style w:type="character" w:customStyle="1" w:styleId="139">
    <w:name w:val="标题 6 Char"/>
    <w:link w:val="8"/>
    <w:uiPriority w:val="0"/>
    <w:rPr>
      <w:rFonts w:ascii="Arial" w:hAnsi="Arial" w:eastAsia="黑体"/>
      <w:b/>
      <w:kern w:val="2"/>
      <w:sz w:val="24"/>
    </w:rPr>
  </w:style>
  <w:style w:type="character" w:customStyle="1" w:styleId="140">
    <w:name w:val="样式1 悬挂缩进: 4 字符 段前: 0.1 行，小五 Char Char"/>
    <w:link w:val="141"/>
    <w:uiPriority w:val="0"/>
    <w:rPr>
      <w:kern w:val="2"/>
      <w:sz w:val="18"/>
    </w:rPr>
  </w:style>
  <w:style w:type="paragraph" w:customStyle="1" w:styleId="141">
    <w:name w:val="样式1 悬挂缩进: 4 字符 段前: 0.1 行，小五"/>
    <w:basedOn w:val="1"/>
    <w:link w:val="140"/>
    <w:uiPriority w:val="0"/>
    <w:pPr>
      <w:spacing w:beforeLines="10" w:line="312" w:lineRule="auto"/>
      <w:ind w:left="400" w:leftChars="400"/>
    </w:pPr>
    <w:rPr>
      <w:rFonts w:ascii="Calibri" w:hAnsi="Calibri"/>
      <w:sz w:val="18"/>
    </w:rPr>
  </w:style>
  <w:style w:type="character" w:customStyle="1" w:styleId="142">
    <w:name w:val="段 Char Char"/>
    <w:link w:val="143"/>
    <w:uiPriority w:val="0"/>
    <w:rPr>
      <w:rFonts w:ascii="宋体" w:hAnsi="Times New Roman"/>
      <w:sz w:val="21"/>
      <w:lang w:val="en-US" w:eastAsia="zh-CN" w:bidi="ar-SA"/>
    </w:rPr>
  </w:style>
  <w:style w:type="paragraph" w:customStyle="1" w:styleId="143">
    <w:name w:val="段"/>
    <w:link w:val="142"/>
    <w:uiPriority w:val="0"/>
    <w:pPr>
      <w:autoSpaceDE w:val="0"/>
      <w:autoSpaceDN w:val="0"/>
      <w:ind w:firstLine="200" w:firstLineChars="200"/>
      <w:jc w:val="both"/>
    </w:pPr>
    <w:rPr>
      <w:rFonts w:ascii="宋体" w:hAnsi="Times New Roman"/>
      <w:sz w:val="21"/>
      <w:lang w:val="en-US" w:eastAsia="zh-CN" w:bidi="ar-SA"/>
    </w:rPr>
  </w:style>
  <w:style w:type="character" w:customStyle="1" w:styleId="144">
    <w:name w:val="样式 宋体"/>
    <w:uiPriority w:val="0"/>
    <w:rPr>
      <w:rFonts w:ascii="宋体" w:eastAsia="宋体"/>
      <w:sz w:val="18"/>
    </w:rPr>
  </w:style>
  <w:style w:type="character" w:customStyle="1" w:styleId="145">
    <w:name w:val="页脚 Char"/>
    <w:link w:val="49"/>
    <w:qFormat/>
    <w:locked/>
    <w:uiPriority w:val="0"/>
    <w:rPr>
      <w:rFonts w:ascii="Times New Roman" w:hAnsi="Times New Roman" w:eastAsia="宋体" w:cs="Times New Roman"/>
      <w:sz w:val="18"/>
      <w:szCs w:val="18"/>
    </w:rPr>
  </w:style>
  <w:style w:type="character" w:customStyle="1" w:styleId="146">
    <w:name w:val="正文文本缩进 Char"/>
    <w:link w:val="31"/>
    <w:uiPriority w:val="0"/>
    <w:rPr>
      <w:b/>
      <w:kern w:val="2"/>
      <w:sz w:val="30"/>
    </w:rPr>
  </w:style>
  <w:style w:type="character" w:customStyle="1" w:styleId="147">
    <w:name w:val="_标准条文 Char Char"/>
    <w:link w:val="148"/>
    <w:uiPriority w:val="0"/>
    <w:rPr>
      <w:rFonts w:ascii="Arial" w:hAnsi="Arial"/>
      <w:kern w:val="2"/>
      <w:sz w:val="21"/>
    </w:rPr>
  </w:style>
  <w:style w:type="paragraph" w:customStyle="1" w:styleId="148">
    <w:name w:val="_标准条文"/>
    <w:basedOn w:val="1"/>
    <w:link w:val="147"/>
    <w:uiPriority w:val="0"/>
    <w:pPr>
      <w:overflowPunct w:val="0"/>
      <w:snapToGrid w:val="0"/>
      <w:spacing w:line="276" w:lineRule="auto"/>
      <w:ind w:firstLine="420" w:firstLineChars="200"/>
    </w:pPr>
    <w:rPr>
      <w:rFonts w:ascii="Arial" w:hAnsi="Arial"/>
    </w:rPr>
  </w:style>
  <w:style w:type="character" w:customStyle="1" w:styleId="149">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50">
    <w:name w:val="正文首行缩进 2 Char"/>
    <w:link w:val="74"/>
    <w:uiPriority w:val="0"/>
    <w:rPr>
      <w:rFonts w:ascii="Times New Roman" w:hAnsi="Times New Roman"/>
      <w:b/>
      <w:kern w:val="2"/>
      <w:sz w:val="21"/>
    </w:rPr>
  </w:style>
  <w:style w:type="character" w:customStyle="1" w:styleId="151">
    <w:name w:val="个人答复风格"/>
    <w:uiPriority w:val="0"/>
    <w:rPr>
      <w:rFonts w:ascii="Arial" w:hAnsi="Arial" w:eastAsia="宋体"/>
      <w:color w:val="auto"/>
      <w:sz w:val="20"/>
    </w:rPr>
  </w:style>
  <w:style w:type="character" w:customStyle="1" w:styleId="152">
    <w:name w:val="样式 正文（首行缩进两字） Char + 加粗 Char Char"/>
    <w:uiPriority w:val="0"/>
    <w:rPr>
      <w:rFonts w:eastAsia="宋体"/>
      <w:b/>
      <w:kern w:val="2"/>
      <w:sz w:val="21"/>
      <w:lang w:val="en-US" w:eastAsia="zh-CN"/>
    </w:rPr>
  </w:style>
  <w:style w:type="character" w:customStyle="1" w:styleId="153">
    <w:name w:val="标题 7 Char"/>
    <w:link w:val="9"/>
    <w:uiPriority w:val="0"/>
    <w:rPr>
      <w:rFonts w:ascii="Times New Roman" w:hAnsi="Times New Roman"/>
      <w:b/>
      <w:kern w:val="2"/>
      <w:sz w:val="24"/>
    </w:rPr>
  </w:style>
  <w:style w:type="character" w:customStyle="1" w:styleId="154">
    <w:name w:val="样式 a首行缩进:  2 字符 段前: 0 行 Char Char"/>
    <w:link w:val="155"/>
    <w:uiPriority w:val="0"/>
    <w:rPr>
      <w:sz w:val="21"/>
    </w:rPr>
  </w:style>
  <w:style w:type="paragraph" w:customStyle="1" w:styleId="155">
    <w:name w:val="样式 a首行缩进:  2 字符 段前: 0 行"/>
    <w:basedOn w:val="1"/>
    <w:link w:val="154"/>
    <w:uiPriority w:val="0"/>
    <w:pPr>
      <w:adjustRightInd w:val="0"/>
      <w:spacing w:afterLines="50"/>
      <w:jc w:val="left"/>
      <w:textAlignment w:val="baseline"/>
    </w:pPr>
    <w:rPr>
      <w:rFonts w:ascii="Calibri" w:hAnsi="Calibri"/>
      <w:kern w:val="0"/>
    </w:rPr>
  </w:style>
  <w:style w:type="character" w:customStyle="1" w:styleId="156">
    <w:name w:val="表头 Char Char"/>
    <w:uiPriority w:val="0"/>
    <w:rPr>
      <w:rFonts w:eastAsia="黑体"/>
      <w:kern w:val="2"/>
      <w:sz w:val="21"/>
      <w:szCs w:val="21"/>
      <w:lang w:val="en-US" w:eastAsia="zh-CN" w:bidi="ar-SA"/>
    </w:rPr>
  </w:style>
  <w:style w:type="character" w:customStyle="1" w:styleId="157">
    <w:name w:val="注释标题 Char"/>
    <w:link w:val="17"/>
    <w:uiPriority w:val="0"/>
    <w:rPr>
      <w:rFonts w:ascii="Arial" w:hAnsi="Arial" w:eastAsia="黑体"/>
      <w:kern w:val="2"/>
      <w:sz w:val="21"/>
    </w:rPr>
  </w:style>
  <w:style w:type="character" w:customStyle="1" w:styleId="158">
    <w:name w:val="样式 样式 正文缩进正文缩进 Char正文（首行缩进两字） Char Char正文（首行缩进两字） Char1正文（首行缩进两.... Char Char"/>
    <w:basedOn w:val="159"/>
    <w:link w:val="161"/>
    <w:uiPriority w:val="0"/>
  </w:style>
  <w:style w:type="character" w:customStyle="1" w:styleId="159">
    <w:name w:val="样式 正文缩进正文缩进 Char正文（首行缩进两字） Char Char正文（首行缩进两字） Char1正文（首行缩进两...1 Char Char"/>
    <w:link w:val="160"/>
    <w:uiPriority w:val="0"/>
    <w:rPr>
      <w:kern w:val="2"/>
      <w:sz w:val="21"/>
    </w:rPr>
  </w:style>
  <w:style w:type="paragraph" w:customStyle="1" w:styleId="160">
    <w:name w:val="样式 正文缩进正文缩进 Char正文（首行缩进两字） Char Char正文（首行缩进两字） Char1正文（首行缩进两...1"/>
    <w:basedOn w:val="1"/>
    <w:link w:val="159"/>
    <w:uiPriority w:val="0"/>
    <w:pPr>
      <w:spacing w:beforeLines="10" w:line="312" w:lineRule="auto"/>
      <w:ind w:firstLine="200" w:firstLineChars="200"/>
    </w:pPr>
    <w:rPr>
      <w:rFonts w:ascii="Calibri" w:hAnsi="Calibri"/>
    </w:rPr>
  </w:style>
  <w:style w:type="paragraph" w:customStyle="1" w:styleId="161">
    <w:name w:val="样式 样式 正文缩进正文缩进 Char正文（首行缩进两字） Char Char正文（首行缩进两字） Char1正文（首行缩进两...."/>
    <w:basedOn w:val="160"/>
    <w:link w:val="158"/>
    <w:uiPriority w:val="0"/>
    <w:pPr>
      <w:spacing w:line="300" w:lineRule="auto"/>
    </w:pPr>
    <w:rPr>
      <w:rFonts w:ascii="Calibri" w:hAnsi="Calibri"/>
    </w:rPr>
  </w:style>
  <w:style w:type="character" w:customStyle="1" w:styleId="162">
    <w:name w:val="样式1 Char Char"/>
    <w:uiPriority w:val="0"/>
    <w:rPr>
      <w:rFonts w:ascii="Times New Roman" w:hAnsi="Times New Roman" w:eastAsia="宋体" w:cs="宋体"/>
      <w:b/>
      <w:kern w:val="44"/>
      <w:sz w:val="52"/>
      <w:szCs w:val="52"/>
    </w:rPr>
  </w:style>
  <w:style w:type="character" w:customStyle="1" w:styleId="163">
    <w:name w:val="标题 3 Char"/>
    <w:link w:val="5"/>
    <w:qFormat/>
    <w:uiPriority w:val="0"/>
    <w:rPr>
      <w:rFonts w:ascii="宋体" w:hAnsi="宋体" w:cs="宋体"/>
      <w:b/>
      <w:bCs/>
      <w:sz w:val="27"/>
      <w:szCs w:val="27"/>
    </w:rPr>
  </w:style>
  <w:style w:type="character" w:customStyle="1" w:styleId="164">
    <w:name w:val="HTML 预设格式 Char"/>
    <w:link w:val="68"/>
    <w:uiPriority w:val="0"/>
    <w:rPr>
      <w:rFonts w:ascii="Courier New" w:hAnsi="Courier New"/>
      <w:kern w:val="2"/>
    </w:rPr>
  </w:style>
  <w:style w:type="character" w:customStyle="1" w:styleId="165">
    <w:name w:val="样式 标题 2 + 段前: 0.1 行 Char Char"/>
    <w:link w:val="166"/>
    <w:uiPriority w:val="0"/>
    <w:rPr>
      <w:b/>
      <w:kern w:val="2"/>
      <w:sz w:val="21"/>
    </w:rPr>
  </w:style>
  <w:style w:type="paragraph" w:customStyle="1" w:styleId="166">
    <w:name w:val="样式 标题 2 + 段前: 0.1 行"/>
    <w:basedOn w:val="4"/>
    <w:link w:val="165"/>
    <w:uiPriority w:val="0"/>
    <w:pPr>
      <w:autoSpaceDE/>
      <w:autoSpaceDN/>
      <w:adjustRightInd/>
      <w:spacing w:beforeLines="10" w:after="0" w:line="312" w:lineRule="auto"/>
      <w:jc w:val="both"/>
      <w:textAlignment w:val="auto"/>
    </w:pPr>
    <w:rPr>
      <w:rFonts w:ascii="Calibri" w:hAnsi="Calibri" w:eastAsia="宋体"/>
      <w:b/>
      <w:kern w:val="2"/>
      <w:sz w:val="21"/>
    </w:rPr>
  </w:style>
  <w:style w:type="character" w:customStyle="1" w:styleId="167">
    <w:name w:val="style251"/>
    <w:uiPriority w:val="0"/>
    <w:rPr>
      <w:rFonts w:eastAsia="宋体"/>
      <w:kern w:val="2"/>
      <w:sz w:val="21"/>
      <w:lang w:val="en-US" w:eastAsia="zh-CN"/>
    </w:rPr>
  </w:style>
  <w:style w:type="character" w:customStyle="1" w:styleId="168">
    <w:name w:val="标题 Char"/>
    <w:link w:val="57"/>
    <w:uiPriority w:val="0"/>
    <w:rPr>
      <w:rFonts w:ascii="Arial" w:hAnsi="Arial"/>
      <w:b/>
      <w:kern w:val="2"/>
      <w:sz w:val="32"/>
    </w:rPr>
  </w:style>
  <w:style w:type="character" w:customStyle="1" w:styleId="169">
    <w:name w:val="HTML 地址 Char"/>
    <w:link w:val="37"/>
    <w:uiPriority w:val="0"/>
    <w:rPr>
      <w:rFonts w:ascii="Times New Roman" w:hAnsi="Times New Roman"/>
      <w:i/>
      <w:kern w:val="2"/>
      <w:sz w:val="21"/>
    </w:rPr>
  </w:style>
  <w:style w:type="character" w:customStyle="1" w:styleId="170">
    <w:name w:val="个人撰写风格"/>
    <w:uiPriority w:val="0"/>
    <w:rPr>
      <w:rFonts w:ascii="Arial" w:hAnsi="Arial" w:eastAsia="宋体"/>
      <w:color w:val="auto"/>
      <w:sz w:val="20"/>
    </w:rPr>
  </w:style>
  <w:style w:type="character" w:customStyle="1" w:styleId="171">
    <w:name w:val="Reference"/>
    <w:uiPriority w:val="0"/>
    <w:rPr>
      <w:rFonts w:ascii="Arial" w:hAnsi="Arial"/>
      <w:sz w:val="20"/>
      <w:lang w:val="en-US" w:eastAsia="zh-CN"/>
    </w:rPr>
  </w:style>
  <w:style w:type="character" w:customStyle="1" w:styleId="172">
    <w:name w:val="样式 a首行缩进:  0 字符 段前: 0 行 + 黑体 Char Char"/>
    <w:link w:val="173"/>
    <w:uiPriority w:val="0"/>
    <w:rPr>
      <w:rFonts w:eastAsia="黑体"/>
      <w:sz w:val="21"/>
    </w:rPr>
  </w:style>
  <w:style w:type="paragraph" w:customStyle="1" w:styleId="173">
    <w:name w:val="样式 a首行缩进:  0 字符 段前: 0 行 + 黑体"/>
    <w:basedOn w:val="155"/>
    <w:link w:val="172"/>
    <w:uiPriority w:val="0"/>
    <w:rPr>
      <w:rFonts w:eastAsia="黑体"/>
    </w:rPr>
  </w:style>
  <w:style w:type="character" w:customStyle="1" w:styleId="174">
    <w:name w:val="标语"/>
    <w:uiPriority w:val="0"/>
    <w:rPr>
      <w:i/>
      <w:spacing w:val="-6"/>
      <w:sz w:val="24"/>
    </w:rPr>
  </w:style>
  <w:style w:type="character" w:customStyle="1" w:styleId="175">
    <w:name w:val="朱2 Char Char"/>
    <w:basedOn w:val="126"/>
    <w:link w:val="176"/>
    <w:uiPriority w:val="0"/>
  </w:style>
  <w:style w:type="paragraph" w:customStyle="1" w:styleId="176">
    <w:name w:val="朱2"/>
    <w:basedOn w:val="127"/>
    <w:link w:val="175"/>
    <w:uiPriority w:val="0"/>
    <w:pPr>
      <w:topLinePunct/>
      <w:adjustRightInd w:val="0"/>
      <w:spacing w:line="312" w:lineRule="exact"/>
    </w:pPr>
  </w:style>
  <w:style w:type="character" w:customStyle="1" w:styleId="177">
    <w:name w:val="正文文本缩进 3 Char"/>
    <w:link w:val="60"/>
    <w:uiPriority w:val="0"/>
    <w:rPr>
      <w:rFonts w:ascii="Times New Roman" w:hAnsi="Times New Roman"/>
      <w:kern w:val="2"/>
      <w:sz w:val="24"/>
    </w:rPr>
  </w:style>
  <w:style w:type="character" w:customStyle="1" w:styleId="178">
    <w:name w:val="标题 9 Char"/>
    <w:link w:val="12"/>
    <w:uiPriority w:val="0"/>
    <w:rPr>
      <w:rFonts w:ascii="Arial" w:hAnsi="Arial" w:eastAsia="黑体"/>
      <w:kern w:val="2"/>
      <w:sz w:val="21"/>
    </w:rPr>
  </w:style>
  <w:style w:type="character" w:customStyle="1" w:styleId="179">
    <w:name w:val="short_text1"/>
    <w:uiPriority w:val="0"/>
    <w:rPr>
      <w:sz w:val="29"/>
    </w:rPr>
  </w:style>
  <w:style w:type="character" w:customStyle="1" w:styleId="180">
    <w:name w:val="样式1 正文（首行缩进2字） Char + 首行缩进:  2 字符 段前: 0 行 Char Char"/>
    <w:link w:val="181"/>
    <w:uiPriority w:val="0"/>
    <w:rPr>
      <w:rFonts w:hAnsi="Arial"/>
      <w:kern w:val="2"/>
      <w:sz w:val="21"/>
    </w:rPr>
  </w:style>
  <w:style w:type="paragraph" w:customStyle="1" w:styleId="181">
    <w:name w:val="样式1 正文（首行缩进2字） Char + 首行缩进:  2 字符 段前: 0 行"/>
    <w:basedOn w:val="1"/>
    <w:next w:val="1"/>
    <w:link w:val="180"/>
    <w:uiPriority w:val="0"/>
    <w:pPr>
      <w:spacing w:line="276" w:lineRule="auto"/>
      <w:ind w:firstLine="420" w:firstLineChars="200"/>
    </w:pPr>
    <w:rPr>
      <w:rFonts w:ascii="Calibri" w:hAnsi="Arial"/>
    </w:rPr>
  </w:style>
  <w:style w:type="character" w:customStyle="1" w:styleId="182">
    <w:name w:val="标题 5 Char"/>
    <w:link w:val="7"/>
    <w:uiPriority w:val="0"/>
    <w:rPr>
      <w:rFonts w:ascii="Times New Roman" w:hAnsi="Times New Roman"/>
      <w:b/>
      <w:kern w:val="2"/>
      <w:sz w:val="28"/>
    </w:rPr>
  </w:style>
  <w:style w:type="character" w:customStyle="1" w:styleId="183">
    <w:name w:val="正文文本缩进 2 Char"/>
    <w:link w:val="45"/>
    <w:uiPriority w:val="0"/>
    <w:rPr>
      <w:rFonts w:ascii="Times New Roman" w:hAnsi="Times New Roman"/>
      <w:kern w:val="2"/>
      <w:sz w:val="21"/>
    </w:rPr>
  </w:style>
  <w:style w:type="character" w:customStyle="1" w:styleId="184">
    <w:name w:val="宏文本 Char"/>
    <w:link w:val="2"/>
    <w:uiPriority w:val="0"/>
    <w:rPr>
      <w:rFonts w:ascii="Courier New" w:hAnsi="Courier New"/>
      <w:sz w:val="21"/>
    </w:rPr>
  </w:style>
  <w:style w:type="character" w:customStyle="1" w:styleId="185">
    <w:name w:val="文档结构图 Char"/>
    <w:link w:val="25"/>
    <w:uiPriority w:val="0"/>
    <w:rPr>
      <w:rFonts w:ascii="Times New Roman" w:hAnsi="Times New Roman"/>
      <w:kern w:val="2"/>
      <w:sz w:val="21"/>
      <w:shd w:val="clear" w:color="auto" w:fill="000080"/>
    </w:rPr>
  </w:style>
  <w:style w:type="character" w:customStyle="1" w:styleId="186">
    <w:name w:val="页眉 Char"/>
    <w:link w:val="50"/>
    <w:semiHidden/>
    <w:qFormat/>
    <w:locked/>
    <w:uiPriority w:val="99"/>
    <w:rPr>
      <w:rFonts w:ascii="Times New Roman" w:hAnsi="Times New Roman" w:eastAsia="宋体" w:cs="Times New Roman"/>
      <w:sz w:val="18"/>
      <w:szCs w:val="18"/>
    </w:rPr>
  </w:style>
  <w:style w:type="character" w:customStyle="1" w:styleId="187">
    <w:name w:val="样式 样式 Times New Roman 首行缩进:  0.74 厘米 段前: 0行 行距1.15 + (符号) Tim... Char Char"/>
    <w:basedOn w:val="115"/>
    <w:link w:val="188"/>
    <w:uiPriority w:val="0"/>
  </w:style>
  <w:style w:type="paragraph" w:customStyle="1" w:styleId="188">
    <w:name w:val="样式 样式 Times New Roman 首行缩进:  0.74 厘米 段前: 0行 行距1.15 + (符号) Tim..."/>
    <w:basedOn w:val="116"/>
    <w:link w:val="187"/>
    <w:uiPriority w:val="0"/>
  </w:style>
  <w:style w:type="character" w:customStyle="1" w:styleId="189">
    <w:name w:val="发布"/>
    <w:uiPriority w:val="0"/>
    <w:rPr>
      <w:rFonts w:ascii="黑体" w:eastAsia="黑体"/>
      <w:spacing w:val="22"/>
      <w:w w:val="100"/>
      <w:position w:val="3"/>
      <w:sz w:val="28"/>
    </w:rPr>
  </w:style>
  <w:style w:type="character" w:customStyle="1" w:styleId="190">
    <w:name w:val="Lincer表格样式 Char Char"/>
    <w:link w:val="191"/>
    <w:uiPriority w:val="0"/>
    <w:rPr>
      <w:kern w:val="2"/>
      <w:sz w:val="21"/>
    </w:rPr>
  </w:style>
  <w:style w:type="paragraph" w:customStyle="1" w:styleId="191">
    <w:name w:val="Lincer表格样式"/>
    <w:basedOn w:val="1"/>
    <w:link w:val="190"/>
    <w:uiPriority w:val="0"/>
    <w:pPr>
      <w:ind w:left="344" w:hanging="344" w:hangingChars="164"/>
    </w:pPr>
    <w:rPr>
      <w:rFonts w:ascii="Calibri" w:hAnsi="Calibri"/>
    </w:rPr>
  </w:style>
  <w:style w:type="character" w:customStyle="1" w:styleId="192">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93">
    <w:name w:val="SoDA Field"/>
    <w:uiPriority w:val="0"/>
    <w:rPr>
      <w:color w:val="0000FF"/>
    </w:rPr>
  </w:style>
  <w:style w:type="character" w:customStyle="1" w:styleId="194">
    <w:name w:val="hps"/>
    <w:basedOn w:val="77"/>
    <w:uiPriority w:val="0"/>
  </w:style>
  <w:style w:type="character" w:customStyle="1" w:styleId="195">
    <w:name w:val="表格条文首行缩进 Char Char"/>
    <w:link w:val="196"/>
    <w:uiPriority w:val="0"/>
    <w:rPr>
      <w:rFonts w:ascii="宋体" w:hAnsi="宋体"/>
      <w:sz w:val="24"/>
    </w:rPr>
  </w:style>
  <w:style w:type="paragraph" w:customStyle="1" w:styleId="196">
    <w:name w:val="表格条文首行缩进"/>
    <w:basedOn w:val="1"/>
    <w:link w:val="195"/>
    <w:uiPriority w:val="0"/>
    <w:pPr>
      <w:spacing w:line="360" w:lineRule="auto"/>
      <w:ind w:firstLine="480" w:firstLineChars="200"/>
      <w:jc w:val="left"/>
    </w:pPr>
    <w:rPr>
      <w:rFonts w:ascii="宋体" w:hAnsi="宋体"/>
      <w:kern w:val="0"/>
      <w:sz w:val="24"/>
    </w:rPr>
  </w:style>
  <w:style w:type="character" w:customStyle="1" w:styleId="197">
    <w:name w:val="msoins"/>
    <w:uiPriority w:val="0"/>
    <w:rPr>
      <w:u w:val="single"/>
    </w:rPr>
  </w:style>
  <w:style w:type="character" w:customStyle="1" w:styleId="198">
    <w:name w:val="纯文本 Char"/>
    <w:link w:val="41"/>
    <w:uiPriority w:val="0"/>
    <w:rPr>
      <w:rFonts w:ascii="宋体" w:hAnsi="Courier New"/>
      <w:kern w:val="2"/>
      <w:sz w:val="21"/>
    </w:rPr>
  </w:style>
  <w:style w:type="character" w:customStyle="1" w:styleId="199">
    <w:name w:val="上标"/>
    <w:uiPriority w:val="0"/>
    <w:rPr>
      <w:b/>
      <w:vertAlign w:val="superscript"/>
    </w:rPr>
  </w:style>
  <w:style w:type="character" w:customStyle="1" w:styleId="200">
    <w:name w:val="标题 8 Char"/>
    <w:link w:val="10"/>
    <w:uiPriority w:val="0"/>
    <w:rPr>
      <w:rFonts w:ascii="宋体" w:hAnsi="Times New Roman"/>
      <w:b/>
      <w:sz w:val="21"/>
    </w:rPr>
  </w:style>
  <w:style w:type="character" w:customStyle="1" w:styleId="201">
    <w:name w:val="样式1 Char"/>
    <w:link w:val="104"/>
    <w:locked/>
    <w:uiPriority w:val="0"/>
    <w:rPr>
      <w:rFonts w:ascii="Times New Roman" w:hAnsi="Times New Roman"/>
      <w:kern w:val="2"/>
      <w:sz w:val="28"/>
      <w:szCs w:val="24"/>
    </w:rPr>
  </w:style>
  <w:style w:type="character" w:customStyle="1" w:styleId="202">
    <w:name w:val="样式 样式 样式 标题 2 + 段前: 0.1 行 + 段前: 0.1 行 + Times New Roman Char Char"/>
    <w:link w:val="203"/>
    <w:uiPriority w:val="0"/>
    <w:rPr>
      <w:rFonts w:eastAsia="黑体"/>
      <w:b/>
      <w:kern w:val="2"/>
      <w:sz w:val="21"/>
      <w:lang w:val="en-US" w:eastAsia="zh-CN"/>
    </w:rPr>
  </w:style>
  <w:style w:type="paragraph" w:customStyle="1" w:styleId="203">
    <w:name w:val="样式 样式 样式 标题 2 + 段前: 0.1 行 + 段前: 0.1 行 + Times New Roman"/>
    <w:basedOn w:val="204"/>
    <w:link w:val="202"/>
    <w:uiPriority w:val="0"/>
    <w:pPr>
      <w:tabs>
        <w:tab w:val="left" w:pos="500"/>
      </w:tabs>
      <w:spacing w:beforeLines="50" w:afterLines="50" w:line="240" w:lineRule="auto"/>
    </w:pPr>
    <w:rPr>
      <w:rFonts w:ascii="Calibri" w:hAnsi="Calibri" w:eastAsia="黑体"/>
      <w:lang w:val="en-US" w:eastAsia="zh-CN"/>
    </w:rPr>
  </w:style>
  <w:style w:type="paragraph" w:customStyle="1" w:styleId="204">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205">
    <w:name w:val="脚注文本 Char"/>
    <w:link w:val="58"/>
    <w:uiPriority w:val="0"/>
    <w:rPr>
      <w:rFonts w:ascii="Times New Roman" w:hAnsi="Times New Roman"/>
      <w:kern w:val="2"/>
      <w:sz w:val="18"/>
    </w:rPr>
  </w:style>
  <w:style w:type="character" w:customStyle="1" w:styleId="206">
    <w:name w:val="尾注文本 Char"/>
    <w:link w:val="46"/>
    <w:uiPriority w:val="0"/>
    <w:rPr>
      <w:rFonts w:ascii="Arial" w:hAnsi="Arial"/>
      <w:sz w:val="18"/>
    </w:rPr>
  </w:style>
  <w:style w:type="character" w:customStyle="1" w:styleId="207">
    <w:name w:val="副标题 Char"/>
    <w:link w:val="56"/>
    <w:uiPriority w:val="0"/>
    <w:rPr>
      <w:rFonts w:ascii="Arial" w:hAnsi="Arial" w:eastAsia="黑体"/>
      <w:kern w:val="2"/>
      <w:sz w:val="48"/>
    </w:rPr>
  </w:style>
  <w:style w:type="character" w:customStyle="1" w:styleId="208">
    <w:name w:val="short_text"/>
    <w:basedOn w:val="77"/>
    <w:uiPriority w:val="0"/>
  </w:style>
  <w:style w:type="character" w:customStyle="1" w:styleId="209">
    <w:name w:val="样式2 Char"/>
    <w:uiPriority w:val="0"/>
    <w:rPr>
      <w:rFonts w:ascii="EU-F1" w:eastAsia="黑体"/>
      <w:color w:val="000000"/>
      <w:kern w:val="44"/>
      <w:sz w:val="21"/>
      <w:szCs w:val="21"/>
      <w:lang w:val="en-US" w:eastAsia="zh-CN" w:bidi="ar-SA"/>
    </w:rPr>
  </w:style>
  <w:style w:type="character" w:customStyle="1" w:styleId="210">
    <w:name w:val="批注文字 Char1"/>
    <w:uiPriority w:val="0"/>
    <w:rPr>
      <w:sz w:val="24"/>
    </w:rPr>
  </w:style>
  <w:style w:type="character" w:customStyle="1" w:styleId="211">
    <w:name w:val="font01"/>
    <w:uiPriority w:val="0"/>
    <w:rPr>
      <w:rFonts w:hint="default" w:ascii="Times New Roman" w:hAnsi="Times New Roman" w:cs="Times New Roman"/>
      <w:color w:val="000000"/>
      <w:sz w:val="24"/>
      <w:szCs w:val="24"/>
      <w:u w:val="none"/>
    </w:rPr>
  </w:style>
  <w:style w:type="character" w:customStyle="1" w:styleId="212">
    <w:name w:val="font11"/>
    <w:uiPriority w:val="0"/>
    <w:rPr>
      <w:rFonts w:hint="eastAsia" w:ascii="宋体" w:hAnsi="宋体" w:eastAsia="宋体" w:cs="宋体"/>
      <w:color w:val="000000"/>
      <w:sz w:val="24"/>
      <w:szCs w:val="24"/>
      <w:u w:val="none"/>
    </w:rPr>
  </w:style>
  <w:style w:type="paragraph" w:customStyle="1" w:styleId="213">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214">
    <w:name w:val="_列项符号3"/>
    <w:basedOn w:val="24"/>
    <w:uiPriority w:val="0"/>
    <w:pPr>
      <w:tabs>
        <w:tab w:val="left" w:pos="1680"/>
      </w:tabs>
      <w:snapToGrid w:val="0"/>
      <w:spacing w:line="276" w:lineRule="auto"/>
      <w:ind w:left="1680" w:leftChars="600" w:hanging="420" w:hangingChars="800"/>
    </w:pPr>
  </w:style>
  <w:style w:type="paragraph" w:customStyle="1" w:styleId="215">
    <w:name w:val="样式 正文文本 2 + 段前: 0.1 行 + 段后: 1.2 磅 行距: 单倍行距"/>
    <w:basedOn w:val="216"/>
    <w:uiPriority w:val="0"/>
    <w:pPr>
      <w:spacing w:beforeLines="0" w:line="240" w:lineRule="auto"/>
      <w:jc w:val="center"/>
    </w:pPr>
  </w:style>
  <w:style w:type="paragraph" w:customStyle="1" w:styleId="216">
    <w:name w:val="样式 正文文本 2 + 段前: 0.1 行"/>
    <w:basedOn w:val="66"/>
    <w:uiPriority w:val="0"/>
    <w:pPr>
      <w:spacing w:beforeLines="10" w:after="0" w:line="264" w:lineRule="auto"/>
      <w:jc w:val="left"/>
    </w:pPr>
    <w:rPr>
      <w:sz w:val="18"/>
    </w:rPr>
  </w:style>
  <w:style w:type="paragraph" w:customStyle="1" w:styleId="217">
    <w:name w:val="样式1 样式 标题 5 + 段前: 0 行"/>
    <w:basedOn w:val="218"/>
    <w:next w:val="1"/>
    <w:uiPriority w:val="0"/>
    <w:pPr>
      <w:tabs>
        <w:tab w:val="left" w:pos="1050"/>
        <w:tab w:val="left" w:pos="1080"/>
      </w:tabs>
      <w:spacing w:beforeLines="0" w:line="276" w:lineRule="auto"/>
    </w:pPr>
  </w:style>
  <w:style w:type="paragraph" w:customStyle="1" w:styleId="218">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19">
    <w:name w:val="附录表标题续表"/>
    <w:basedOn w:val="220"/>
    <w:next w:val="143"/>
    <w:uiPriority w:val="0"/>
    <w:pPr>
      <w:widowControl/>
      <w:numPr>
        <w:ilvl w:val="0"/>
        <w:numId w:val="1"/>
      </w:numPr>
      <w:tabs>
        <w:tab w:val="left" w:pos="210"/>
        <w:tab w:val="left" w:pos="420"/>
      </w:tabs>
      <w:adjustRightInd/>
      <w:spacing w:line="360" w:lineRule="auto"/>
    </w:pPr>
    <w:rPr>
      <w:rFonts w:ascii="宋体" w:hAnsi="宋体" w:eastAsia="宋体"/>
    </w:rPr>
  </w:style>
  <w:style w:type="paragraph" w:customStyle="1" w:styleId="220">
    <w:name w:val="附录表标题"/>
    <w:next w:val="143"/>
    <w:uiPriority w:val="0"/>
    <w:pPr>
      <w:widowControl w:val="0"/>
      <w:tabs>
        <w:tab w:val="left" w:pos="360"/>
      </w:tabs>
      <w:adjustRightInd w:val="0"/>
      <w:spacing w:line="360" w:lineRule="atLeast"/>
      <w:jc w:val="center"/>
      <w:textAlignment w:val="baseline"/>
    </w:pPr>
    <w:rPr>
      <w:rFonts w:ascii="黑体" w:hAnsi="Times New Roman" w:eastAsia="黑体"/>
      <w:kern w:val="21"/>
      <w:sz w:val="21"/>
      <w:lang w:val="en-US" w:eastAsia="zh-CN" w:bidi="ar-SA"/>
    </w:rPr>
  </w:style>
  <w:style w:type="paragraph" w:customStyle="1" w:styleId="221">
    <w:name w:val="样式 3"/>
    <w:basedOn w:val="1"/>
    <w:uiPriority w:val="0"/>
    <w:pPr>
      <w:topLinePunct/>
      <w:adjustRightInd w:val="0"/>
      <w:ind w:left="840" w:hanging="420"/>
    </w:pPr>
    <w:rPr>
      <w:kern w:val="21"/>
      <w:szCs w:val="21"/>
    </w:rPr>
  </w:style>
  <w:style w:type="paragraph" w:customStyle="1" w:styleId="222">
    <w:name w:val="二级无标题条"/>
    <w:basedOn w:val="1"/>
    <w:uiPriority w:val="0"/>
    <w:pPr>
      <w:numPr>
        <w:ilvl w:val="3"/>
        <w:numId w:val="2"/>
      </w:numPr>
    </w:pPr>
    <w:rPr>
      <w:b/>
    </w:rPr>
  </w:style>
  <w:style w:type="paragraph" w:customStyle="1" w:styleId="223">
    <w:name w:val="样式 样式 目录 1toc1 + + 左侧:  1 字符 右侧:  1 字符 段前: 0.15 行 段后: 0.15 行"/>
    <w:basedOn w:val="224"/>
    <w:uiPriority w:val="0"/>
    <w:pPr>
      <w:tabs>
        <w:tab w:val="left" w:pos="420"/>
        <w:tab w:val="right" w:leader="dot" w:pos="9345"/>
      </w:tabs>
    </w:pPr>
  </w:style>
  <w:style w:type="paragraph" w:customStyle="1" w:styleId="224">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225">
    <w:name w:val="其他发布部门"/>
    <w:basedOn w:val="226"/>
    <w:uiPriority w:val="0"/>
    <w:pPr>
      <w:spacing w:line="0" w:lineRule="atLeast"/>
    </w:pPr>
    <w:rPr>
      <w:rFonts w:ascii="黑体" w:eastAsia="黑体"/>
      <w:b w:val="0"/>
    </w:rPr>
  </w:style>
  <w:style w:type="paragraph" w:customStyle="1" w:styleId="226">
    <w:name w:val="发布部门"/>
    <w:next w:val="143"/>
    <w:uiPriority w:val="0"/>
    <w:pPr>
      <w:widowControl w:val="0"/>
      <w:adjustRightInd w:val="0"/>
      <w:spacing w:line="360" w:lineRule="atLeast"/>
      <w:jc w:val="center"/>
      <w:textAlignment w:val="baseline"/>
    </w:pPr>
    <w:rPr>
      <w:rFonts w:ascii="宋体" w:hAnsi="Times New Roman"/>
      <w:b/>
      <w:spacing w:val="20"/>
      <w:w w:val="135"/>
      <w:sz w:val="36"/>
      <w:lang w:val="en-US" w:eastAsia="zh-CN" w:bidi="ar-SA"/>
    </w:rPr>
  </w:style>
  <w:style w:type="paragraph" w:customStyle="1" w:styleId="227">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228">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229">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sz w:val="21"/>
      <w:lang w:val="en-US" w:eastAsia="zh-CN" w:bidi="ar-SA"/>
    </w:rPr>
  </w:style>
  <w:style w:type="paragraph" w:customStyle="1" w:styleId="230">
    <w:name w:val="二级条标题"/>
    <w:basedOn w:val="231"/>
    <w:next w:val="1"/>
    <w:uiPriority w:val="0"/>
    <w:pPr>
      <w:numPr>
        <w:ilvl w:val="3"/>
        <w:numId w:val="3"/>
      </w:numPr>
      <w:tabs>
        <w:tab w:val="left" w:pos="-1080"/>
      </w:tabs>
      <w:outlineLvl w:val="3"/>
    </w:pPr>
  </w:style>
  <w:style w:type="paragraph" w:customStyle="1" w:styleId="231">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32">
    <w:name w:val="样式 样式 正文缩进正文缩进 Char正文（首行缩进两字） Char Char正文（首行缩进两字） Char1正文（首行缩进两....2"/>
    <w:basedOn w:val="233"/>
    <w:uiPriority w:val="0"/>
    <w:pPr>
      <w:spacing w:beforeLines="0" w:line="276" w:lineRule="auto"/>
      <w:ind w:firstLine="420"/>
    </w:pPr>
  </w:style>
  <w:style w:type="paragraph" w:customStyle="1" w:styleId="233">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234">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35">
    <w:name w:val="封面标准文稿编辑信息"/>
    <w:uiPriority w:val="0"/>
    <w:pPr>
      <w:widowControl w:val="0"/>
      <w:adjustRightInd w:val="0"/>
      <w:spacing w:before="180" w:line="180" w:lineRule="exact"/>
      <w:jc w:val="center"/>
      <w:textAlignment w:val="baseline"/>
    </w:pPr>
    <w:rPr>
      <w:rFonts w:ascii="宋体" w:hAnsi="Times New Roman"/>
      <w:sz w:val="21"/>
      <w:lang w:val="en-US" w:eastAsia="zh-CN" w:bidi="ar-SA"/>
    </w:rPr>
  </w:style>
  <w:style w:type="paragraph" w:customStyle="1" w:styleId="236">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37">
    <w:name w:val="Normal_1_0_0"/>
    <w:basedOn w:val="1"/>
    <w:qFormat/>
    <w:uiPriority w:val="0"/>
    <w:rPr>
      <w:kern w:val="0"/>
      <w:sz w:val="20"/>
    </w:rPr>
  </w:style>
  <w:style w:type="paragraph" w:customStyle="1" w:styleId="238">
    <w:name w:val="样式 标题 4 + Arial 段前: 0.1 行"/>
    <w:basedOn w:val="1"/>
    <w:uiPriority w:val="0"/>
    <w:pPr>
      <w:tabs>
        <w:tab w:val="left" w:pos="357"/>
        <w:tab w:val="left" w:pos="900"/>
      </w:tabs>
      <w:spacing w:beforeLines="10" w:line="312" w:lineRule="auto"/>
    </w:pPr>
  </w:style>
  <w:style w:type="paragraph" w:customStyle="1" w:styleId="239">
    <w:name w:val="样式 标题 3 + 黑色 段前: 0.1 行"/>
    <w:basedOn w:val="240"/>
    <w:uiPriority w:val="0"/>
    <w:pPr>
      <w:tabs>
        <w:tab w:val="left" w:pos="700"/>
      </w:tabs>
      <w:spacing w:beforeLines="50" w:afterLines="50" w:line="240" w:lineRule="auto"/>
    </w:pPr>
    <w:rPr>
      <w:rFonts w:eastAsia="黑体"/>
      <w:b w:val="0"/>
      <w:color w:val="000000"/>
    </w:rPr>
  </w:style>
  <w:style w:type="paragraph" w:customStyle="1" w:styleId="240">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41">
    <w:name w:val="_列项符号1"/>
    <w:basedOn w:val="24"/>
    <w:uiPriority w:val="0"/>
    <w:pPr>
      <w:snapToGrid w:val="0"/>
      <w:spacing w:line="276" w:lineRule="auto"/>
      <w:ind w:left="400" w:leftChars="200" w:hanging="200" w:hangingChars="200"/>
    </w:pPr>
    <w:rPr>
      <w:color w:val="000000"/>
    </w:rPr>
  </w:style>
  <w:style w:type="paragraph" w:customStyle="1" w:styleId="242">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243">
    <w:name w:val="样式 样式 标题 2 + 段前: 0.5 行 段后: 0.5 行 + 首行缩进:  2 字符 段前: 0.5 行 段后: 0..."/>
    <w:basedOn w:val="244"/>
    <w:uiPriority w:val="0"/>
  </w:style>
  <w:style w:type="paragraph" w:customStyle="1" w:styleId="244">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245">
    <w:name w:val="五级条标题"/>
    <w:basedOn w:val="246"/>
    <w:next w:val="143"/>
    <w:uiPriority w:val="0"/>
    <w:pPr>
      <w:tabs>
        <w:tab w:val="left" w:pos="-1080"/>
      </w:tabs>
      <w:outlineLvl w:val="6"/>
    </w:pPr>
  </w:style>
  <w:style w:type="paragraph" w:customStyle="1" w:styleId="246">
    <w:name w:val="四级条标题"/>
    <w:basedOn w:val="247"/>
    <w:next w:val="143"/>
    <w:uiPriority w:val="0"/>
    <w:pPr>
      <w:tabs>
        <w:tab w:val="left" w:pos="-1080"/>
      </w:tabs>
      <w:outlineLvl w:val="5"/>
    </w:pPr>
  </w:style>
  <w:style w:type="paragraph" w:customStyle="1" w:styleId="247">
    <w:name w:val="三级条标题"/>
    <w:basedOn w:val="230"/>
    <w:next w:val="143"/>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248">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249">
    <w:name w:val="正文表标题续表"/>
    <w:basedOn w:val="250"/>
    <w:next w:val="143"/>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250">
    <w:name w:val="正文表标题"/>
    <w:next w:val="1"/>
    <w:uiPriority w:val="0"/>
    <w:pPr>
      <w:jc w:val="center"/>
    </w:pPr>
    <w:rPr>
      <w:rFonts w:ascii="黑体" w:hAnsi="Times New Roman" w:eastAsia="黑体"/>
      <w:sz w:val="21"/>
      <w:lang w:val="en-US" w:eastAsia="zh-CN" w:bidi="ar-SA"/>
    </w:rPr>
  </w:style>
  <w:style w:type="paragraph" w:customStyle="1" w:styleId="251">
    <w:name w:val="正文_12"/>
    <w:qFormat/>
    <w:uiPriority w:val="0"/>
    <w:pPr>
      <w:widowControl w:val="0"/>
      <w:jc w:val="both"/>
    </w:pPr>
    <w:rPr>
      <w:kern w:val="2"/>
      <w:sz w:val="21"/>
      <w:szCs w:val="24"/>
      <w:lang w:val="en-US" w:eastAsia="zh-CN" w:bidi="ar-SA"/>
    </w:rPr>
  </w:style>
  <w:style w:type="paragraph" w:customStyle="1" w:styleId="252">
    <w:name w:val="Normal_0_0"/>
    <w:qFormat/>
    <w:uiPriority w:val="0"/>
    <w:rPr>
      <w:rFonts w:ascii="黑体" w:hAnsi="黑体" w:eastAsia="黑体"/>
      <w:b/>
      <w:sz w:val="32"/>
      <w:szCs w:val="24"/>
      <w:lang w:val="en-US" w:eastAsia="zh-CN" w:bidi="ar-SA"/>
    </w:rPr>
  </w:style>
  <w:style w:type="paragraph" w:customStyle="1" w:styleId="253">
    <w:name w:val="名称"/>
    <w:basedOn w:val="254"/>
    <w:next w:val="143"/>
    <w:uiPriority w:val="0"/>
    <w:pPr>
      <w:widowControl/>
      <w:adjustRightInd/>
      <w:spacing w:line="460" w:lineRule="exact"/>
      <w:textAlignment w:val="auto"/>
      <w:outlineLvl w:val="9"/>
    </w:pPr>
    <w:rPr>
      <w:b/>
    </w:rPr>
  </w:style>
  <w:style w:type="paragraph" w:customStyle="1" w:styleId="254">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sz w:val="32"/>
      <w:lang w:val="en-US" w:eastAsia="zh-CN" w:bidi="ar-SA"/>
    </w:rPr>
  </w:style>
  <w:style w:type="paragraph" w:customStyle="1" w:styleId="255">
    <w:name w:val="附录三级条标题"/>
    <w:basedOn w:val="256"/>
    <w:next w:val="143"/>
    <w:uiPriority w:val="0"/>
    <w:pPr>
      <w:outlineLvl w:val="4"/>
    </w:pPr>
  </w:style>
  <w:style w:type="paragraph" w:customStyle="1" w:styleId="256">
    <w:name w:val="附录二级条标题"/>
    <w:basedOn w:val="257"/>
    <w:next w:val="143"/>
    <w:uiPriority w:val="0"/>
    <w:pPr>
      <w:outlineLvl w:val="3"/>
    </w:pPr>
  </w:style>
  <w:style w:type="paragraph" w:customStyle="1" w:styleId="257">
    <w:name w:val="附录一级条标题"/>
    <w:basedOn w:val="258"/>
    <w:next w:val="143"/>
    <w:uiPriority w:val="0"/>
    <w:pPr>
      <w:autoSpaceDN w:val="0"/>
      <w:spacing w:beforeLines="0" w:afterLines="0"/>
      <w:outlineLvl w:val="2"/>
    </w:pPr>
  </w:style>
  <w:style w:type="paragraph" w:customStyle="1" w:styleId="258">
    <w:name w:val="附录章标题"/>
    <w:next w:val="143"/>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kern w:val="21"/>
      <w:sz w:val="21"/>
      <w:lang w:val="en-US" w:eastAsia="zh-CN" w:bidi="ar-SA"/>
    </w:rPr>
  </w:style>
  <w:style w:type="paragraph" w:customStyle="1" w:styleId="259">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lang w:val="en-US" w:eastAsia="zh-CN" w:bidi="ar-SA"/>
    </w:rPr>
  </w:style>
  <w:style w:type="paragraph" w:customStyle="1" w:styleId="260">
    <w:name w:val="样式 样式 正文（首行缩进两字） Char + 宋体 加粗 首行缩进:  2 字符 段前: 0.1 行 + 首行缩进:  2 字..."/>
    <w:basedOn w:val="261"/>
    <w:uiPriority w:val="0"/>
    <w:pPr>
      <w:spacing w:line="276" w:lineRule="auto"/>
    </w:pPr>
  </w:style>
  <w:style w:type="paragraph" w:customStyle="1" w:styleId="261">
    <w:name w:val="样式 正文（首行缩进两字） Char + 宋体 加粗 首行缩进:  2 字符 段前: 0.1 行"/>
    <w:basedOn w:val="125"/>
    <w:uiPriority w:val="0"/>
    <w:pPr>
      <w:spacing w:afterLines="10" w:line="300" w:lineRule="auto"/>
      <w:ind w:firstLine="200"/>
    </w:pPr>
    <w:rPr>
      <w:rFonts w:ascii="宋体" w:hAnsi="宋体"/>
      <w:b/>
    </w:rPr>
  </w:style>
  <w:style w:type="paragraph" w:customStyle="1" w:styleId="262">
    <w:name w:val="Normal_1_0"/>
    <w:basedOn w:val="1"/>
    <w:qFormat/>
    <w:uiPriority w:val="0"/>
    <w:rPr>
      <w:rFonts w:eastAsia="Times New Roman"/>
      <w:kern w:val="0"/>
      <w:sz w:val="20"/>
    </w:rPr>
  </w:style>
  <w:style w:type="paragraph" w:customStyle="1" w:styleId="263">
    <w:name w:val="样式标题 3 + Arial 段前: 0.1 行"/>
    <w:basedOn w:val="1"/>
    <w:uiPriority w:val="0"/>
    <w:pPr>
      <w:tabs>
        <w:tab w:val="left" w:pos="357"/>
      </w:tabs>
      <w:spacing w:beforeLines="10" w:line="312" w:lineRule="auto"/>
    </w:pPr>
  </w:style>
  <w:style w:type="paragraph" w:customStyle="1" w:styleId="264">
    <w:name w:val="样式 标题 2H2h2h21Heading 2 HiddenHeading 2 CCBSheading 2l2C..."/>
    <w:basedOn w:val="3"/>
    <w:next w:val="265"/>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265">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66">
    <w:name w:val="示例"/>
    <w:next w:val="143"/>
    <w:uiPriority w:val="0"/>
    <w:pPr>
      <w:widowControl w:val="0"/>
      <w:tabs>
        <w:tab w:val="left" w:pos="816"/>
      </w:tabs>
      <w:adjustRightInd w:val="0"/>
      <w:spacing w:line="360" w:lineRule="atLeast"/>
      <w:ind w:firstLine="419" w:firstLineChars="233"/>
      <w:jc w:val="both"/>
      <w:textAlignment w:val="baseline"/>
    </w:pPr>
    <w:rPr>
      <w:rFonts w:ascii="宋体" w:hAnsi="Times New Roman"/>
      <w:sz w:val="18"/>
      <w:lang w:val="en-US" w:eastAsia="zh-CN" w:bidi="ar-SA"/>
    </w:rPr>
  </w:style>
  <w:style w:type="paragraph" w:customStyle="1" w:styleId="267">
    <w:name w:val="朱表头"/>
    <w:basedOn w:val="99"/>
    <w:uiPriority w:val="0"/>
    <w:pPr>
      <w:spacing w:line="312" w:lineRule="exact"/>
    </w:pPr>
    <w:rPr>
      <w:rFonts w:ascii="EU-F1"/>
      <w:snapToGrid w:val="0"/>
      <w:szCs w:val="20"/>
    </w:rPr>
  </w:style>
  <w:style w:type="paragraph" w:customStyle="1" w:styleId="268">
    <w:name w:val="Char Char Char Char Char Char Char"/>
    <w:basedOn w:val="1"/>
    <w:uiPriority w:val="0"/>
    <w:pPr>
      <w:spacing w:line="360" w:lineRule="auto"/>
      <w:ind w:firstLine="200" w:firstLineChars="200"/>
    </w:pPr>
  </w:style>
  <w:style w:type="paragraph" w:customStyle="1" w:styleId="269">
    <w:name w:val="正文2"/>
    <w:uiPriority w:val="0"/>
    <w:pPr>
      <w:widowControl w:val="0"/>
      <w:adjustRightInd w:val="0"/>
      <w:spacing w:line="312" w:lineRule="atLeast"/>
      <w:jc w:val="both"/>
      <w:textAlignment w:val="baseline"/>
    </w:pPr>
    <w:rPr>
      <w:rFonts w:ascii="宋体" w:hAnsi="Times New Roman"/>
      <w:sz w:val="34"/>
      <w:lang w:val="en-US" w:eastAsia="zh-CN" w:bidi="ar-SA"/>
    </w:rPr>
  </w:style>
  <w:style w:type="paragraph" w:customStyle="1" w:styleId="270">
    <w:name w:val="_术语条目"/>
    <w:basedOn w:val="271"/>
    <w:next w:val="272"/>
    <w:uiPriority w:val="0"/>
    <w:pPr>
      <w:spacing w:beforeLines="0" w:line="276" w:lineRule="auto"/>
      <w:jc w:val="left"/>
    </w:pPr>
    <w:rPr>
      <w:rFonts w:eastAsia="黑体"/>
      <w:color w:val="000000"/>
    </w:rPr>
  </w:style>
  <w:style w:type="paragraph" w:customStyle="1" w:styleId="271">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272">
    <w:name w:val="_术语说明"/>
    <w:basedOn w:val="271"/>
    <w:uiPriority w:val="0"/>
    <w:pPr>
      <w:spacing w:beforeLines="0" w:line="276" w:lineRule="auto"/>
    </w:pPr>
    <w:rPr>
      <w:color w:val="000000"/>
    </w:rPr>
  </w:style>
  <w:style w:type="paragraph" w:customStyle="1" w:styleId="273">
    <w:name w:val="序号"/>
    <w:basedOn w:val="1"/>
    <w:uiPriority w:val="0"/>
    <w:pPr>
      <w:spacing w:line="300" w:lineRule="auto"/>
    </w:pPr>
    <w:rPr>
      <w:rFonts w:ascii="宋体" w:hAnsi="宋体"/>
      <w:sz w:val="24"/>
    </w:rPr>
  </w:style>
  <w:style w:type="paragraph" w:customStyle="1" w:styleId="274">
    <w:name w:val="p0"/>
    <w:basedOn w:val="1"/>
    <w:uiPriority w:val="0"/>
    <w:pPr>
      <w:widowControl/>
      <w:spacing w:after="200" w:line="273" w:lineRule="auto"/>
      <w:jc w:val="left"/>
    </w:pPr>
    <w:rPr>
      <w:rFonts w:ascii="Calibri" w:hAnsi="Calibri" w:cs="宋体"/>
      <w:kern w:val="0"/>
      <w:sz w:val="22"/>
      <w:szCs w:val="22"/>
    </w:rPr>
  </w:style>
  <w:style w:type="paragraph" w:customStyle="1" w:styleId="275">
    <w:name w:val="术语定义二级条标题"/>
    <w:basedOn w:val="276"/>
    <w:next w:val="143"/>
    <w:uiPriority w:val="0"/>
    <w:pPr>
      <w:tabs>
        <w:tab w:val="left" w:pos="420"/>
        <w:tab w:val="left" w:pos="1155"/>
      </w:tabs>
      <w:ind w:left="1155"/>
    </w:pPr>
  </w:style>
  <w:style w:type="paragraph" w:customStyle="1" w:styleId="276">
    <w:name w:val="术语定义条标题"/>
    <w:basedOn w:val="277"/>
    <w:next w:val="143"/>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77">
    <w:name w:val="章标题"/>
    <w:next w:val="143"/>
    <w:uiPriority w:val="0"/>
    <w:pPr>
      <w:widowControl w:val="0"/>
      <w:adjustRightInd w:val="0"/>
      <w:spacing w:beforeLines="50" w:afterLines="50" w:line="360" w:lineRule="atLeast"/>
      <w:jc w:val="both"/>
      <w:textAlignment w:val="baseline"/>
      <w:outlineLvl w:val="1"/>
    </w:pPr>
    <w:rPr>
      <w:rFonts w:ascii="黑体" w:hAnsi="Times New Roman" w:eastAsia="黑体"/>
      <w:sz w:val="21"/>
      <w:lang w:val="en-US" w:eastAsia="zh-CN" w:bidi="ar-SA"/>
    </w:rPr>
  </w:style>
  <w:style w:type="paragraph" w:customStyle="1" w:styleId="278">
    <w:name w:val="a"/>
    <w:basedOn w:val="265"/>
    <w:uiPriority w:val="0"/>
    <w:pPr>
      <w:tabs>
        <w:tab w:val="clear" w:pos="210"/>
      </w:tabs>
      <w:spacing w:beforeLines="0" w:afterLines="0" w:line="240" w:lineRule="auto"/>
    </w:pPr>
    <w:rPr>
      <w:b w:val="0"/>
      <w:sz w:val="30"/>
    </w:rPr>
  </w:style>
  <w:style w:type="paragraph" w:customStyle="1" w:styleId="279">
    <w:name w:val="正文_1_0"/>
    <w:qFormat/>
    <w:uiPriority w:val="0"/>
    <w:pPr>
      <w:widowControl w:val="0"/>
      <w:jc w:val="both"/>
    </w:pPr>
    <w:rPr>
      <w:kern w:val="2"/>
      <w:sz w:val="21"/>
      <w:szCs w:val="22"/>
      <w:lang w:val="en-US" w:eastAsia="zh-CN" w:bidi="ar-SA"/>
    </w:rPr>
  </w:style>
  <w:style w:type="paragraph" w:customStyle="1" w:styleId="280">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paragraph" w:customStyle="1" w:styleId="281">
    <w:name w:val="_图表编号"/>
    <w:basedOn w:val="22"/>
    <w:next w:val="148"/>
    <w:uiPriority w:val="0"/>
    <w:pPr>
      <w:snapToGrid w:val="0"/>
      <w:spacing w:beforeLines="15" w:afterLines="15"/>
      <w:jc w:val="center"/>
    </w:pPr>
    <w:rPr>
      <w:sz w:val="21"/>
    </w:rPr>
  </w:style>
  <w:style w:type="paragraph" w:customStyle="1" w:styleId="282">
    <w:name w:val="图说"/>
    <w:basedOn w:val="1"/>
    <w:uiPriority w:val="0"/>
    <w:pPr>
      <w:topLinePunct/>
      <w:spacing w:before="60" w:after="160"/>
      <w:jc w:val="center"/>
    </w:pPr>
    <w:rPr>
      <w:sz w:val="18"/>
    </w:rPr>
  </w:style>
  <w:style w:type="paragraph" w:customStyle="1" w:styleId="283">
    <w:name w:val="正文格式"/>
    <w:basedOn w:val="1"/>
    <w:uiPriority w:val="0"/>
    <w:pPr>
      <w:topLinePunct/>
      <w:ind w:firstLine="420" w:firstLineChars="200"/>
    </w:pPr>
    <w:rPr>
      <w:rFonts w:ascii="宋体" w:hAnsi="宋体"/>
      <w:bCs/>
      <w:szCs w:val="21"/>
    </w:rPr>
  </w:style>
  <w:style w:type="paragraph" w:customStyle="1" w:styleId="284">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285">
    <w:name w:val="封面标准名称"/>
    <w:uiPriority w:val="0"/>
    <w:pPr>
      <w:widowControl w:val="0"/>
      <w:adjustRightInd w:val="0"/>
      <w:spacing w:line="680" w:lineRule="exact"/>
      <w:jc w:val="center"/>
      <w:textAlignment w:val="center"/>
    </w:pPr>
    <w:rPr>
      <w:rFonts w:ascii="黑体" w:hAnsi="Times New Roman" w:eastAsia="黑体"/>
      <w:sz w:val="52"/>
      <w:lang w:val="en-US" w:eastAsia="zh-CN" w:bidi="ar-SA"/>
    </w:rPr>
  </w:style>
  <w:style w:type="paragraph" w:customStyle="1" w:styleId="286">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287">
    <w:name w:val="样式 标题 3 + 宋体 段前: 0.1 行"/>
    <w:basedOn w:val="240"/>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288">
    <w:name w:val="样式 段前: 0.1 行 左  4 字符"/>
    <w:basedOn w:val="1"/>
    <w:uiPriority w:val="0"/>
    <w:pPr>
      <w:spacing w:beforeLines="10" w:line="300" w:lineRule="auto"/>
      <w:ind w:left="400" w:leftChars="400"/>
    </w:pPr>
  </w:style>
  <w:style w:type="paragraph" w:customStyle="1" w:styleId="289">
    <w:name w:val="副标题1"/>
    <w:basedOn w:val="57"/>
    <w:next w:val="1"/>
    <w:uiPriority w:val="0"/>
    <w:pPr>
      <w:topLinePunct w:val="0"/>
      <w:adjustRightInd/>
      <w:snapToGrid w:val="0"/>
      <w:spacing w:before="360" w:after="680"/>
    </w:pPr>
    <w:rPr>
      <w:rFonts w:eastAsia="黑体"/>
      <w:b w:val="0"/>
      <w:sz w:val="48"/>
    </w:rPr>
  </w:style>
  <w:style w:type="paragraph" w:customStyle="1" w:styleId="290">
    <w:name w:val="工程建设图标题"/>
    <w:basedOn w:val="291"/>
    <w:uiPriority w:val="0"/>
    <w:pPr>
      <w:numPr>
        <w:ilvl w:val="5"/>
        <w:numId w:val="5"/>
      </w:numPr>
      <w:tabs>
        <w:tab w:val="left" w:pos="1260"/>
        <w:tab w:val="left" w:pos="1680"/>
        <w:tab w:val="left" w:pos="2100"/>
      </w:tabs>
      <w:ind w:leftChars="0" w:firstLineChars="0"/>
      <w:jc w:val="center"/>
      <w:outlineLvl w:val="5"/>
    </w:pPr>
  </w:style>
  <w:style w:type="paragraph" w:customStyle="1" w:styleId="291">
    <w:name w:val="工程建设条标题"/>
    <w:basedOn w:val="292"/>
    <w:next w:val="143"/>
    <w:uiPriority w:val="0"/>
    <w:pPr>
      <w:numPr>
        <w:ilvl w:val="3"/>
        <w:numId w:val="5"/>
      </w:numPr>
      <w:tabs>
        <w:tab w:val="left" w:pos="1260"/>
        <w:tab w:val="left" w:pos="1680"/>
      </w:tabs>
      <w:spacing w:before="0" w:after="0"/>
      <w:ind w:leftChars="0" w:firstLineChars="0"/>
      <w:jc w:val="left"/>
      <w:outlineLvl w:val="3"/>
    </w:pPr>
    <w:rPr>
      <w:b w:val="0"/>
    </w:rPr>
  </w:style>
  <w:style w:type="paragraph" w:customStyle="1" w:styleId="292">
    <w:name w:val="工程建设节标题"/>
    <w:basedOn w:val="293"/>
    <w:next w:val="143"/>
    <w:uiPriority w:val="0"/>
    <w:pPr>
      <w:numPr>
        <w:ilvl w:val="2"/>
        <w:numId w:val="5"/>
      </w:numPr>
      <w:tabs>
        <w:tab w:val="left" w:pos="1260"/>
      </w:tabs>
      <w:spacing w:before="400" w:after="400" w:line="240" w:lineRule="auto"/>
      <w:ind w:leftChars="0" w:firstLineChars="0"/>
      <w:outlineLvl w:val="2"/>
    </w:pPr>
    <w:rPr>
      <w:sz w:val="21"/>
    </w:rPr>
  </w:style>
  <w:style w:type="paragraph" w:customStyle="1" w:styleId="293">
    <w:name w:val="工程建设章标题"/>
    <w:next w:val="143"/>
    <w:uiPriority w:val="0"/>
    <w:pPr>
      <w:numPr>
        <w:ilvl w:val="1"/>
        <w:numId w:val="5"/>
      </w:numPr>
      <w:spacing w:before="640" w:after="560" w:line="480" w:lineRule="exact"/>
      <w:jc w:val="center"/>
      <w:outlineLvl w:val="1"/>
    </w:pPr>
    <w:rPr>
      <w:rFonts w:ascii="黑体" w:hAnsi="Times New Roman" w:eastAsia="黑体"/>
      <w:b/>
      <w:sz w:val="28"/>
      <w:lang w:val="en-US" w:eastAsia="zh-CN" w:bidi="ar-SA"/>
    </w:rPr>
  </w:style>
  <w:style w:type="paragraph" w:customStyle="1" w:styleId="294">
    <w:name w:val="样式1 正文文本 小五 + Times New Roman 段前: 0 行 行距: 多倍行距 1.15 字行"/>
    <w:basedOn w:val="66"/>
    <w:uiPriority w:val="0"/>
    <w:pPr>
      <w:spacing w:afterLines="20" w:line="276" w:lineRule="auto"/>
      <w:jc w:val="center"/>
    </w:pPr>
    <w:rPr>
      <w:sz w:val="18"/>
    </w:rPr>
  </w:style>
  <w:style w:type="paragraph" w:customStyle="1" w:styleId="295">
    <w:name w:val="自控1"/>
    <w:basedOn w:val="143"/>
    <w:uiPriority w:val="0"/>
    <w:pPr>
      <w:topLinePunct/>
      <w:autoSpaceDE/>
      <w:autoSpaceDN/>
      <w:spacing w:line="312" w:lineRule="exact"/>
      <w:ind w:left="879" w:hanging="454" w:firstLineChars="0"/>
    </w:pPr>
    <w:rPr>
      <w:rFonts w:ascii="Times New Roman" w:cs="Arial"/>
      <w:kern w:val="21"/>
      <w:szCs w:val="21"/>
    </w:rPr>
  </w:style>
  <w:style w:type="paragraph" w:customStyle="1" w:styleId="296">
    <w:name w:val="注："/>
    <w:next w:val="1"/>
    <w:uiPriority w:val="0"/>
    <w:pPr>
      <w:widowControl w:val="0"/>
      <w:tabs>
        <w:tab w:val="left" w:pos="780"/>
      </w:tabs>
      <w:autoSpaceDE w:val="0"/>
      <w:autoSpaceDN w:val="0"/>
      <w:ind w:left="780" w:hanging="360"/>
      <w:jc w:val="both"/>
    </w:pPr>
    <w:rPr>
      <w:rFonts w:ascii="宋体" w:hAnsi="Times New Roman"/>
      <w:sz w:val="18"/>
      <w:lang w:val="en-US" w:eastAsia="zh-CN" w:bidi="ar-SA"/>
    </w:rPr>
  </w:style>
  <w:style w:type="paragraph" w:customStyle="1" w:styleId="297">
    <w:name w:val="样式1 标题 2 + 段前: 0.1 行 + 宋体"/>
    <w:basedOn w:val="1"/>
    <w:uiPriority w:val="0"/>
    <w:pPr>
      <w:tabs>
        <w:tab w:val="left" w:pos="500"/>
      </w:tabs>
      <w:spacing w:beforeLines="10" w:line="312" w:lineRule="auto"/>
    </w:pPr>
  </w:style>
  <w:style w:type="paragraph" w:customStyle="1" w:styleId="298">
    <w:name w:val="列项·"/>
    <w:uiPriority w:val="0"/>
    <w:pPr>
      <w:numPr>
        <w:ilvl w:val="0"/>
        <w:numId w:val="6"/>
      </w:numPr>
      <w:tabs>
        <w:tab w:val="left" w:pos="840"/>
      </w:tabs>
      <w:ind w:left="840" w:hanging="420"/>
      <w:jc w:val="both"/>
    </w:pPr>
    <w:rPr>
      <w:rFonts w:ascii="宋体" w:hAnsi="Times New Roman"/>
      <w:sz w:val="21"/>
      <w:lang w:val="en-US" w:eastAsia="zh-CN" w:bidi="ar-SA"/>
    </w:rPr>
  </w:style>
  <w:style w:type="paragraph" w:customStyle="1" w:styleId="299">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300">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301">
    <w:name w:val="批注框文本 Char Char"/>
    <w:basedOn w:val="1"/>
    <w:uiPriority w:val="0"/>
    <w:rPr>
      <w:sz w:val="18"/>
      <w:szCs w:val="18"/>
    </w:rPr>
  </w:style>
  <w:style w:type="paragraph" w:customStyle="1" w:styleId="302">
    <w:name w:val="样式 样式1 标题 1 + 段前: 0.7 行 段后: 0.7 行 + 段前: 1 行 段后: 1 行 + 段前: 0.7 行..."/>
    <w:basedOn w:val="303"/>
    <w:uiPriority w:val="0"/>
    <w:pPr>
      <w:tabs>
        <w:tab w:val="left" w:pos="360"/>
      </w:tabs>
      <w:spacing w:beforeLines="0" w:afterLines="0"/>
    </w:pPr>
  </w:style>
  <w:style w:type="paragraph" w:customStyle="1" w:styleId="303">
    <w:name w:val="样式1 标题 1 + 段前: 1 行 段后: 1 行"/>
    <w:basedOn w:val="299"/>
    <w:uiPriority w:val="0"/>
    <w:pPr>
      <w:spacing w:beforeLines="100" w:afterLines="100"/>
    </w:pPr>
    <w:rPr>
      <w:rFonts w:eastAsia="黑体"/>
      <w:b w:val="0"/>
    </w:rPr>
  </w:style>
  <w:style w:type="paragraph" w:customStyle="1" w:styleId="304">
    <w:name w:val="Style 三级条标题 + Before:  6 pt"/>
    <w:basedOn w:val="247"/>
    <w:uiPriority w:val="0"/>
    <w:pPr>
      <w:widowControl/>
      <w:tabs>
        <w:tab w:val="left" w:pos="1440"/>
      </w:tabs>
      <w:adjustRightInd/>
      <w:spacing w:line="240" w:lineRule="auto"/>
      <w:textAlignment w:val="auto"/>
    </w:pPr>
    <w:rPr>
      <w:rFonts w:ascii="黑体"/>
    </w:rPr>
  </w:style>
  <w:style w:type="paragraph" w:customStyle="1" w:styleId="305">
    <w:name w:val="样式 题目封页 + (西文) 华文中宋 (中文) 华文中宋 32 磅 黑色 两端对齐 段前: 3 磅 段后: 3 磅..."/>
    <w:basedOn w:val="306"/>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06">
    <w:name w:val="题目封页"/>
    <w:basedOn w:val="213"/>
    <w:next w:val="307"/>
    <w:uiPriority w:val="0"/>
    <w:pPr>
      <w:spacing w:before="1800" w:line="240" w:lineRule="atLeast"/>
      <w:jc w:val="center"/>
    </w:pPr>
    <w:rPr>
      <w:rFonts w:ascii="黑体" w:eastAsia="黑体"/>
      <w:b/>
      <w:spacing w:val="0"/>
      <w:sz w:val="52"/>
    </w:rPr>
  </w:style>
  <w:style w:type="paragraph" w:customStyle="1" w:styleId="307">
    <w:name w:val="副题目 – 封页"/>
    <w:basedOn w:val="306"/>
    <w:next w:val="30"/>
    <w:uiPriority w:val="0"/>
    <w:pPr>
      <w:keepNext w:val="0"/>
      <w:keepLines w:val="0"/>
      <w:widowControl w:val="0"/>
      <w:spacing w:before="0" w:after="60" w:line="240" w:lineRule="auto"/>
    </w:pPr>
    <w:rPr>
      <w:rFonts w:ascii="Arial"/>
      <w:snapToGrid w:val="0"/>
      <w:color w:val="000000"/>
      <w:sz w:val="28"/>
    </w:rPr>
  </w:style>
  <w:style w:type="paragraph" w:customStyle="1" w:styleId="308">
    <w:name w:val="_列表编号1"/>
    <w:basedOn w:val="20"/>
    <w:uiPriority w:val="0"/>
    <w:pPr>
      <w:tabs>
        <w:tab w:val="left" w:pos="800"/>
      </w:tabs>
      <w:snapToGrid w:val="0"/>
      <w:spacing w:beforeLines="0" w:line="276" w:lineRule="auto"/>
      <w:ind w:left="800" w:hanging="400"/>
    </w:pPr>
  </w:style>
  <w:style w:type="paragraph" w:customStyle="1" w:styleId="309">
    <w:name w:val="附录四级条标题"/>
    <w:basedOn w:val="255"/>
    <w:next w:val="143"/>
    <w:uiPriority w:val="0"/>
    <w:pPr>
      <w:outlineLvl w:val="5"/>
    </w:pPr>
  </w:style>
  <w:style w:type="paragraph" w:customStyle="1" w:styleId="310">
    <w:name w:val="样式 样式 样式 段前: 0.1 行 + 段前: 0.1 行 + 左侧:  2 字符 段前: 0.1 行"/>
    <w:basedOn w:val="311"/>
    <w:uiPriority w:val="0"/>
    <w:pPr>
      <w:spacing w:beforeLines="0" w:line="276" w:lineRule="auto"/>
      <w:ind w:left="420"/>
    </w:pPr>
  </w:style>
  <w:style w:type="paragraph" w:customStyle="1" w:styleId="311">
    <w:name w:val="样式 样式 段前: 0.1 行 + 段前: 0.1 行"/>
    <w:basedOn w:val="312"/>
    <w:uiPriority w:val="0"/>
    <w:pPr>
      <w:ind w:left="200" w:leftChars="200"/>
    </w:pPr>
  </w:style>
  <w:style w:type="paragraph" w:customStyle="1" w:styleId="312">
    <w:name w:val="样式 段前: 0.1 行"/>
    <w:basedOn w:val="1"/>
    <w:uiPriority w:val="0"/>
    <w:pPr>
      <w:spacing w:beforeLines="10" w:line="300" w:lineRule="auto"/>
    </w:pPr>
  </w:style>
  <w:style w:type="paragraph" w:customStyle="1" w:styleId="313">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314">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15">
    <w:name w:val="正文_11_0_0"/>
    <w:qFormat/>
    <w:uiPriority w:val="0"/>
    <w:pPr>
      <w:widowControl w:val="0"/>
      <w:jc w:val="both"/>
    </w:pPr>
    <w:rPr>
      <w:rFonts w:ascii="Times New Roman" w:hAnsi="Times New Roman"/>
      <w:lang w:val="en-US" w:eastAsia="zh-CN" w:bidi="ar-SA"/>
    </w:rPr>
  </w:style>
  <w:style w:type="paragraph" w:customStyle="1" w:styleId="316">
    <w:name w:val="标准书眉_偶数页"/>
    <w:basedOn w:val="317"/>
    <w:next w:val="1"/>
    <w:uiPriority w:val="0"/>
    <w:pPr>
      <w:tabs>
        <w:tab w:val="center" w:pos="4154"/>
        <w:tab w:val="right" w:pos="8306"/>
      </w:tabs>
      <w:jc w:val="left"/>
    </w:pPr>
  </w:style>
  <w:style w:type="paragraph" w:customStyle="1" w:styleId="317">
    <w:name w:val="标准书眉_奇数页"/>
    <w:next w:val="1"/>
    <w:uiPriority w:val="0"/>
    <w:pPr>
      <w:widowControl w:val="0"/>
      <w:tabs>
        <w:tab w:val="center" w:pos="4154"/>
        <w:tab w:val="right" w:pos="8306"/>
      </w:tabs>
      <w:adjustRightInd w:val="0"/>
      <w:spacing w:after="120" w:line="360" w:lineRule="atLeast"/>
      <w:jc w:val="right"/>
      <w:textAlignment w:val="baseline"/>
    </w:pPr>
    <w:rPr>
      <w:rFonts w:ascii="Times New Roman" w:hAnsi="Times New Roman"/>
      <w:sz w:val="21"/>
      <w:lang w:val="en-US" w:eastAsia="zh-CN" w:bidi="ar-SA"/>
    </w:rPr>
  </w:style>
  <w:style w:type="paragraph" w:customStyle="1" w:styleId="318">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319">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20">
    <w:name w:val="附录图标题"/>
    <w:next w:val="143"/>
    <w:uiPriority w:val="0"/>
    <w:pPr>
      <w:widowControl w:val="0"/>
      <w:tabs>
        <w:tab w:val="left" w:pos="360"/>
      </w:tabs>
      <w:adjustRightInd w:val="0"/>
      <w:spacing w:line="360" w:lineRule="atLeast"/>
      <w:jc w:val="center"/>
      <w:textAlignment w:val="baseline"/>
    </w:pPr>
    <w:rPr>
      <w:rFonts w:ascii="黑体" w:hAnsi="Times New Roman" w:eastAsia="黑体"/>
      <w:sz w:val="21"/>
      <w:lang w:val="en-US" w:eastAsia="zh-CN" w:bidi="ar-SA"/>
    </w:rPr>
  </w:style>
  <w:style w:type="paragraph" w:customStyle="1" w:styleId="321">
    <w:name w:val="a.a.a"/>
    <w:basedOn w:val="1"/>
    <w:uiPriority w:val="0"/>
    <w:pPr>
      <w:spacing w:beforeLines="50" w:afterLines="50"/>
      <w:jc w:val="left"/>
      <w:outlineLvl w:val="2"/>
    </w:pPr>
    <w:rPr>
      <w:rFonts w:ascii="黑体" w:hAnsi="宋体" w:eastAsia="黑体"/>
      <w:sz w:val="24"/>
    </w:rPr>
  </w:style>
  <w:style w:type="paragraph" w:customStyle="1" w:styleId="322">
    <w:name w:val="封面标准文稿类别"/>
    <w:uiPriority w:val="0"/>
    <w:pPr>
      <w:widowControl w:val="0"/>
      <w:adjustRightInd w:val="0"/>
      <w:spacing w:before="440" w:line="400" w:lineRule="exact"/>
      <w:jc w:val="center"/>
      <w:textAlignment w:val="baseline"/>
    </w:pPr>
    <w:rPr>
      <w:rFonts w:ascii="宋体" w:hAnsi="Times New Roman"/>
      <w:sz w:val="24"/>
      <w:lang w:val="en-US" w:eastAsia="zh-CN" w:bidi="ar-SA"/>
    </w:rPr>
  </w:style>
  <w:style w:type="paragraph" w:customStyle="1" w:styleId="323">
    <w:name w:val="样式1 标题 5 + 段前: 0.1 行 + 段前: 0.1 行"/>
    <w:basedOn w:val="1"/>
    <w:uiPriority w:val="0"/>
    <w:pPr>
      <w:tabs>
        <w:tab w:val="left" w:pos="357"/>
        <w:tab w:val="left" w:pos="1134"/>
      </w:tabs>
      <w:spacing w:beforeLines="10" w:line="312" w:lineRule="auto"/>
    </w:pPr>
  </w:style>
  <w:style w:type="paragraph" w:customStyle="1" w:styleId="324">
    <w:name w:val="封面正文"/>
    <w:uiPriority w:val="0"/>
    <w:pPr>
      <w:widowControl w:val="0"/>
      <w:adjustRightInd w:val="0"/>
      <w:spacing w:line="360" w:lineRule="atLeast"/>
      <w:jc w:val="both"/>
      <w:textAlignment w:val="baseline"/>
    </w:pPr>
    <w:rPr>
      <w:rFonts w:ascii="Times New Roman" w:hAnsi="Times New Roman"/>
      <w:lang w:val="en-US" w:eastAsia="zh-CN" w:bidi="ar-SA"/>
    </w:rPr>
  </w:style>
  <w:style w:type="paragraph" w:customStyle="1" w:styleId="325">
    <w:name w:val="目次、索引正文"/>
    <w:uiPriority w:val="0"/>
    <w:pPr>
      <w:widowControl w:val="0"/>
      <w:adjustRightInd w:val="0"/>
      <w:spacing w:line="320" w:lineRule="exact"/>
      <w:jc w:val="both"/>
      <w:textAlignment w:val="baseline"/>
    </w:pPr>
    <w:rPr>
      <w:rFonts w:ascii="宋体" w:hAnsi="Times New Roman"/>
      <w:sz w:val="21"/>
      <w:lang w:val="en-US" w:eastAsia="zh-CN" w:bidi="ar-SA"/>
    </w:rPr>
  </w:style>
  <w:style w:type="paragraph" w:customStyle="1" w:styleId="326">
    <w:name w:val="样式8"/>
    <w:basedOn w:val="1"/>
    <w:uiPriority w:val="0"/>
    <w:pPr>
      <w:wordWrap w:val="0"/>
      <w:spacing w:before="400" w:after="40" w:line="360" w:lineRule="exact"/>
      <w:ind w:right="284"/>
      <w:jc w:val="right"/>
    </w:pPr>
    <w:rPr>
      <w:rFonts w:ascii="E-FZ"/>
      <w:sz w:val="28"/>
      <w:szCs w:val="24"/>
    </w:rPr>
  </w:style>
  <w:style w:type="paragraph" w:customStyle="1" w:styleId="327">
    <w:name w:val="朱1"/>
    <w:basedOn w:val="104"/>
    <w:uiPriority w:val="0"/>
  </w:style>
  <w:style w:type="paragraph" w:customStyle="1" w:styleId="328">
    <w:name w:val="CM64"/>
    <w:basedOn w:val="329"/>
    <w:next w:val="329"/>
    <w:uiPriority w:val="0"/>
    <w:rPr>
      <w:rFonts w:ascii="Times New Roman"/>
      <w:color w:val="auto"/>
    </w:rPr>
  </w:style>
  <w:style w:type="paragraph" w:customStyle="1" w:styleId="329">
    <w:name w:val="Default"/>
    <w:uiPriority w:val="0"/>
    <w:pPr>
      <w:widowControl w:val="0"/>
      <w:autoSpaceDE w:val="0"/>
      <w:autoSpaceDN w:val="0"/>
      <w:adjustRightInd w:val="0"/>
    </w:pPr>
    <w:rPr>
      <w:rFonts w:ascii="宋体" w:hAnsi="Times New Roman"/>
      <w:color w:val="000000"/>
      <w:sz w:val="24"/>
      <w:lang w:val="en-US" w:eastAsia="zh-CN" w:bidi="ar-SA"/>
    </w:rPr>
  </w:style>
  <w:style w:type="paragraph" w:customStyle="1" w:styleId="330">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331">
    <w:name w:val="样式1 加粗 居中 首行缩进:  0.74 厘米 段前: 0.1 行"/>
    <w:basedOn w:val="1"/>
    <w:uiPriority w:val="0"/>
    <w:pPr>
      <w:spacing w:line="276" w:lineRule="auto"/>
      <w:ind w:firstLine="420"/>
      <w:jc w:val="center"/>
    </w:pPr>
    <w:rPr>
      <w:b/>
    </w:rPr>
  </w:style>
  <w:style w:type="paragraph" w:customStyle="1" w:styleId="332">
    <w:name w:val="封面标准英文名称"/>
    <w:uiPriority w:val="0"/>
    <w:pPr>
      <w:widowControl w:val="0"/>
      <w:adjustRightInd w:val="0"/>
      <w:spacing w:before="370" w:line="400" w:lineRule="exact"/>
      <w:jc w:val="center"/>
      <w:textAlignment w:val="baseline"/>
    </w:pPr>
    <w:rPr>
      <w:rFonts w:ascii="Times New Roman" w:hAnsi="Times New Roman"/>
      <w:sz w:val="28"/>
      <w:lang w:val="en-US" w:eastAsia="zh-CN" w:bidi="ar-SA"/>
    </w:rPr>
  </w:style>
  <w:style w:type="paragraph" w:customStyle="1" w:styleId="333">
    <w:name w:val="样式 编号 a + Times New Roman 段前: 0 行 行距: 多倍行距 1.15 字行 + 左侧..."/>
    <w:basedOn w:val="125"/>
    <w:next w:val="334"/>
    <w:uiPriority w:val="0"/>
    <w:pPr>
      <w:spacing w:before="24" w:afterLines="10"/>
      <w:ind w:firstLine="0" w:firstLineChars="0"/>
    </w:pPr>
  </w:style>
  <w:style w:type="paragraph" w:customStyle="1" w:styleId="334">
    <w:name w:val="样式1-4 Times New Roman行距: 多倍行距 1.15 字行 + 左侧:  4 字符"/>
    <w:basedOn w:val="335"/>
    <w:uiPriority w:val="0"/>
    <w:pPr>
      <w:tabs>
        <w:tab w:val="left" w:pos="315"/>
      </w:tabs>
      <w:ind w:left="840" w:leftChars="400"/>
    </w:pPr>
  </w:style>
  <w:style w:type="paragraph" w:customStyle="1" w:styleId="335">
    <w:name w:val="样式 Times New Roman 段前: 0.1 行 行距: 多倍行距 1.2 字行"/>
    <w:basedOn w:val="1"/>
    <w:uiPriority w:val="0"/>
    <w:pPr>
      <w:spacing w:line="276" w:lineRule="auto"/>
      <w:ind w:left="420" w:leftChars="200"/>
    </w:pPr>
  </w:style>
  <w:style w:type="paragraph" w:customStyle="1" w:styleId="336">
    <w:name w:val="正文_1_0_0"/>
    <w:qFormat/>
    <w:uiPriority w:val="0"/>
    <w:pPr>
      <w:widowControl w:val="0"/>
      <w:jc w:val="both"/>
    </w:pPr>
    <w:rPr>
      <w:rFonts w:ascii="Times New Roman" w:hAnsi="Times New Roman"/>
      <w:kern w:val="2"/>
      <w:sz w:val="21"/>
      <w:szCs w:val="24"/>
      <w:lang w:val="en-US" w:eastAsia="zh-CN" w:bidi="ar-SA"/>
    </w:rPr>
  </w:style>
  <w:style w:type="paragraph" w:customStyle="1" w:styleId="337">
    <w:name w:val="_列项符号2"/>
    <w:basedOn w:val="24"/>
    <w:uiPriority w:val="0"/>
    <w:pPr>
      <w:tabs>
        <w:tab w:val="left" w:pos="820"/>
      </w:tabs>
      <w:snapToGrid w:val="0"/>
      <w:spacing w:line="276" w:lineRule="auto"/>
      <w:ind w:left="820" w:hanging="420"/>
    </w:pPr>
  </w:style>
  <w:style w:type="paragraph" w:customStyle="1" w:styleId="338">
    <w:name w:val="副标题2"/>
    <w:basedOn w:val="1"/>
    <w:uiPriority w:val="0"/>
    <w:pPr>
      <w:spacing w:before="240" w:after="60" w:line="312" w:lineRule="auto"/>
      <w:jc w:val="center"/>
      <w:outlineLvl w:val="1"/>
    </w:pPr>
    <w:rPr>
      <w:rFonts w:ascii="Arial" w:hAnsi="Arial"/>
      <w:b/>
      <w:kern w:val="28"/>
      <w:sz w:val="32"/>
    </w:rPr>
  </w:style>
  <w:style w:type="paragraph" w:customStyle="1" w:styleId="339">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40">
    <w:name w:val="样式 正文（首行缩进两字） Char + 首行缩进:  2 字符 段前: 0.1 行 行距: 多倍行距 1.25 字行"/>
    <w:basedOn w:val="125"/>
    <w:uiPriority w:val="0"/>
    <w:pPr>
      <w:spacing w:afterLines="10"/>
      <w:ind w:firstLine="200"/>
    </w:pPr>
  </w:style>
  <w:style w:type="paragraph" w:customStyle="1" w:styleId="341">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42">
    <w:name w:val="术语定义三级条标题"/>
    <w:basedOn w:val="276"/>
    <w:next w:val="143"/>
    <w:uiPriority w:val="0"/>
    <w:pPr>
      <w:tabs>
        <w:tab w:val="left" w:pos="1575"/>
        <w:tab w:val="clear" w:pos="735"/>
      </w:tabs>
      <w:ind w:left="1575"/>
    </w:pPr>
  </w:style>
  <w:style w:type="paragraph" w:customStyle="1" w:styleId="343">
    <w:name w:val="样式 样式1 样式 编号 a + Times New Roman 段前: 0 行 行距: 多倍行距 1.15 字行 + 左侧....."/>
    <w:basedOn w:val="344"/>
    <w:uiPriority w:val="0"/>
    <w:pPr>
      <w:ind w:left="840" w:leftChars="200" w:hanging="420"/>
    </w:pPr>
  </w:style>
  <w:style w:type="paragraph" w:customStyle="1" w:styleId="344">
    <w:name w:val="样式1 样式 编号 a + Times New Roman 段前: 0 行 行距: 多倍行距 1.15 字行 + 左侧... + ..."/>
    <w:basedOn w:val="333"/>
    <w:uiPriority w:val="0"/>
    <w:pPr>
      <w:spacing w:before="0" w:afterLines="0"/>
      <w:ind w:left="620" w:hanging="200" w:hangingChars="200"/>
    </w:pPr>
  </w:style>
  <w:style w:type="paragraph" w:customStyle="1" w:styleId="345">
    <w:name w:val="四级无标题条"/>
    <w:basedOn w:val="1"/>
    <w:uiPriority w:val="0"/>
    <w:pPr>
      <w:numPr>
        <w:ilvl w:val="5"/>
        <w:numId w:val="2"/>
      </w:numPr>
    </w:pPr>
    <w:rPr>
      <w:rFonts w:eastAsia="黑体"/>
      <w:b/>
    </w:rPr>
  </w:style>
  <w:style w:type="paragraph" w:customStyle="1" w:styleId="346">
    <w:name w:val="图片"/>
    <w:basedOn w:val="1"/>
    <w:uiPriority w:val="0"/>
    <w:pPr>
      <w:topLinePunct/>
      <w:snapToGrid w:val="0"/>
      <w:spacing w:before="160" w:after="60"/>
      <w:jc w:val="center"/>
    </w:pPr>
  </w:style>
  <w:style w:type="paragraph" w:customStyle="1" w:styleId="347">
    <w:name w:val="正文图标题"/>
    <w:next w:val="143"/>
    <w:uiPriority w:val="0"/>
    <w:pPr>
      <w:widowControl w:val="0"/>
      <w:adjustRightInd w:val="0"/>
      <w:spacing w:line="360" w:lineRule="atLeast"/>
      <w:ind w:left="1980"/>
      <w:jc w:val="center"/>
      <w:textAlignment w:val="baseline"/>
    </w:pPr>
    <w:rPr>
      <w:rFonts w:ascii="黑体" w:hAnsi="Times New Roman" w:eastAsia="黑体"/>
      <w:sz w:val="21"/>
      <w:lang w:val="en-US" w:eastAsia="zh-CN" w:bidi="ar-SA"/>
    </w:rPr>
  </w:style>
  <w:style w:type="paragraph" w:customStyle="1" w:styleId="348">
    <w:name w:val="样式 样式 标题 3H3l3CT小标题中h3sect1.2.33rd level3Head 3level_3PI... + 段前..."/>
    <w:basedOn w:val="339"/>
    <w:uiPriority w:val="0"/>
    <w:pPr>
      <w:numPr>
        <w:ilvl w:val="2"/>
        <w:numId w:val="4"/>
      </w:numPr>
      <w:tabs>
        <w:tab w:val="left" w:pos="1866"/>
        <w:tab w:val="clear" w:pos="1890"/>
        <w:tab w:val="clear" w:pos="280"/>
      </w:tabs>
    </w:pPr>
  </w:style>
  <w:style w:type="paragraph" w:customStyle="1" w:styleId="349">
    <w:name w:val="样式 样式 正文（首行缩进两字） Char + 首行缩进:  2 字符 段前: 0.1 行 + 行距: 多倍行距 1.25 字行"/>
    <w:basedOn w:val="350"/>
    <w:uiPriority w:val="0"/>
  </w:style>
  <w:style w:type="paragraph" w:customStyle="1" w:styleId="350">
    <w:name w:val="样式 正文（首行缩进两字） Char + 首行缩进:  2 字符 段前: 0.1 行"/>
    <w:basedOn w:val="125"/>
    <w:uiPriority w:val="0"/>
    <w:pPr>
      <w:spacing w:afterLines="10" w:line="300" w:lineRule="auto"/>
      <w:ind w:firstLine="200"/>
    </w:pPr>
  </w:style>
  <w:style w:type="paragraph" w:customStyle="1" w:styleId="351">
    <w:name w:val="批注主题 Char Char"/>
    <w:basedOn w:val="26"/>
    <w:next w:val="26"/>
    <w:uiPriority w:val="0"/>
    <w:rPr>
      <w:b/>
      <w:bCs/>
    </w:rPr>
  </w:style>
  <w:style w:type="paragraph" w:customStyle="1" w:styleId="352">
    <w:name w:val="文献分类号"/>
    <w:uiPriority w:val="0"/>
    <w:pPr>
      <w:widowControl w:val="0"/>
      <w:adjustRightInd w:val="0"/>
      <w:spacing w:line="360" w:lineRule="atLeast"/>
      <w:jc w:val="both"/>
      <w:textAlignment w:val="center"/>
    </w:pPr>
    <w:rPr>
      <w:rFonts w:ascii="Times New Roman" w:hAnsi="Times New Roman" w:eastAsia="黑体"/>
      <w:sz w:val="21"/>
      <w:lang w:val="en-US" w:eastAsia="zh-CN" w:bidi="ar-SA"/>
    </w:rPr>
  </w:style>
  <w:style w:type="paragraph" w:customStyle="1" w:styleId="353">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4">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355">
    <w:name w:val="默认段落字体 Para Char Char Char Char"/>
    <w:basedOn w:val="1"/>
    <w:uiPriority w:val="0"/>
  </w:style>
  <w:style w:type="paragraph" w:customStyle="1" w:styleId="356">
    <w:name w:val="样式3"/>
    <w:basedOn w:val="104"/>
    <w:uiPriority w:val="0"/>
  </w:style>
  <w:style w:type="paragraph" w:customStyle="1" w:styleId="357">
    <w:name w:val="列项——（一级）"/>
    <w:uiPriority w:val="0"/>
    <w:pPr>
      <w:widowControl w:val="0"/>
      <w:numPr>
        <w:ilvl w:val="0"/>
        <w:numId w:val="7"/>
      </w:numPr>
      <w:tabs>
        <w:tab w:val="left" w:pos="1080"/>
      </w:tabs>
      <w:adjustRightInd w:val="0"/>
      <w:spacing w:line="360" w:lineRule="atLeast"/>
      <w:jc w:val="both"/>
      <w:textAlignment w:val="baseline"/>
    </w:pPr>
    <w:rPr>
      <w:rFonts w:ascii="宋体" w:hAnsi="Times New Roman"/>
      <w:sz w:val="21"/>
      <w:lang w:val="en-US" w:eastAsia="zh-CN" w:bidi="ar-SA"/>
    </w:rPr>
  </w:style>
  <w:style w:type="paragraph" w:customStyle="1" w:styleId="358">
    <w:name w:val="MTDisplayEquation"/>
    <w:basedOn w:val="1"/>
    <w:next w:val="1"/>
    <w:uiPriority w:val="0"/>
    <w:pPr>
      <w:tabs>
        <w:tab w:val="center" w:pos="4160"/>
        <w:tab w:val="right" w:pos="8300"/>
      </w:tabs>
      <w:topLinePunct/>
      <w:adjustRightInd w:val="0"/>
      <w:spacing w:line="312" w:lineRule="auto"/>
    </w:pPr>
  </w:style>
  <w:style w:type="paragraph" w:customStyle="1" w:styleId="359">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60">
    <w:name w:val="样式 样式 样式 首行缩进:  0.77 厘米 段前: 0.1 行 + 首行缩进:  2 字符 段前: 0.1 行 + 首行缩进..."/>
    <w:basedOn w:val="361"/>
    <w:uiPriority w:val="0"/>
    <w:pPr>
      <w:ind w:firstLine="420"/>
    </w:pPr>
  </w:style>
  <w:style w:type="paragraph" w:customStyle="1" w:styleId="361">
    <w:name w:val="样式 样式 首行缩进:  0.77 厘米 段前: 0.1 行 + 首行缩进:  2 字符 段前: 0.1 行"/>
    <w:basedOn w:val="1"/>
    <w:uiPriority w:val="0"/>
    <w:pPr>
      <w:spacing w:line="276" w:lineRule="auto"/>
      <w:ind w:firstLine="200" w:firstLineChars="200"/>
    </w:pPr>
  </w:style>
  <w:style w:type="paragraph" w:customStyle="1" w:styleId="362">
    <w:name w:val="Char Char Char Char Char Char Char Char Char1 Char Char Char"/>
    <w:basedOn w:val="1"/>
    <w:uiPriority w:val="0"/>
    <w:pPr>
      <w:spacing w:line="580" w:lineRule="exact"/>
      <w:ind w:firstLine="200" w:firstLineChars="200"/>
    </w:pPr>
  </w:style>
  <w:style w:type="paragraph" w:customStyle="1" w:styleId="363">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364">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365">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366">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67">
    <w:name w:val="样式4"/>
    <w:basedOn w:val="356"/>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68">
    <w:name w:val="目次"/>
    <w:basedOn w:val="1"/>
    <w:uiPriority w:val="0"/>
    <w:pPr>
      <w:spacing w:line="1200" w:lineRule="auto"/>
      <w:jc w:val="center"/>
    </w:pPr>
    <w:rPr>
      <w:rFonts w:eastAsia="黑体"/>
      <w:kern w:val="21"/>
      <w:sz w:val="32"/>
      <w:szCs w:val="32"/>
    </w:rPr>
  </w:style>
  <w:style w:type="paragraph" w:customStyle="1" w:styleId="369">
    <w:name w:val="样式 段前: 0.1 行 首行缩进:  2 字符"/>
    <w:basedOn w:val="1"/>
    <w:uiPriority w:val="0"/>
    <w:pPr>
      <w:spacing w:beforeLines="10" w:line="300" w:lineRule="auto"/>
      <w:ind w:firstLine="200" w:firstLineChars="200"/>
    </w:pPr>
  </w:style>
  <w:style w:type="paragraph" w:customStyle="1" w:styleId="370">
    <w:name w:val="Char"/>
    <w:basedOn w:val="1"/>
    <w:uiPriority w:val="0"/>
    <w:rPr>
      <w:szCs w:val="24"/>
    </w:rPr>
  </w:style>
  <w:style w:type="paragraph" w:customStyle="1" w:styleId="371">
    <w:name w:val="五级无标题条"/>
    <w:basedOn w:val="1"/>
    <w:uiPriority w:val="0"/>
    <w:pPr>
      <w:numPr>
        <w:ilvl w:val="6"/>
        <w:numId w:val="2"/>
      </w:numPr>
    </w:pPr>
    <w:rPr>
      <w:rFonts w:ascii="黑体" w:eastAsia="黑体"/>
      <w:b/>
    </w:rPr>
  </w:style>
  <w:style w:type="paragraph" w:customStyle="1" w:styleId="372">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73">
    <w:name w:val="样式 样式1 样式 编号 a + Times New Roman 段前: 0 行 行距: 多倍行距 1.15 字行 + 左侧.....1"/>
    <w:basedOn w:val="344"/>
    <w:uiPriority w:val="0"/>
    <w:pPr>
      <w:ind w:left="400" w:leftChars="200"/>
    </w:pPr>
  </w:style>
  <w:style w:type="paragraph" w:customStyle="1" w:styleId="374">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75">
    <w:name w:val="发布日期"/>
    <w:uiPriority w:val="0"/>
    <w:pPr>
      <w:widowControl w:val="0"/>
      <w:adjustRightInd w:val="0"/>
      <w:spacing w:line="360" w:lineRule="atLeast"/>
      <w:jc w:val="both"/>
      <w:textAlignment w:val="baseline"/>
    </w:pPr>
    <w:rPr>
      <w:rFonts w:ascii="Times New Roman" w:hAnsi="Times New Roman" w:eastAsia="黑体"/>
      <w:sz w:val="28"/>
      <w:lang w:val="en-US" w:eastAsia="zh-CN" w:bidi="ar-SA"/>
    </w:rPr>
  </w:style>
  <w:style w:type="paragraph" w:customStyle="1" w:styleId="376">
    <w:name w:val="引言一级条标题"/>
    <w:basedOn w:val="1"/>
    <w:next w:val="143"/>
    <w:uiPriority w:val="0"/>
    <w:pPr>
      <w:widowControl/>
      <w:numPr>
        <w:ilvl w:val="0"/>
        <w:numId w:val="8"/>
      </w:numPr>
    </w:pPr>
    <w:rPr>
      <w:rFonts w:eastAsia="黑体"/>
      <w:b/>
    </w:rPr>
  </w:style>
  <w:style w:type="paragraph" w:customStyle="1" w:styleId="377">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78">
    <w:name w:val="Char Char Char Char Char Char"/>
    <w:basedOn w:val="1"/>
    <w:uiPriority w:val="0"/>
  </w:style>
  <w:style w:type="paragraph" w:customStyle="1" w:styleId="379">
    <w:name w:val="正文缩进（首行缩进两字）"/>
    <w:uiPriority w:val="0"/>
    <w:pPr>
      <w:spacing w:line="360" w:lineRule="exact"/>
      <w:ind w:firstLine="420" w:firstLineChars="200"/>
    </w:pPr>
    <w:rPr>
      <w:rFonts w:ascii="Times New Roman" w:hAnsi="Times New Roman"/>
      <w:kern w:val="2"/>
      <w:sz w:val="21"/>
      <w:lang w:val="en-US" w:eastAsia="zh-CN" w:bidi="ar-SA"/>
    </w:rPr>
  </w:style>
  <w:style w:type="paragraph" w:customStyle="1" w:styleId="380">
    <w:name w:val="列项●（二级）"/>
    <w:uiPriority w:val="0"/>
    <w:pPr>
      <w:widowControl w:val="0"/>
      <w:numPr>
        <w:ilvl w:val="0"/>
        <w:numId w:val="9"/>
      </w:numPr>
      <w:tabs>
        <w:tab w:val="left" w:pos="840"/>
      </w:tabs>
      <w:adjustRightInd w:val="0"/>
      <w:spacing w:line="360" w:lineRule="atLeast"/>
      <w:ind w:left="600" w:leftChars="400" w:hanging="200"/>
      <w:jc w:val="both"/>
      <w:textAlignment w:val="baseline"/>
    </w:pPr>
    <w:rPr>
      <w:rFonts w:ascii="宋体" w:hAnsi="Times New Roman"/>
      <w:sz w:val="21"/>
      <w:lang w:val="en-US" w:eastAsia="zh-CN" w:bidi="ar-SA"/>
    </w:rPr>
  </w:style>
  <w:style w:type="paragraph" w:customStyle="1" w:styleId="381">
    <w:name w:val="正文_1_1"/>
    <w:qFormat/>
    <w:uiPriority w:val="0"/>
    <w:pPr>
      <w:widowControl w:val="0"/>
      <w:jc w:val="both"/>
    </w:pPr>
    <w:rPr>
      <w:kern w:val="2"/>
      <w:sz w:val="21"/>
      <w:szCs w:val="22"/>
      <w:lang w:val="en-US" w:eastAsia="zh-CN" w:bidi="ar-SA"/>
    </w:rPr>
  </w:style>
  <w:style w:type="paragraph" w:customStyle="1" w:styleId="382">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83">
    <w:name w:val="朱公式"/>
    <w:basedOn w:val="125"/>
    <w:uiPriority w:val="0"/>
    <w:pPr>
      <w:tabs>
        <w:tab w:val="center" w:pos="4763"/>
        <w:tab w:val="right" w:pos="9412"/>
      </w:tabs>
    </w:pPr>
    <w:rPr>
      <w:kern w:val="21"/>
    </w:rPr>
  </w:style>
  <w:style w:type="paragraph" w:customStyle="1" w:styleId="384">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85">
    <w:name w:val="条文脚注"/>
    <w:basedOn w:val="58"/>
    <w:uiPriority w:val="0"/>
    <w:pPr>
      <w:ind w:left="780" w:leftChars="200" w:hanging="360" w:hangingChars="200"/>
      <w:jc w:val="both"/>
    </w:pPr>
    <w:rPr>
      <w:rFonts w:ascii="宋体"/>
    </w:rPr>
  </w:style>
  <w:style w:type="paragraph" w:customStyle="1" w:styleId="386">
    <w:name w:val="正文-d"/>
    <w:basedOn w:val="1"/>
    <w:uiPriority w:val="0"/>
    <w:pPr>
      <w:ind w:firstLine="200" w:firstLineChars="200"/>
    </w:pPr>
    <w:rPr>
      <w:szCs w:val="21"/>
    </w:rPr>
  </w:style>
  <w:style w:type="paragraph" w:customStyle="1" w:styleId="387">
    <w:name w:val="术语定义四级条标题"/>
    <w:basedOn w:val="276"/>
    <w:next w:val="143"/>
    <w:uiPriority w:val="0"/>
    <w:pPr>
      <w:tabs>
        <w:tab w:val="left" w:pos="1995"/>
        <w:tab w:val="clear" w:pos="735"/>
      </w:tabs>
      <w:ind w:left="1995"/>
    </w:pPr>
  </w:style>
  <w:style w:type="paragraph" w:customStyle="1" w:styleId="388">
    <w:name w:val="样式7"/>
    <w:basedOn w:val="3"/>
    <w:uiPriority w:val="0"/>
    <w:pPr>
      <w:topLinePunct/>
      <w:spacing w:before="120" w:after="120" w:line="360" w:lineRule="auto"/>
      <w:ind w:firstLine="0"/>
      <w:jc w:val="center"/>
    </w:pPr>
    <w:rPr>
      <w:rFonts w:hAnsi="宋体" w:eastAsia="黑体"/>
      <w:sz w:val="44"/>
    </w:rPr>
  </w:style>
  <w:style w:type="paragraph" w:customStyle="1" w:styleId="389">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390">
    <w:name w:val="_列表编号2"/>
    <w:basedOn w:val="20"/>
    <w:uiPriority w:val="0"/>
    <w:pPr>
      <w:tabs>
        <w:tab w:val="left" w:pos="1200"/>
      </w:tabs>
      <w:snapToGrid w:val="0"/>
      <w:spacing w:beforeLines="0" w:line="276" w:lineRule="auto"/>
      <w:ind w:left="1200" w:hanging="400"/>
    </w:pPr>
  </w:style>
  <w:style w:type="paragraph" w:customStyle="1" w:styleId="391">
    <w:name w:val="样式 题注Figure Caption + 段前: 0.5 行 段后: 0.5 行"/>
    <w:basedOn w:val="22"/>
    <w:uiPriority w:val="0"/>
    <w:pPr>
      <w:spacing w:beforeLines="50" w:afterLines="50" w:line="330" w:lineRule="exact"/>
      <w:jc w:val="left"/>
    </w:pPr>
    <w:rPr>
      <w:b/>
      <w:sz w:val="21"/>
    </w:rPr>
  </w:style>
  <w:style w:type="paragraph" w:customStyle="1" w:styleId="392">
    <w:name w:val="表格形式"/>
    <w:basedOn w:val="1"/>
    <w:uiPriority w:val="0"/>
    <w:pPr>
      <w:widowControl/>
      <w:spacing w:before="120" w:line="360" w:lineRule="auto"/>
      <w:ind w:firstLine="425"/>
      <w:jc w:val="center"/>
    </w:pPr>
    <w:rPr>
      <w:kern w:val="0"/>
      <w:sz w:val="24"/>
    </w:rPr>
  </w:style>
  <w:style w:type="paragraph" w:customStyle="1" w:styleId="393">
    <w:name w:val="样式 样式 标题 1 + 段前: 0.7 行 段后: 0.7 行"/>
    <w:basedOn w:val="299"/>
    <w:uiPriority w:val="0"/>
    <w:pPr>
      <w:tabs>
        <w:tab w:val="left" w:pos="340"/>
        <w:tab w:val="clear" w:pos="360"/>
      </w:tabs>
      <w:spacing w:beforeLines="100" w:afterLines="100"/>
    </w:pPr>
  </w:style>
  <w:style w:type="paragraph" w:customStyle="1" w:styleId="394">
    <w:name w:val="样式 目录 1 + 首行缩进:  0.74 厘米"/>
    <w:basedOn w:val="51"/>
    <w:uiPriority w:val="0"/>
    <w:pPr>
      <w:spacing w:beforeLines="10" w:line="312" w:lineRule="auto"/>
    </w:pPr>
    <w:rPr>
      <w:bCs w:val="0"/>
    </w:rPr>
  </w:style>
  <w:style w:type="paragraph" w:customStyle="1" w:styleId="395">
    <w:name w:val="附录五级条标题"/>
    <w:basedOn w:val="309"/>
    <w:next w:val="143"/>
    <w:uiPriority w:val="0"/>
    <w:pPr>
      <w:outlineLvl w:val="6"/>
    </w:pPr>
  </w:style>
  <w:style w:type="paragraph" w:customStyle="1" w:styleId="396">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397">
    <w:name w:val="样式 样式1 正文（首行缩进两字） Char + 黑色 首行缩进:  2 字符 段前: 0 行 行距: 多倍行距 1.15 ....."/>
    <w:basedOn w:val="359"/>
    <w:uiPriority w:val="0"/>
    <w:pPr>
      <w:spacing w:beforeLines="50"/>
    </w:pPr>
  </w:style>
  <w:style w:type="paragraph" w:customStyle="1" w:styleId="398">
    <w:name w:val="样式 Times New Roman 首行缩进:  0.74 厘米 段前: 0.1 行"/>
    <w:basedOn w:val="1"/>
    <w:uiPriority w:val="0"/>
    <w:pPr>
      <w:spacing w:beforeLines="10" w:line="312" w:lineRule="auto"/>
      <w:ind w:firstLine="420"/>
    </w:pPr>
    <w:rPr>
      <w:b/>
    </w:rPr>
  </w:style>
  <w:style w:type="paragraph" w:customStyle="1" w:styleId="399">
    <w:name w:val="样式1 首行缩进:  0.74 厘米 段前: 0.1 行"/>
    <w:basedOn w:val="125"/>
    <w:next w:val="125"/>
    <w:uiPriority w:val="0"/>
    <w:pPr>
      <w:tabs>
        <w:tab w:val="left" w:pos="820"/>
      </w:tabs>
      <w:spacing w:afterLines="10"/>
      <w:ind w:left="820" w:hanging="420" w:firstLineChars="0"/>
    </w:pPr>
    <w:rPr>
      <w:kern w:val="0"/>
    </w:rPr>
  </w:style>
  <w:style w:type="paragraph" w:customStyle="1" w:styleId="400">
    <w:name w:val="正文_2"/>
    <w:basedOn w:val="1"/>
    <w:qFormat/>
    <w:uiPriority w:val="0"/>
    <w:rPr>
      <w:rFonts w:ascii="Calibri" w:hAnsi="Calibri"/>
      <w:szCs w:val="22"/>
    </w:rPr>
  </w:style>
  <w:style w:type="paragraph" w:customStyle="1" w:styleId="401">
    <w:name w:val="样式 样式 段前: 0.1 行 首行缩进:  2 字符 + 首行缩进:  2 字符 段前: 0.1 行"/>
    <w:basedOn w:val="369"/>
    <w:uiPriority w:val="0"/>
    <w:pPr>
      <w:spacing w:line="276" w:lineRule="auto"/>
      <w:ind w:firstLine="420"/>
    </w:pPr>
  </w:style>
  <w:style w:type="paragraph" w:customStyle="1" w:styleId="402">
    <w:name w:val="样式2 样式 a) + 段前: 0行"/>
    <w:basedOn w:val="112"/>
    <w:uiPriority w:val="0"/>
    <w:pPr>
      <w:tabs>
        <w:tab w:val="clear" w:pos="780"/>
      </w:tabs>
      <w:spacing w:beforeLines="0" w:line="276" w:lineRule="auto"/>
      <w:ind w:left="420" w:leftChars="200" w:firstLine="0" w:firstLineChars="0"/>
    </w:pPr>
  </w:style>
  <w:style w:type="paragraph" w:customStyle="1" w:styleId="403">
    <w:name w:val="回信地址"/>
    <w:basedOn w:val="1"/>
    <w:uiPriority w:val="0"/>
    <w:pPr>
      <w:keepLines/>
      <w:widowControl/>
      <w:spacing w:line="220" w:lineRule="atLeast"/>
      <w:jc w:val="left"/>
    </w:pPr>
    <w:rPr>
      <w:rFonts w:ascii="Arial" w:hAnsi="Arial"/>
      <w:kern w:val="0"/>
      <w:sz w:val="15"/>
    </w:rPr>
  </w:style>
  <w:style w:type="paragraph" w:customStyle="1" w:styleId="404">
    <w:name w:val="样式 Times New Roman 段前: 0.1 行"/>
    <w:basedOn w:val="1"/>
    <w:uiPriority w:val="0"/>
    <w:pPr>
      <w:spacing w:beforeLines="10" w:line="300" w:lineRule="auto"/>
      <w:ind w:firstLine="200" w:firstLineChars="200"/>
    </w:pPr>
  </w:style>
  <w:style w:type="paragraph" w:customStyle="1" w:styleId="405">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06">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07">
    <w:name w:val="附录标识"/>
    <w:basedOn w:val="254"/>
    <w:uiPriority w:val="0"/>
    <w:pPr>
      <w:tabs>
        <w:tab w:val="left" w:pos="6405"/>
      </w:tabs>
      <w:spacing w:after="200"/>
    </w:pPr>
    <w:rPr>
      <w:sz w:val="21"/>
    </w:rPr>
  </w:style>
  <w:style w:type="paragraph" w:customStyle="1" w:styleId="408">
    <w:name w:val="CM40"/>
    <w:basedOn w:val="329"/>
    <w:next w:val="329"/>
    <w:uiPriority w:val="0"/>
    <w:pPr>
      <w:spacing w:line="320" w:lineRule="atLeast"/>
    </w:pPr>
    <w:rPr>
      <w:rFonts w:ascii="Times New Roman"/>
      <w:color w:val="auto"/>
    </w:rPr>
  </w:style>
  <w:style w:type="paragraph" w:customStyle="1" w:styleId="409">
    <w:name w:val="样式 标题 2 + 黑色 行距: 1.5 倍行距"/>
    <w:basedOn w:val="4"/>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410">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411">
    <w:name w:val="Char Char"/>
    <w:basedOn w:val="1"/>
    <w:uiPriority w:val="0"/>
    <w:rPr>
      <w:szCs w:val="21"/>
    </w:rPr>
  </w:style>
  <w:style w:type="paragraph" w:customStyle="1" w:styleId="412">
    <w:name w:val="样式9"/>
    <w:basedOn w:val="1"/>
    <w:uiPriority w:val="0"/>
    <w:pPr>
      <w:topLinePunct/>
      <w:spacing w:before="560" w:after="560" w:line="560" w:lineRule="exact"/>
      <w:jc w:val="center"/>
    </w:pPr>
    <w:rPr>
      <w:rFonts w:eastAsia="黑体"/>
      <w:sz w:val="32"/>
      <w:lang w:val="zh-CN"/>
    </w:rPr>
  </w:style>
  <w:style w:type="paragraph" w:customStyle="1" w:styleId="413">
    <w:name w:val="工程建设公式标题"/>
    <w:basedOn w:val="291"/>
    <w:uiPriority w:val="0"/>
    <w:pPr>
      <w:numPr>
        <w:ilvl w:val="6"/>
        <w:numId w:val="5"/>
      </w:numPr>
      <w:jc w:val="center"/>
      <w:outlineLvl w:val="6"/>
    </w:pPr>
  </w:style>
  <w:style w:type="paragraph" w:customStyle="1" w:styleId="414">
    <w:name w:val="术语定义五级条标题"/>
    <w:basedOn w:val="277"/>
    <w:next w:val="143"/>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415">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416">
    <w:name w:val="样式 段前: 0.1 行1"/>
    <w:basedOn w:val="1"/>
    <w:uiPriority w:val="0"/>
    <w:pPr>
      <w:spacing w:beforeLines="10" w:line="312" w:lineRule="auto"/>
    </w:pPr>
  </w:style>
  <w:style w:type="paragraph" w:customStyle="1" w:styleId="417">
    <w:name w:val="默认段落字体 Para Char Char Char Char Char"/>
    <w:basedOn w:val="1"/>
    <w:uiPriority w:val="0"/>
    <w:rPr>
      <w:rFonts w:ascii="宋体" w:hAnsi="宋体"/>
      <w:b/>
      <w:color w:val="000000"/>
      <w:sz w:val="24"/>
      <w:szCs w:val="24"/>
    </w:rPr>
  </w:style>
  <w:style w:type="paragraph" w:customStyle="1" w:styleId="418">
    <w:name w:val="_附录编号标题"/>
    <w:basedOn w:val="1"/>
    <w:next w:val="419"/>
    <w:uiPriority w:val="0"/>
    <w:pPr>
      <w:snapToGrid w:val="0"/>
      <w:spacing w:before="567"/>
      <w:jc w:val="center"/>
    </w:pPr>
    <w:rPr>
      <w:rFonts w:ascii="Arial" w:hAnsi="Arial" w:eastAsia="黑体"/>
      <w:color w:val="000000"/>
    </w:rPr>
  </w:style>
  <w:style w:type="paragraph" w:customStyle="1" w:styleId="419">
    <w:name w:val="附录标题1"/>
    <w:basedOn w:val="3"/>
    <w:next w:val="106"/>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20">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21">
    <w:name w:val="样式 章标题 + 小四 段前: 0.5 行 段后: 0.5 行"/>
    <w:basedOn w:val="277"/>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2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23">
    <w:name w:val="样式1 标题 1 + 段前: 0.7 行 段后: 0.7 行 + 段前: 1 行 段后: 1 行"/>
    <w:basedOn w:val="299"/>
    <w:uiPriority w:val="0"/>
    <w:pPr>
      <w:tabs>
        <w:tab w:val="left" w:pos="1021"/>
        <w:tab w:val="clear" w:pos="360"/>
      </w:tabs>
      <w:spacing w:beforeLines="100" w:afterLines="100"/>
    </w:pPr>
  </w:style>
  <w:style w:type="paragraph" w:customStyle="1" w:styleId="424">
    <w:name w:val="样式 样式1 样式 编号 a + Times New Roman 段前: 0 行 行距: 多倍行距 1.15 字行 + 左..."/>
    <w:basedOn w:val="343"/>
    <w:uiPriority w:val="0"/>
  </w:style>
  <w:style w:type="paragraph" w:customStyle="1" w:styleId="425">
    <w:name w:val="样式 首页脚样式 + 黑色 段前: 3 磅 段后: 3 磅 底端: (单实线 自动设置  0.75 磅 行宽 距正文..."/>
    <w:basedOn w:val="372"/>
    <w:uiPriority w:val="0"/>
    <w:pPr>
      <w:pBdr>
        <w:bottom w:val="single" w:color="auto" w:sz="6" w:space="0"/>
      </w:pBdr>
      <w:snapToGrid w:val="0"/>
      <w:spacing w:before="0"/>
    </w:pPr>
    <w:rPr>
      <w:b w:val="0"/>
      <w:color w:val="000000"/>
      <w:sz w:val="28"/>
    </w:rPr>
  </w:style>
  <w:style w:type="paragraph" w:customStyle="1" w:styleId="426">
    <w:name w:val="样式 段 + Verdana 小四 自定义颜(RGB(171717))"/>
    <w:basedOn w:val="143"/>
    <w:uiPriority w:val="0"/>
    <w:pPr>
      <w:autoSpaceDE/>
      <w:autoSpaceDN/>
      <w:snapToGrid w:val="0"/>
      <w:spacing w:line="300" w:lineRule="auto"/>
    </w:pPr>
    <w:rPr>
      <w:rFonts w:ascii="Verdana" w:hAnsi="Verdana"/>
      <w:color w:val="111111"/>
      <w:sz w:val="24"/>
    </w:rPr>
  </w:style>
  <w:style w:type="paragraph" w:customStyle="1" w:styleId="427">
    <w:name w:val="目次、标准名称标题"/>
    <w:basedOn w:val="254"/>
    <w:next w:val="143"/>
    <w:uiPriority w:val="0"/>
    <w:pPr>
      <w:spacing w:line="460" w:lineRule="exact"/>
    </w:pPr>
  </w:style>
  <w:style w:type="paragraph" w:customStyle="1" w:styleId="428">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29">
    <w:name w:val="样式 样式 标题 6 + 段前: 0.1 行 + Times New Roman"/>
    <w:basedOn w:val="384"/>
    <w:uiPriority w:val="0"/>
    <w:pPr>
      <w:keepLines w:val="0"/>
      <w:spacing w:beforeLines="0" w:line="276" w:lineRule="auto"/>
    </w:pPr>
  </w:style>
  <w:style w:type="paragraph" w:customStyle="1" w:styleId="430">
    <w:name w:val="封面一致性程度标识"/>
    <w:uiPriority w:val="0"/>
    <w:pPr>
      <w:widowControl w:val="0"/>
      <w:adjustRightInd w:val="0"/>
      <w:spacing w:before="440" w:line="400" w:lineRule="exact"/>
      <w:jc w:val="center"/>
      <w:textAlignment w:val="baseline"/>
    </w:pPr>
    <w:rPr>
      <w:rFonts w:ascii="宋体" w:hAnsi="Times New Roman"/>
      <w:sz w:val="28"/>
      <w:lang w:val="en-US" w:eastAsia="zh-CN" w:bidi="ar-SA"/>
    </w:rPr>
  </w:style>
  <w:style w:type="paragraph" w:customStyle="1" w:styleId="431">
    <w:name w:val="编号列项（三级）"/>
    <w:uiPriority w:val="0"/>
    <w:pPr>
      <w:widowControl w:val="0"/>
      <w:adjustRightInd w:val="0"/>
      <w:spacing w:line="360" w:lineRule="atLeast"/>
      <w:ind w:left="800" w:leftChars="600" w:hanging="200" w:hangingChars="200"/>
      <w:jc w:val="both"/>
      <w:textAlignment w:val="baseline"/>
    </w:pPr>
    <w:rPr>
      <w:rFonts w:ascii="宋体" w:hAnsi="Times New Roman"/>
      <w:sz w:val="21"/>
      <w:lang w:val="en-US" w:eastAsia="zh-CN" w:bidi="ar-SA"/>
    </w:rPr>
  </w:style>
  <w:style w:type="paragraph" w:customStyle="1" w:styleId="432">
    <w:name w:val="样式6"/>
    <w:basedOn w:val="1"/>
    <w:uiPriority w:val="0"/>
    <w:pPr>
      <w:topLinePunct/>
      <w:spacing w:before="160" w:after="60"/>
      <w:jc w:val="center"/>
    </w:pPr>
    <w:rPr>
      <w:rFonts w:eastAsia="黑体"/>
      <w:szCs w:val="21"/>
    </w:rPr>
  </w:style>
  <w:style w:type="paragraph" w:customStyle="1" w:styleId="433">
    <w:name w:val="样式 左侧:  0.77 厘米 段前: 0 行 行距: 多倍行距 1.15 字行"/>
    <w:basedOn w:val="1"/>
    <w:uiPriority w:val="0"/>
    <w:pPr>
      <w:spacing w:line="276" w:lineRule="auto"/>
      <w:ind w:left="420"/>
    </w:pPr>
    <w:rPr>
      <w:rFonts w:ascii="宋体"/>
    </w:rPr>
  </w:style>
  <w:style w:type="paragraph" w:customStyle="1" w:styleId="434">
    <w:name w:val="CM54"/>
    <w:basedOn w:val="329"/>
    <w:next w:val="329"/>
    <w:uiPriority w:val="0"/>
    <w:rPr>
      <w:rFonts w:ascii="Times New Roman"/>
      <w:color w:val="auto"/>
    </w:rPr>
  </w:style>
  <w:style w:type="paragraph" w:customStyle="1" w:styleId="435">
    <w:name w:val="三级无标题条"/>
    <w:basedOn w:val="1"/>
    <w:uiPriority w:val="0"/>
    <w:pPr>
      <w:numPr>
        <w:ilvl w:val="4"/>
        <w:numId w:val="2"/>
      </w:numPr>
    </w:pPr>
    <w:rPr>
      <w:b/>
    </w:rPr>
  </w:style>
  <w:style w:type="paragraph" w:customStyle="1" w:styleId="436">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37">
    <w:name w:val="封面标准号1"/>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lang w:val="en-US" w:eastAsia="zh-CN" w:bidi="ar-SA"/>
    </w:rPr>
  </w:style>
  <w:style w:type="paragraph" w:customStyle="1" w:styleId="438">
    <w:name w:val="样式 样式 正文文本 2 + 段前: 0.1 行 + 悬挂缩进: 0.03 字符 段后: 1.2 磅 行距: 单倍行距"/>
    <w:basedOn w:val="216"/>
    <w:uiPriority w:val="0"/>
  </w:style>
  <w:style w:type="paragraph" w:customStyle="1" w:styleId="439">
    <w:name w:val="样式 正文（首行缩进两字） Char + 加粗"/>
    <w:basedOn w:val="125"/>
    <w:uiPriority w:val="0"/>
    <w:pPr>
      <w:spacing w:afterLines="10"/>
      <w:ind w:firstLine="200"/>
    </w:pPr>
    <w:rPr>
      <w:b/>
    </w:rPr>
  </w:style>
  <w:style w:type="paragraph" w:customStyle="1" w:styleId="440">
    <w:name w:val="_表格条文"/>
    <w:basedOn w:val="1"/>
    <w:uiPriority w:val="0"/>
    <w:pPr>
      <w:spacing w:line="276" w:lineRule="auto"/>
    </w:pPr>
    <w:rPr>
      <w:rFonts w:ascii="Arial" w:hAnsi="Arial"/>
      <w:color w:val="000000"/>
      <w:sz w:val="18"/>
    </w:rPr>
  </w:style>
  <w:style w:type="paragraph" w:customStyle="1" w:styleId="441">
    <w:name w:val="引言二级条标题"/>
    <w:basedOn w:val="376"/>
    <w:next w:val="143"/>
    <w:uiPriority w:val="0"/>
    <w:pPr>
      <w:numPr>
        <w:ilvl w:val="1"/>
        <w:numId w:val="11"/>
      </w:numPr>
      <w:ind w:leftChars="0" w:firstLineChars="0"/>
    </w:pPr>
  </w:style>
  <w:style w:type="paragraph" w:customStyle="1" w:styleId="442">
    <w:name w:val="工程建设无节条标题"/>
    <w:basedOn w:val="1"/>
    <w:next w:val="143"/>
    <w:uiPriority w:val="0"/>
    <w:pPr>
      <w:numPr>
        <w:ilvl w:val="8"/>
        <w:numId w:val="5"/>
      </w:numPr>
      <w:outlineLvl w:val="3"/>
    </w:pPr>
  </w:style>
  <w:style w:type="paragraph" w:customStyle="1" w:styleId="443">
    <w:name w:val="样式 标题 5 + 段前: 0.1 行2"/>
    <w:basedOn w:val="217"/>
    <w:next w:val="217"/>
    <w:uiPriority w:val="0"/>
    <w:pPr>
      <w:tabs>
        <w:tab w:val="left" w:pos="1134"/>
        <w:tab w:val="clear" w:pos="1050"/>
        <w:tab w:val="clear" w:pos="1080"/>
      </w:tabs>
      <w:spacing w:beforeLines="30" w:afterLines="50"/>
    </w:pPr>
    <w:rPr>
      <w:rFonts w:eastAsia="黑体"/>
      <w:b w:val="0"/>
    </w:rPr>
  </w:style>
  <w:style w:type="paragraph" w:customStyle="1" w:styleId="444">
    <w:name w:val="样式 段前: 0.1 行2"/>
    <w:basedOn w:val="1"/>
    <w:uiPriority w:val="0"/>
    <w:pPr>
      <w:spacing w:line="276" w:lineRule="auto"/>
    </w:pPr>
  </w:style>
  <w:style w:type="paragraph" w:customStyle="1" w:styleId="445">
    <w:name w:val="样式 样式 段前: 0.1 行 首行缩进:  2 字符 + 首行缩进:  2 字符 段前: 0.1 行1"/>
    <w:basedOn w:val="369"/>
    <w:uiPriority w:val="0"/>
    <w:pPr>
      <w:spacing w:beforeLines="0" w:line="276" w:lineRule="auto"/>
      <w:ind w:firstLine="420"/>
    </w:pPr>
  </w:style>
  <w:style w:type="paragraph" w:customStyle="1" w:styleId="446">
    <w:name w:val="朱图说"/>
    <w:basedOn w:val="282"/>
    <w:uiPriority w:val="0"/>
    <w:pPr>
      <w:spacing w:line="312" w:lineRule="exact"/>
    </w:pPr>
    <w:rPr>
      <w:rFonts w:ascii="EU-F1" w:eastAsia="黑体"/>
      <w:sz w:val="21"/>
    </w:rPr>
  </w:style>
  <w:style w:type="paragraph" w:customStyle="1" w:styleId="447">
    <w:name w:val="样式 Times New Roman 段前: 0.1 行 行距: 多倍行距 1.25 字行1"/>
    <w:basedOn w:val="1"/>
    <w:uiPriority w:val="0"/>
    <w:pPr>
      <w:spacing w:line="276" w:lineRule="auto"/>
      <w:ind w:firstLine="200" w:firstLineChars="200"/>
    </w:pPr>
    <w:rPr>
      <w:rFonts w:hAnsi="宋体"/>
    </w:rPr>
  </w:style>
  <w:style w:type="paragraph" w:customStyle="1" w:styleId="448">
    <w:name w:val="样式 样式 样式 标题 2 + 段前: 0.1 行 + 段前: 0.1 行 + 段前: 0.1 行 行距: 多倍行距 1.1 ..."/>
    <w:basedOn w:val="204"/>
    <w:uiPriority w:val="0"/>
    <w:pPr>
      <w:tabs>
        <w:tab w:val="left" w:pos="500"/>
        <w:tab w:val="clear" w:pos="210"/>
        <w:tab w:val="clear" w:pos="360"/>
      </w:tabs>
      <w:spacing w:beforeLines="50" w:afterLines="50" w:line="240" w:lineRule="auto"/>
    </w:pPr>
    <w:rPr>
      <w:rFonts w:eastAsia="黑体"/>
      <w:b w:val="0"/>
    </w:rPr>
  </w:style>
  <w:style w:type="paragraph" w:customStyle="1" w:styleId="449">
    <w:name w:val="公司名"/>
    <w:basedOn w:val="450"/>
    <w:uiPriority w:val="0"/>
    <w:pPr>
      <w:spacing w:before="0"/>
    </w:pPr>
  </w:style>
  <w:style w:type="paragraph" w:customStyle="1" w:styleId="450">
    <w:name w:val="_标准名称"/>
    <w:basedOn w:val="1"/>
    <w:next w:val="30"/>
    <w:uiPriority w:val="0"/>
    <w:pPr>
      <w:snapToGrid w:val="0"/>
      <w:spacing w:before="567" w:after="680"/>
      <w:jc w:val="center"/>
    </w:pPr>
    <w:rPr>
      <w:rFonts w:ascii="Arial" w:hAnsi="Arial" w:eastAsia="黑体"/>
      <w:sz w:val="32"/>
    </w:rPr>
  </w:style>
  <w:style w:type="paragraph" w:customStyle="1" w:styleId="451">
    <w:name w:val="插图名称"/>
    <w:basedOn w:val="1"/>
    <w:next w:val="1"/>
    <w:uiPriority w:val="0"/>
    <w:pPr>
      <w:tabs>
        <w:tab w:val="left" w:pos="420"/>
      </w:tabs>
      <w:jc w:val="center"/>
    </w:pPr>
    <w:rPr>
      <w:rFonts w:ascii="黑体" w:eastAsia="黑体"/>
    </w:rPr>
  </w:style>
  <w:style w:type="paragraph" w:customStyle="1" w:styleId="452">
    <w:name w:val="标准书脚_奇数页"/>
    <w:uiPriority w:val="0"/>
    <w:pPr>
      <w:widowControl w:val="0"/>
      <w:adjustRightInd w:val="0"/>
      <w:spacing w:before="120" w:line="360" w:lineRule="atLeast"/>
      <w:jc w:val="right"/>
      <w:textAlignment w:val="baseline"/>
    </w:pPr>
    <w:rPr>
      <w:rFonts w:ascii="Times New Roman" w:hAnsi="Times New Roman"/>
      <w:sz w:val="18"/>
      <w:lang w:val="en-US" w:eastAsia="zh-CN" w:bidi="ar-SA"/>
    </w:rPr>
  </w:style>
  <w:style w:type="paragraph" w:customStyle="1" w:styleId="453">
    <w:name w:val="样式 样式 正文文本 2 + 段前: 0.1 行 + 悬挂缩进: 0.03 字符"/>
    <w:basedOn w:val="216"/>
    <w:uiPriority w:val="0"/>
    <w:pPr>
      <w:spacing w:beforeLines="0"/>
      <w:ind w:hanging="6"/>
      <w:jc w:val="center"/>
    </w:pPr>
  </w:style>
  <w:style w:type="paragraph" w:customStyle="1" w:styleId="454">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55">
    <w:name w:val="标准标志"/>
    <w:next w:val="1"/>
    <w:uiPriority w:val="0"/>
    <w:pPr>
      <w:widowControl w:val="0"/>
      <w:shd w:val="solid" w:color="FFFFFF" w:fill="FFFFFF"/>
      <w:adjustRightInd w:val="0"/>
      <w:spacing w:line="0" w:lineRule="atLeast"/>
      <w:jc w:val="right"/>
      <w:textAlignment w:val="baseline"/>
    </w:pPr>
    <w:rPr>
      <w:rFonts w:ascii="Times New Roman" w:hAnsi="Times New Roman"/>
      <w:b/>
      <w:w w:val="130"/>
      <w:sz w:val="96"/>
      <w:lang w:val="en-US" w:eastAsia="zh-CN" w:bidi="ar-SA"/>
    </w:rPr>
  </w:style>
  <w:style w:type="paragraph" w:customStyle="1" w:styleId="456">
    <w:name w:val="公式"/>
    <w:basedOn w:val="41"/>
    <w:uiPriority w:val="0"/>
    <w:pPr>
      <w:tabs>
        <w:tab w:val="center" w:pos="4706"/>
        <w:tab w:val="right" w:pos="9412"/>
      </w:tabs>
    </w:pPr>
    <w:rPr>
      <w:rFonts w:ascii="Times New Roman" w:hAnsi="宋体"/>
    </w:rPr>
  </w:style>
  <w:style w:type="paragraph" w:customStyle="1" w:styleId="457">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58">
    <w:name w:val="样式 样式 正文缩进正文缩进 Char正文（首行缩进两字） Char Char正文（首行缩进两字） Char1正文（首行缩进两....1"/>
    <w:basedOn w:val="160"/>
    <w:uiPriority w:val="0"/>
    <w:pPr>
      <w:spacing w:beforeLines="0" w:line="276" w:lineRule="auto"/>
      <w:ind w:firstLine="420"/>
    </w:pPr>
  </w:style>
  <w:style w:type="paragraph" w:styleId="459">
    <w:name w:val=""/>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60">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61">
    <w:name w:val="样式 正文（首行缩进两字） Char + 首行缩进:  2 字符"/>
    <w:basedOn w:val="125"/>
    <w:uiPriority w:val="0"/>
    <w:pPr>
      <w:spacing w:afterLines="10"/>
      <w:ind w:firstLine="200"/>
      <w:jc w:val="center"/>
    </w:pPr>
    <w:rPr>
      <w:b/>
    </w:rPr>
  </w:style>
  <w:style w:type="paragraph" w:customStyle="1" w:styleId="462">
    <w:name w:val="Char Char Char Char Char2 Char2"/>
    <w:basedOn w:val="1"/>
    <w:uiPriority w:val="0"/>
    <w:pPr>
      <w:topLinePunct/>
      <w:adjustRightInd w:val="0"/>
    </w:pPr>
  </w:style>
  <w:style w:type="paragraph" w:customStyle="1" w:styleId="463">
    <w:name w:val="样式 样式2 + 右侧:  1 字符"/>
    <w:basedOn w:val="127"/>
    <w:uiPriority w:val="0"/>
    <w:pPr>
      <w:numPr>
        <w:ilvl w:val="0"/>
        <w:numId w:val="12"/>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64">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465">
    <w:name w:val="封面标准代替信息"/>
    <w:basedOn w:val="466"/>
    <w:uiPriority w:val="0"/>
    <w:pPr>
      <w:spacing w:before="57"/>
    </w:pPr>
    <w:rPr>
      <w:rFonts w:ascii="宋体"/>
      <w:sz w:val="21"/>
    </w:rPr>
  </w:style>
  <w:style w:type="paragraph" w:customStyle="1" w:styleId="466">
    <w:name w:val="封面标准号2"/>
    <w:basedOn w:val="437"/>
    <w:uiPriority w:val="0"/>
    <w:pPr>
      <w:spacing w:before="357" w:line="280" w:lineRule="exact"/>
    </w:pPr>
  </w:style>
  <w:style w:type="paragraph" w:customStyle="1" w:styleId="467">
    <w:name w:val="图表脚注"/>
    <w:next w:val="143"/>
    <w:uiPriority w:val="0"/>
    <w:pPr>
      <w:widowControl w:val="0"/>
      <w:adjustRightInd w:val="0"/>
      <w:spacing w:line="360" w:lineRule="atLeast"/>
      <w:ind w:left="300" w:leftChars="200" w:hanging="100" w:hangingChars="100"/>
      <w:jc w:val="both"/>
      <w:textAlignment w:val="baseline"/>
    </w:pPr>
    <w:rPr>
      <w:rFonts w:ascii="宋体" w:hAnsi="Times New Roman"/>
      <w:sz w:val="18"/>
      <w:lang w:val="en-US" w:eastAsia="zh-CN" w:bidi="ar-SA"/>
    </w:rPr>
  </w:style>
  <w:style w:type="paragraph" w:customStyle="1" w:styleId="468">
    <w:name w:val="样式 首行缩进:  0 厘米 行距: 单倍行距"/>
    <w:basedOn w:val="1"/>
    <w:uiPriority w:val="0"/>
    <w:pPr>
      <w:adjustRightInd w:val="0"/>
      <w:textAlignment w:val="baseline"/>
    </w:pPr>
    <w:rPr>
      <w:kern w:val="0"/>
    </w:rPr>
  </w:style>
  <w:style w:type="paragraph" w:customStyle="1" w:styleId="469">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470">
    <w:name w:val="条文说明"/>
    <w:basedOn w:val="253"/>
    <w:uiPriority w:val="0"/>
  </w:style>
  <w:style w:type="paragraph" w:styleId="471">
    <w:name w:val="List Paragraph"/>
    <w:basedOn w:val="1"/>
    <w:qFormat/>
    <w:uiPriority w:val="99"/>
    <w:pPr>
      <w:ind w:firstLine="420" w:firstLineChars="200"/>
    </w:pPr>
  </w:style>
  <w:style w:type="paragraph" w:customStyle="1" w:styleId="472">
    <w:name w:val="正文_1"/>
    <w:qFormat/>
    <w:uiPriority w:val="0"/>
    <w:pPr>
      <w:widowControl w:val="0"/>
      <w:jc w:val="both"/>
    </w:pPr>
    <w:rPr>
      <w:kern w:val="2"/>
      <w:sz w:val="21"/>
      <w:szCs w:val="22"/>
      <w:lang w:val="en-US" w:eastAsia="zh-CN" w:bidi="ar-SA"/>
    </w:rPr>
  </w:style>
  <w:style w:type="paragraph" w:customStyle="1" w:styleId="473">
    <w:name w:val="基准索引样式"/>
    <w:basedOn w:val="1"/>
    <w:uiPriority w:val="0"/>
    <w:pPr>
      <w:widowControl/>
      <w:spacing w:line="220" w:lineRule="atLeast"/>
      <w:ind w:left="360"/>
      <w:jc w:val="left"/>
    </w:pPr>
    <w:rPr>
      <w:rFonts w:ascii="Arial" w:hAnsi="Arial"/>
      <w:kern w:val="0"/>
    </w:rPr>
  </w:style>
  <w:style w:type="paragraph" w:customStyle="1" w:styleId="474">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75">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lang w:val="en-US" w:eastAsia="zh-CN" w:bidi="ar-SA"/>
    </w:rPr>
  </w:style>
  <w:style w:type="paragraph" w:customStyle="1" w:styleId="476">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77">
    <w:name w:val="工程建设表标题"/>
    <w:basedOn w:val="291"/>
    <w:uiPriority w:val="0"/>
    <w:pPr>
      <w:numPr>
        <w:ilvl w:val="4"/>
        <w:numId w:val="5"/>
      </w:numPr>
      <w:jc w:val="center"/>
      <w:outlineLvl w:val="4"/>
    </w:pPr>
  </w:style>
  <w:style w:type="paragraph" w:customStyle="1" w:styleId="478">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79">
    <w:name w:val="样式 样式 正文缩进 + 首行缩进:  0 厘米1 +"/>
    <w:basedOn w:val="1"/>
    <w:uiPriority w:val="0"/>
    <w:pPr>
      <w:spacing w:beforeLines="10"/>
    </w:pPr>
    <w:rPr>
      <w:kern w:val="0"/>
      <w:sz w:val="18"/>
    </w:rPr>
  </w:style>
  <w:style w:type="paragraph" w:customStyle="1" w:styleId="480">
    <w:name w:val="式中"/>
    <w:next w:val="143"/>
    <w:uiPriority w:val="0"/>
    <w:pPr>
      <w:numPr>
        <w:ilvl w:val="0"/>
        <w:numId w:val="13"/>
      </w:numPr>
      <w:tabs>
        <w:tab w:val="left" w:pos="210"/>
      </w:tabs>
    </w:pPr>
    <w:rPr>
      <w:rFonts w:ascii="宋体" w:hAnsi="Times New Roman"/>
      <w:sz w:val="18"/>
      <w:lang w:val="en-US" w:eastAsia="zh-CN" w:bidi="ar-SA"/>
    </w:rPr>
  </w:style>
  <w:style w:type="paragraph" w:customStyle="1" w:styleId="481">
    <w:name w:val="正文正式1"/>
    <w:basedOn w:val="1"/>
    <w:uiPriority w:val="0"/>
    <w:pPr>
      <w:tabs>
        <w:tab w:val="left" w:pos="0"/>
      </w:tabs>
      <w:spacing w:line="360" w:lineRule="auto"/>
    </w:pPr>
    <w:rPr>
      <w:rFonts w:ascii="宋体" w:hAnsi="宋体"/>
      <w:kern w:val="0"/>
      <w:sz w:val="24"/>
    </w:rPr>
  </w:style>
  <w:style w:type="paragraph" w:customStyle="1" w:styleId="482">
    <w:name w:val="标准书脚_偶数页"/>
    <w:uiPriority w:val="0"/>
    <w:pPr>
      <w:widowControl w:val="0"/>
      <w:adjustRightInd w:val="0"/>
      <w:spacing w:before="120" w:line="360" w:lineRule="atLeast"/>
      <w:jc w:val="both"/>
      <w:textAlignment w:val="baseline"/>
    </w:pPr>
    <w:rPr>
      <w:rFonts w:ascii="Times New Roman" w:hAnsi="Times New Roman"/>
      <w:sz w:val="18"/>
      <w:lang w:val="en-US" w:eastAsia="zh-CN" w:bidi="ar-SA"/>
    </w:rPr>
  </w:style>
  <w:style w:type="paragraph" w:customStyle="1" w:styleId="483">
    <w:name w:val="表文"/>
    <w:basedOn w:val="1"/>
    <w:uiPriority w:val="0"/>
    <w:pPr>
      <w:topLinePunct/>
      <w:spacing w:before="40" w:after="40"/>
    </w:pPr>
    <w:rPr>
      <w:sz w:val="18"/>
      <w:szCs w:val="18"/>
    </w:rPr>
  </w:style>
  <w:style w:type="paragraph" w:customStyle="1" w:styleId="484">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85">
    <w:name w:val="样式 标题 5 + 黑色 段前: 1.2 磅"/>
    <w:basedOn w:val="1"/>
    <w:uiPriority w:val="0"/>
    <w:pPr>
      <w:tabs>
        <w:tab w:val="left" w:pos="1200"/>
      </w:tabs>
      <w:spacing w:line="300" w:lineRule="auto"/>
    </w:pPr>
    <w:rPr>
      <w:rFonts w:ascii="Arial" w:hAnsi="Arial"/>
    </w:rPr>
  </w:style>
  <w:style w:type="paragraph" w:customStyle="1" w:styleId="486">
    <w:name w:val="样式 Times New Roman 段前: 0.1 行 行距: 多倍行距 1.15 字行"/>
    <w:basedOn w:val="1"/>
    <w:uiPriority w:val="0"/>
    <w:pPr>
      <w:spacing w:line="276" w:lineRule="auto"/>
    </w:pPr>
  </w:style>
  <w:style w:type="paragraph" w:customStyle="1" w:styleId="487">
    <w:name w:val="部分标签"/>
    <w:basedOn w:val="213"/>
    <w:next w:val="1"/>
    <w:uiPriority w:val="0"/>
    <w:pPr>
      <w:spacing w:before="400" w:after="440"/>
    </w:pPr>
    <w:rPr>
      <w:rFonts w:ascii="Times New Roman" w:hAnsi="Times New Roman"/>
      <w:spacing w:val="-30"/>
      <w:sz w:val="60"/>
    </w:rPr>
  </w:style>
  <w:style w:type="paragraph" w:customStyle="1" w:styleId="488">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89">
    <w:name w:val="1"/>
    <w:basedOn w:val="1"/>
    <w:next w:val="1"/>
    <w:uiPriority w:val="0"/>
    <w:pPr>
      <w:topLinePunct/>
      <w:adjustRightInd w:val="0"/>
    </w:pPr>
    <w:rPr>
      <w:rFonts w:ascii="Courier New" w:hAnsi="Courier New"/>
      <w:sz w:val="20"/>
    </w:rPr>
  </w:style>
  <w:style w:type="paragraph" w:customStyle="1" w:styleId="490">
    <w:name w:val="正文_配电_小四"/>
    <w:basedOn w:val="1"/>
    <w:uiPriority w:val="0"/>
    <w:pPr>
      <w:spacing w:line="360" w:lineRule="auto"/>
      <w:ind w:firstLine="200" w:firstLineChars="200"/>
    </w:pPr>
    <w:rPr>
      <w:rFonts w:ascii="宋体" w:hAnsi="宋体"/>
      <w:kern w:val="0"/>
      <w:sz w:val="24"/>
    </w:rPr>
  </w:style>
  <w:style w:type="paragraph" w:customStyle="1" w:styleId="491">
    <w:name w:val="样式 Times New Roman 段前: 0.1 行 行距: 多倍行距 1.25 字行"/>
    <w:basedOn w:val="1"/>
    <w:uiPriority w:val="0"/>
    <w:pPr>
      <w:spacing w:line="276" w:lineRule="auto"/>
    </w:pPr>
    <w:rPr>
      <w:rFonts w:hAnsi="宋体"/>
    </w:rPr>
  </w:style>
  <w:style w:type="paragraph" w:customStyle="1" w:styleId="492">
    <w:name w:val="无标题条"/>
    <w:next w:val="143"/>
    <w:uiPriority w:val="0"/>
    <w:pPr>
      <w:jc w:val="both"/>
    </w:pPr>
    <w:rPr>
      <w:rFonts w:ascii="Times New Roman" w:hAnsi="Times New Roman"/>
      <w:sz w:val="21"/>
      <w:lang w:val="en-US" w:eastAsia="zh-CN" w:bidi="ar-SA"/>
    </w:rPr>
  </w:style>
  <w:style w:type="paragraph" w:customStyle="1" w:styleId="493">
    <w:name w:val="_列项接续1"/>
    <w:basedOn w:val="34"/>
    <w:uiPriority w:val="0"/>
    <w:pPr>
      <w:spacing w:after="0" w:line="276" w:lineRule="auto"/>
      <w:ind w:left="400" w:leftChars="400"/>
    </w:pPr>
    <w:rPr>
      <w:color w:val="000000"/>
    </w:rPr>
  </w:style>
  <w:style w:type="paragraph" w:customStyle="1" w:styleId="494">
    <w:name w:val="样式 正文（首行缩进两字） Char + 黑色 首行缩进:  2 字符 段前: 0.1 行"/>
    <w:basedOn w:val="125"/>
    <w:uiPriority w:val="0"/>
    <w:pPr>
      <w:spacing w:before="24" w:afterLines="10"/>
      <w:ind w:firstLine="200"/>
    </w:pPr>
    <w:rPr>
      <w:color w:val="000000"/>
    </w:rPr>
  </w:style>
  <w:style w:type="paragraph" w:customStyle="1" w:styleId="495">
    <w:name w:val="样式 样式 段前: 0.1 行 + 段前: 0.1 行 + 左侧:  2 字符 段前: 0.1 行1"/>
    <w:basedOn w:val="311"/>
    <w:uiPriority w:val="0"/>
    <w:pPr>
      <w:spacing w:line="276" w:lineRule="auto"/>
    </w:pPr>
  </w:style>
  <w:style w:type="paragraph" w:customStyle="1" w:styleId="496">
    <w:name w:val="标准书眉一"/>
    <w:uiPriority w:val="0"/>
    <w:pPr>
      <w:widowControl w:val="0"/>
      <w:adjustRightInd w:val="0"/>
      <w:spacing w:line="360" w:lineRule="atLeast"/>
      <w:jc w:val="both"/>
      <w:textAlignment w:val="baseline"/>
    </w:pPr>
    <w:rPr>
      <w:rFonts w:ascii="Times New Roman" w:hAnsi="Times New Roman"/>
      <w:lang w:val="en-US" w:eastAsia="zh-CN" w:bidi="ar-SA"/>
    </w:rPr>
  </w:style>
  <w:style w:type="paragraph" w:customStyle="1" w:styleId="497">
    <w:name w:val="正文_0_1"/>
    <w:qFormat/>
    <w:uiPriority w:val="0"/>
    <w:pPr>
      <w:widowControl w:val="0"/>
      <w:jc w:val="both"/>
    </w:pPr>
    <w:rPr>
      <w:rFonts w:ascii="Times New Roman" w:hAnsi="Times New Roman"/>
      <w:kern w:val="2"/>
      <w:sz w:val="21"/>
      <w:szCs w:val="24"/>
      <w:lang w:val="en-US" w:eastAsia="zh-CN" w:bidi="ar-SA"/>
    </w:rPr>
  </w:style>
  <w:style w:type="paragraph" w:customStyle="1" w:styleId="498">
    <w:name w:val="CM38"/>
    <w:basedOn w:val="329"/>
    <w:next w:val="329"/>
    <w:uiPriority w:val="0"/>
    <w:pPr>
      <w:spacing w:line="320" w:lineRule="atLeast"/>
    </w:pPr>
    <w:rPr>
      <w:rFonts w:ascii="Times New Roman"/>
      <w:color w:val="auto"/>
    </w:rPr>
  </w:style>
  <w:style w:type="paragraph" w:customStyle="1" w:styleId="499">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500">
    <w:name w:val="Char Char1 Char Char Char"/>
    <w:basedOn w:val="25"/>
    <w:uiPriority w:val="0"/>
  </w:style>
  <w:style w:type="paragraph" w:customStyle="1" w:styleId="501">
    <w:name w:val="普通文字"/>
    <w:basedOn w:val="1"/>
    <w:next w:val="1"/>
    <w:qFormat/>
    <w:uiPriority w:val="0"/>
    <w:rPr>
      <w:rFonts w:ascii="宋体"/>
      <w:kern w:val="0"/>
      <w:sz w:val="24"/>
      <w:u w:val="none" w:color="000000"/>
    </w:rPr>
  </w:style>
  <w:style w:type="paragraph" w:customStyle="1" w:styleId="502">
    <w:name w:val="样式 标题 1 + 段前: 0.7 行 段后: 0.7 行 + 段前: 0.7 行 段后: 0.7 行"/>
    <w:uiPriority w:val="0"/>
    <w:pPr>
      <w:tabs>
        <w:tab w:val="left" w:pos="400"/>
      </w:tabs>
      <w:spacing w:beforeLines="100" w:afterLines="100"/>
    </w:pPr>
    <w:rPr>
      <w:rFonts w:ascii="Times New Roman" w:hAnsi="Times New Roman"/>
      <w:b/>
      <w:kern w:val="21"/>
      <w:sz w:val="21"/>
      <w:lang w:val="en-US" w:eastAsia="zh-CN" w:bidi="ar-SA"/>
    </w:rPr>
  </w:style>
  <w:style w:type="paragraph" w:customStyle="1" w:styleId="503">
    <w:name w:val="工程建设款标题"/>
    <w:basedOn w:val="291"/>
    <w:uiPriority w:val="0"/>
    <w:pPr>
      <w:numPr>
        <w:ilvl w:val="7"/>
        <w:numId w:val="5"/>
      </w:numPr>
      <w:outlineLvl w:val="9"/>
    </w:pPr>
  </w:style>
  <w:style w:type="paragraph" w:customStyle="1" w:styleId="504">
    <w:name w:val="样式1 标题 2 + 段前: 0行 + 段前: 0.5 行 段后: 0.5 行"/>
    <w:basedOn w:val="204"/>
    <w:uiPriority w:val="0"/>
    <w:pPr>
      <w:tabs>
        <w:tab w:val="left" w:pos="500"/>
        <w:tab w:val="clear" w:pos="210"/>
        <w:tab w:val="clear" w:pos="360"/>
      </w:tabs>
      <w:spacing w:beforeLines="30" w:afterLines="30" w:line="240" w:lineRule="auto"/>
    </w:pPr>
    <w:rPr>
      <w:rFonts w:eastAsia="黑体"/>
      <w:b w:val="0"/>
    </w:rPr>
  </w:style>
  <w:style w:type="paragraph" w:customStyle="1" w:styleId="505">
    <w:name w:val="参考文献、索引标题"/>
    <w:basedOn w:val="254"/>
    <w:next w:val="1"/>
    <w:uiPriority w:val="0"/>
    <w:pPr>
      <w:spacing w:after="200"/>
    </w:pPr>
    <w:rPr>
      <w:sz w:val="21"/>
    </w:rPr>
  </w:style>
  <w:style w:type="paragraph" w:customStyle="1" w:styleId="506">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507">
    <w:name w:val="节标签"/>
    <w:basedOn w:val="213"/>
    <w:next w:val="30"/>
    <w:uiPriority w:val="0"/>
    <w:pPr>
      <w:spacing w:before="400" w:after="440"/>
    </w:pPr>
    <w:rPr>
      <w:rFonts w:ascii="Times New Roman" w:hAnsi="Times New Roman"/>
      <w:spacing w:val="-30"/>
      <w:sz w:val="60"/>
    </w:rPr>
  </w:style>
  <w:style w:type="paragraph" w:customStyle="1" w:styleId="508">
    <w:name w:val="部分题目"/>
    <w:basedOn w:val="213"/>
    <w:next w:val="374"/>
    <w:uiPriority w:val="0"/>
    <w:pPr>
      <w:spacing w:before="660" w:after="400" w:line="540" w:lineRule="atLeast"/>
      <w:ind w:right="2160"/>
    </w:pPr>
    <w:rPr>
      <w:rFonts w:ascii="Times New Roman" w:hAnsi="Times New Roman"/>
      <w:spacing w:val="-40"/>
      <w:sz w:val="60"/>
    </w:rPr>
  </w:style>
  <w:style w:type="paragraph" w:customStyle="1" w:styleId="509">
    <w:name w:val=".."/>
    <w:basedOn w:val="329"/>
    <w:next w:val="329"/>
    <w:uiPriority w:val="0"/>
    <w:rPr>
      <w:color w:val="auto"/>
    </w:rPr>
  </w:style>
  <w:style w:type="paragraph" w:customStyle="1" w:styleId="510">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511">
    <w:name w:val="正文文字样式"/>
    <w:basedOn w:val="1"/>
    <w:uiPriority w:val="0"/>
    <w:pPr>
      <w:spacing w:line="480" w:lineRule="exact"/>
      <w:ind w:firstLine="480" w:firstLineChars="200"/>
    </w:pPr>
    <w:rPr>
      <w:sz w:val="24"/>
    </w:rPr>
  </w:style>
  <w:style w:type="paragraph" w:customStyle="1" w:styleId="512">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513">
    <w:name w:val="样式 样式 样式 悬挂缩进: 9 字符 段前: 0.1 行 + 左侧:  3.93 字符 悬挂缩进: 8 字符 段前: 0.1 ..."/>
    <w:basedOn w:val="125"/>
    <w:next w:val="1"/>
    <w:uiPriority w:val="0"/>
    <w:pPr>
      <w:tabs>
        <w:tab w:val="left" w:pos="0"/>
      </w:tabs>
      <w:spacing w:before="24" w:afterLines="10"/>
      <w:ind w:left="800" w:hanging="400" w:firstLineChars="0"/>
    </w:pPr>
  </w:style>
  <w:style w:type="paragraph" w:customStyle="1" w:styleId="514">
    <w:name w:val="Char Char Char1 Char"/>
    <w:basedOn w:val="1"/>
    <w:uiPriority w:val="0"/>
    <w:pPr>
      <w:spacing w:line="240" w:lineRule="atLeast"/>
      <w:ind w:left="420" w:firstLine="420"/>
    </w:pPr>
    <w:rPr>
      <w:kern w:val="0"/>
    </w:rPr>
  </w:style>
  <w:style w:type="paragraph" w:customStyle="1" w:styleId="515">
    <w:name w:val="样式1 标题 3 + 段前: 0.1 行 + 段前: 0.1 行 + 段前: 0.5 行 段后: 0.5 行"/>
    <w:basedOn w:val="240"/>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516">
    <w:name w:val="实施日期"/>
    <w:basedOn w:val="375"/>
    <w:uiPriority w:val="0"/>
    <w:pPr>
      <w:jc w:val="right"/>
    </w:pPr>
  </w:style>
  <w:style w:type="paragraph" w:customStyle="1" w:styleId="517">
    <w:name w:val="字母编号列项（一级）"/>
    <w:uiPriority w:val="0"/>
    <w:pPr>
      <w:widowControl w:val="0"/>
      <w:adjustRightInd w:val="0"/>
      <w:spacing w:line="360" w:lineRule="atLeast"/>
      <w:ind w:left="840" w:leftChars="200" w:hanging="420" w:hangingChars="200"/>
      <w:jc w:val="both"/>
      <w:textAlignment w:val="baseline"/>
    </w:pPr>
    <w:rPr>
      <w:rFonts w:ascii="宋体" w:hAnsi="Times New Roman"/>
      <w:sz w:val="21"/>
      <w:lang w:val="en-US" w:eastAsia="zh-CN" w:bidi="ar-SA"/>
    </w:rPr>
  </w:style>
  <w:style w:type="paragraph" w:customStyle="1" w:styleId="518">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519">
    <w:name w:val="样式1 样式 编号 a + Times New Roman 段前: 0 行 行距: 多倍行距 1.15 字行 + 左侧....."/>
    <w:basedOn w:val="344"/>
    <w:uiPriority w:val="0"/>
    <w:pPr>
      <w:ind w:left="400" w:leftChars="200"/>
    </w:pPr>
  </w:style>
  <w:style w:type="paragraph" w:customStyle="1" w:styleId="520">
    <w:name w:val="Char1"/>
    <w:basedOn w:val="1"/>
    <w:uiPriority w:val="0"/>
    <w:rPr>
      <w:rFonts w:ascii="Tahoma" w:hAnsi="Tahoma"/>
      <w:sz w:val="24"/>
    </w:rPr>
  </w:style>
  <w:style w:type="paragraph" w:customStyle="1" w:styleId="521">
    <w:name w:val="样式 正文文本 2 + 段前: 0.1 行 + Times New Roman 悬挂缩进: 0.13 字符 段前: 0..."/>
    <w:basedOn w:val="216"/>
    <w:uiPriority w:val="0"/>
    <w:pPr>
      <w:spacing w:beforeLines="0" w:afterLines="10" w:line="240" w:lineRule="auto"/>
      <w:ind w:left="2" w:leftChars="-11" w:hanging="13" w:hangingChars="13"/>
    </w:pPr>
  </w:style>
  <w:style w:type="paragraph" w:customStyle="1" w:styleId="522">
    <w:name w:val="注：（正文）"/>
    <w:basedOn w:val="296"/>
    <w:next w:val="143"/>
    <w:uiPriority w:val="0"/>
    <w:pPr>
      <w:numPr>
        <w:ilvl w:val="0"/>
        <w:numId w:val="14"/>
      </w:numPr>
      <w:tabs>
        <w:tab w:val="left" w:pos="918"/>
      </w:tabs>
      <w:adjustRightInd w:val="0"/>
      <w:spacing w:line="360" w:lineRule="atLeast"/>
      <w:textAlignment w:val="baseline"/>
    </w:pPr>
  </w:style>
  <w:style w:type="paragraph" w:customStyle="1" w:styleId="523">
    <w:name w:val="Char Char Char Char"/>
    <w:basedOn w:val="1"/>
    <w:uiPriority w:val="0"/>
    <w:rPr>
      <w:szCs w:val="24"/>
    </w:rPr>
  </w:style>
  <w:style w:type="paragraph" w:customStyle="1" w:styleId="524">
    <w:name w:val="一级无标题条"/>
    <w:basedOn w:val="1"/>
    <w:uiPriority w:val="0"/>
    <w:pPr>
      <w:numPr>
        <w:ilvl w:val="2"/>
        <w:numId w:val="2"/>
      </w:numPr>
      <w:tabs>
        <w:tab w:val="left" w:pos="420"/>
      </w:tabs>
    </w:pPr>
    <w:rPr>
      <w:b/>
    </w:rPr>
  </w:style>
  <w:style w:type="paragraph" w:customStyle="1" w:styleId="525">
    <w:name w:val="数字编号列项（二级）"/>
    <w:uiPriority w:val="0"/>
    <w:pPr>
      <w:widowControl w:val="0"/>
      <w:adjustRightInd w:val="0"/>
      <w:spacing w:line="360" w:lineRule="atLeast"/>
      <w:ind w:left="1260" w:leftChars="400" w:hanging="420" w:hangingChars="200"/>
      <w:jc w:val="both"/>
      <w:textAlignment w:val="baseline"/>
    </w:pPr>
    <w:rPr>
      <w:rFonts w:ascii="宋体" w:hAnsi="Times New Roman"/>
      <w:sz w:val="21"/>
      <w:lang w:val="en-US" w:eastAsia="zh-CN" w:bidi="ar-SA"/>
    </w:rPr>
  </w:style>
  <w:style w:type="paragraph" w:customStyle="1" w:styleId="526">
    <w:name w:val="CM56"/>
    <w:basedOn w:val="329"/>
    <w:next w:val="329"/>
    <w:uiPriority w:val="0"/>
    <w:rPr>
      <w:rFonts w:ascii="Times New Roman"/>
      <w:color w:val="auto"/>
    </w:rPr>
  </w:style>
  <w:style w:type="paragraph" w:customStyle="1" w:styleId="527">
    <w:name w:val="正文_17"/>
    <w:qFormat/>
    <w:uiPriority w:val="0"/>
    <w:pPr>
      <w:widowControl w:val="0"/>
      <w:jc w:val="both"/>
    </w:pPr>
    <w:rPr>
      <w:rFonts w:ascii="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29</Pages>
  <Words>15380</Words>
  <Characters>16082</Characters>
  <Lines>131</Lines>
  <Paragraphs>36</Paragraphs>
  <TotalTime>0</TotalTime>
  <ScaleCrop>false</ScaleCrop>
  <LinksUpToDate>false</LinksUpToDate>
  <CharactersWithSpaces>17748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2022-08-26T01:24:00Z</dcterms:created>
  <dc:creator>朱顺平</dc:creator>
  <cp:lastModifiedBy>何以为之而后快</cp:lastModifiedBy>
  <dcterms:modified xsi:type="dcterms:W3CDTF">2022-09-02T06:17:05Z</dcterms:modified>
  <dc:title>宜兴水务集团有限公司</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B7D16D628FE34828B5A36D317150B22B</vt:lpwstr>
  </property>
</Properties>
</file>