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sz w:val="44"/>
          <w:szCs w:val="44"/>
        </w:rPr>
      </w:pPr>
      <w:bookmarkStart w:id="104" w:name="_GoBack"/>
      <w:bookmarkEnd w:id="104"/>
      <w:r>
        <w:rPr>
          <w:rFonts w:hint="eastAsia" w:ascii="黑体" w:hAnsi="黑体" w:eastAsia="黑体"/>
          <w:b/>
          <w:sz w:val="44"/>
          <w:szCs w:val="44"/>
        </w:rPr>
        <w:t>湖父雅达供水增压泵站工程永久使用林地</w:t>
      </w:r>
    </w:p>
    <w:p>
      <w:pPr>
        <w:jc w:val="center"/>
        <w:rPr>
          <w:rFonts w:hint="eastAsia" w:ascii="黑体" w:hAnsi="黑体" w:eastAsia="黑体"/>
          <w:b/>
          <w:sz w:val="44"/>
          <w:szCs w:val="44"/>
        </w:rPr>
      </w:pPr>
      <w:r>
        <w:rPr>
          <w:rFonts w:hint="eastAsia" w:ascii="黑体" w:hAnsi="黑体" w:eastAsia="黑体"/>
          <w:b/>
          <w:sz w:val="44"/>
          <w:szCs w:val="44"/>
        </w:rPr>
        <w:t>可行性研究报告项目</w:t>
      </w:r>
    </w:p>
    <w:p>
      <w:pPr>
        <w:jc w:val="center"/>
        <w:rPr>
          <w:rFonts w:hint="eastAsia" w:ascii="宋体" w:hAnsi="宋体"/>
          <w:b/>
          <w:bCs/>
          <w:sz w:val="44"/>
          <w:szCs w:val="44"/>
        </w:rPr>
      </w:pPr>
    </w:p>
    <w:p>
      <w:pPr>
        <w:jc w:val="center"/>
        <w:rPr>
          <w:rFonts w:ascii="宋体" w:hAnsi="宋体"/>
          <w:b/>
          <w:bCs/>
          <w:sz w:val="44"/>
          <w:szCs w:val="44"/>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color w:val="FF0000"/>
          <w:sz w:val="72"/>
          <w:szCs w:val="72"/>
        </w:rPr>
      </w:pPr>
    </w:p>
    <w:p>
      <w:pPr>
        <w:jc w:val="center"/>
        <w:rPr>
          <w:rFonts w:ascii="宋体"/>
          <w:sz w:val="32"/>
        </w:rPr>
      </w:pPr>
      <w:r>
        <w:rPr>
          <w:rFonts w:hint="eastAsia" w:ascii="宋体" w:hAnsi="宋体"/>
          <w:sz w:val="32"/>
        </w:rPr>
        <w:t>项目编号</w:t>
      </w:r>
      <w:r>
        <w:rPr>
          <w:rFonts w:ascii="宋体" w:hAnsi="宋体"/>
          <w:sz w:val="32"/>
        </w:rPr>
        <w:t>:</w:t>
      </w:r>
      <w:r>
        <w:t xml:space="preserve"> </w:t>
      </w:r>
      <w:r>
        <w:rPr>
          <w:rFonts w:ascii="宋体" w:hAnsi="宋体"/>
          <w:sz w:val="32"/>
        </w:rPr>
        <w:t>YXGYJT202208020</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二二年九月二日</w:t>
      </w:r>
    </w:p>
    <w:p>
      <w:pPr>
        <w:rPr>
          <w:rFonts w:hint="eastAsia" w:ascii="宋体"/>
          <w:sz w:val="32"/>
        </w:rPr>
      </w:pPr>
    </w:p>
    <w:p>
      <w:pPr>
        <w:rPr>
          <w:rFonts w:hint="eastAsia" w:ascii="宋体"/>
          <w:sz w:val="32"/>
        </w:rPr>
      </w:pPr>
    </w:p>
    <w:p>
      <w:pPr>
        <w:pStyle w:val="2"/>
        <w:rPr>
          <w:rFonts w:hint="eastAsia"/>
          <w:lang w:val="en-US" w:eastAsia="zh-CN"/>
        </w:rPr>
      </w:pPr>
    </w:p>
    <w:p>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ind w:firstLine="480" w:firstLineChars="200"/>
        <w:rPr>
          <w:rFonts w:ascii="宋体" w:hAnsi="宋体"/>
          <w:sz w:val="24"/>
          <w:szCs w:val="24"/>
        </w:rPr>
      </w:pPr>
      <w:r>
        <w:rPr>
          <w:rFonts w:hint="eastAsia" w:ascii="宋体" w:hAnsi="宋体"/>
          <w:sz w:val="24"/>
          <w:szCs w:val="24"/>
        </w:rPr>
        <w:t>宜兴水务集团有限公司湖父雅达供水增压泵站工程永久使用林地可行性研究报告</w:t>
      </w:r>
      <w:r>
        <w:rPr>
          <w:rFonts w:hint="eastAsia" w:ascii="宋体"/>
          <w:sz w:val="24"/>
        </w:rPr>
        <w:t>项目</w:t>
      </w:r>
      <w:r>
        <w:rPr>
          <w:rFonts w:hint="eastAsia" w:ascii="宋体" w:hAnsi="宋体"/>
          <w:sz w:val="24"/>
          <w:szCs w:val="24"/>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21"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673"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674" w:type="dxa"/>
            <w:noWrap w:val="0"/>
            <w:vAlign w:val="top"/>
          </w:tcPr>
          <w:p>
            <w:pPr>
              <w:pStyle w:val="350"/>
            </w:pPr>
            <w:bookmarkStart w:id="2" w:name="OLE_LINK192"/>
            <w:r>
              <w:rPr>
                <w:rFonts w:hint="eastAsia"/>
              </w:rPr>
              <w:t>采购人：宜兴水务集团有限公司</w:t>
            </w:r>
          </w:p>
          <w:p>
            <w:pPr>
              <w:pStyle w:val="350"/>
              <w:rPr>
                <w:rFonts w:hint="eastAsia" w:hAnsi="宋体"/>
                <w:szCs w:val="24"/>
              </w:rPr>
            </w:pPr>
            <w:r>
              <w:rPr>
                <w:rFonts w:hint="eastAsia"/>
              </w:rPr>
              <w:t>项目名称：</w:t>
            </w:r>
            <w:r>
              <w:rPr>
                <w:rFonts w:hint="eastAsia" w:hAnsi="宋体"/>
                <w:szCs w:val="24"/>
              </w:rPr>
              <w:t>湖父雅达供水增压泵站工程永久使用林地可行性研究报告</w:t>
            </w:r>
          </w:p>
          <w:p>
            <w:pPr>
              <w:pStyle w:val="350"/>
              <w:rPr>
                <w:rFonts w:hint="eastAsia"/>
              </w:rPr>
            </w:pPr>
            <w:r>
              <w:rPr>
                <w:rFonts w:hint="eastAsia"/>
              </w:rPr>
              <w:t>项目编号</w:t>
            </w:r>
            <w:r>
              <w:t>: YXGYJT202208020</w:t>
            </w:r>
          </w:p>
          <w:p>
            <w:pPr>
              <w:pStyle w:val="350"/>
              <w:rPr>
                <w:rFonts w:hint="eastAsia"/>
              </w:rPr>
            </w:pPr>
            <w:r>
              <w:rPr>
                <w:rFonts w:hint="eastAsia"/>
              </w:rPr>
              <w:t>评标方法：</w:t>
            </w:r>
            <w:r>
              <w:rPr>
                <w:rFonts w:hint="eastAsia"/>
                <w:color w:val="FF0000"/>
              </w:rPr>
              <w:t>最低价中标法</w:t>
            </w:r>
          </w:p>
          <w:p>
            <w:pPr>
              <w:pStyle w:val="350"/>
            </w:pPr>
            <w:r>
              <w:rPr>
                <w:rFonts w:hint="eastAsia"/>
              </w:rPr>
              <w:t>本项目最高限价为：</w:t>
            </w:r>
            <w:bookmarkEnd w:id="2"/>
            <w:r>
              <w:rPr>
                <w:rFonts w:hint="eastAsia"/>
              </w:rPr>
              <w:t>7万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555" w:hRule="atLeast"/>
          <w:jc w:val="center"/>
        </w:trPr>
        <w:tc>
          <w:tcPr>
            <w:tcW w:w="959" w:type="dxa"/>
            <w:vMerge w:val="restart"/>
            <w:noWrap w:val="0"/>
            <w:vAlign w:val="center"/>
          </w:tcPr>
          <w:p>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674" w:type="dxa"/>
            <w:noWrap w:val="0"/>
            <w:vAlign w:val="top"/>
          </w:tcPr>
          <w:p>
            <w:pPr>
              <w:pStyle w:val="350"/>
            </w:pPr>
            <w:r>
              <w:rPr>
                <w:rFonts w:hint="eastAsia"/>
              </w:rPr>
              <w:t>2.1投标人参加本次投标活动应具备下列资格条件：</w:t>
            </w:r>
          </w:p>
          <w:p>
            <w:pPr>
              <w:pStyle w:val="350"/>
            </w:pPr>
            <w:r>
              <w:rPr>
                <w:rFonts w:hint="eastAsia"/>
              </w:rPr>
              <w:t>①具有独立承担民事责任的能力；</w:t>
            </w:r>
          </w:p>
          <w:p>
            <w:pPr>
              <w:pStyle w:val="350"/>
              <w:rPr>
                <w:rFonts w:hint="eastAsia"/>
              </w:rPr>
            </w:pPr>
            <w:r>
              <w:rPr>
                <w:rFonts w:hint="eastAsia"/>
              </w:rPr>
              <w:t>②有依法缴纳税收和社会保障资金的良好记录；</w:t>
            </w:r>
          </w:p>
          <w:p>
            <w:pPr>
              <w:pStyle w:val="350"/>
            </w:pPr>
            <w:r>
              <w:rPr>
                <w:rFonts w:hint="eastAsia"/>
              </w:rPr>
              <w:t>③具有履行合同所必需的设备和专业技术能力；</w:t>
            </w:r>
          </w:p>
          <w:p>
            <w:pPr>
              <w:pStyle w:val="350"/>
            </w:pPr>
            <w:r>
              <w:rPr>
                <w:rFonts w:hint="eastAsia"/>
              </w:rPr>
              <w:t>④不接受联合体，不接受成交后分包；</w:t>
            </w:r>
          </w:p>
          <w:p>
            <w:pPr>
              <w:pStyle w:val="350"/>
              <w:rPr>
                <w:rFonts w:hint="eastAsia"/>
              </w:rPr>
            </w:pPr>
            <w:r>
              <w:rPr>
                <w:rFonts w:hint="eastAsia"/>
              </w:rPr>
              <w:t>⑤</w:t>
            </w:r>
            <w:r>
              <w:rPr>
                <w:rFonts w:hint="eastAsia" w:hAnsi="宋体"/>
                <w:bCs/>
                <w:szCs w:val="21"/>
                <w:lang w:val="zh-CN"/>
              </w:rPr>
              <w:t>良好的信用记录</w:t>
            </w:r>
            <w:r>
              <w:rPr>
                <w:rFonts w:hint="eastAsia" w:hAnsi="宋体"/>
                <w:bCs/>
                <w:szCs w:val="21"/>
              </w:rPr>
              <w:t>：</w:t>
            </w:r>
            <w:r>
              <w:rPr>
                <w:rFonts w:hint="eastAsia" w:hAnsi="宋体"/>
                <w:bCs/>
                <w:szCs w:val="21"/>
                <w:lang w:val="zh-CN"/>
              </w:rPr>
              <w:t>投标截止时间之前</w:t>
            </w:r>
            <w:r>
              <w:rPr>
                <w:rFonts w:hint="eastAsia" w:hAnsi="宋体"/>
                <w:bCs/>
                <w:szCs w:val="21"/>
              </w:rPr>
              <w:t>，</w:t>
            </w:r>
            <w:r>
              <w:rPr>
                <w:rFonts w:hint="eastAsia" w:hAnsi="宋体"/>
                <w:bCs/>
                <w:szCs w:val="21"/>
                <w:lang w:val="zh-CN"/>
              </w:rPr>
              <w:t>未被</w:t>
            </w:r>
            <w:r>
              <w:rPr>
                <w:rFonts w:hint="eastAsia" w:hAnsi="宋体"/>
                <w:bCs/>
                <w:szCs w:val="21"/>
              </w:rPr>
              <w:t>“</w:t>
            </w:r>
            <w:r>
              <w:rPr>
                <w:rFonts w:hint="eastAsia" w:hAnsi="宋体"/>
                <w:bCs/>
                <w:szCs w:val="21"/>
                <w:lang w:val="zh-CN"/>
              </w:rPr>
              <w:t>信用中国</w:t>
            </w:r>
            <w:r>
              <w:rPr>
                <w:rFonts w:hint="eastAsia" w:hAnsi="宋体"/>
                <w:bCs/>
                <w:szCs w:val="21"/>
              </w:rPr>
              <w:t>”</w:t>
            </w:r>
            <w:r>
              <w:rPr>
                <w:rFonts w:hint="eastAsia" w:hAnsi="宋体"/>
                <w:bCs/>
                <w:szCs w:val="21"/>
                <w:lang w:val="zh-CN"/>
              </w:rPr>
              <w:t>网站</w:t>
            </w:r>
            <w:r>
              <w:rPr>
                <w:rFonts w:hint="eastAsia" w:hAnsi="宋体"/>
                <w:bCs/>
                <w:szCs w:val="21"/>
              </w:rPr>
              <w:t>（www.creditchina.gov.cn）</w:t>
            </w:r>
            <w:r>
              <w:rPr>
                <w:rFonts w:hint="eastAsia" w:hAnsi="宋体"/>
                <w:bCs/>
                <w:szCs w:val="21"/>
                <w:lang w:val="zh-CN"/>
              </w:rPr>
              <w:t>列入失信执行人、税收违法黑名单、政府采购严重违法失信行为记录名单</w:t>
            </w:r>
            <w:r>
              <w:rPr>
                <w:rFonts w:hint="eastAsia" w:hAnsi="宋体"/>
                <w:bCs/>
                <w:szCs w:val="21"/>
              </w:rPr>
              <w:t>，</w:t>
            </w:r>
            <w:r>
              <w:rPr>
                <w:rFonts w:hint="eastAsia" w:hAnsi="宋体"/>
                <w:bCs/>
                <w:szCs w:val="21"/>
                <w:lang w:val="zh-CN"/>
              </w:rPr>
              <w:t>未被</w:t>
            </w:r>
            <w:r>
              <w:rPr>
                <w:rFonts w:hint="eastAsia" w:hAnsi="宋体"/>
                <w:bCs/>
                <w:szCs w:val="21"/>
              </w:rPr>
              <w:t>“</w:t>
            </w:r>
            <w:r>
              <w:rPr>
                <w:rFonts w:hint="eastAsia" w:hAnsi="宋体"/>
                <w:bCs/>
                <w:szCs w:val="21"/>
                <w:lang w:val="zh-CN"/>
              </w:rPr>
              <w:t>中国政府采购网</w:t>
            </w:r>
            <w:r>
              <w:rPr>
                <w:rFonts w:hint="eastAsia" w:hAnsi="宋体"/>
                <w:bCs/>
                <w:szCs w:val="21"/>
              </w:rPr>
              <w:t>”</w:t>
            </w:r>
            <w:r>
              <w:rPr>
                <w:rFonts w:hint="eastAsia" w:hAnsi="宋体"/>
                <w:bCs/>
                <w:szCs w:val="21"/>
                <w:lang w:val="zh-CN"/>
              </w:rPr>
              <w:t>网站</w:t>
            </w:r>
            <w:r>
              <w:rPr>
                <w:rFonts w:hint="eastAsia" w:hAnsi="宋体"/>
                <w:bCs/>
                <w:szCs w:val="21"/>
              </w:rPr>
              <w:t>（www.ccgp.gov.cn）</w:t>
            </w:r>
            <w:r>
              <w:rPr>
                <w:rFonts w:hint="eastAsia" w:hAnsi="宋体"/>
                <w:bCs/>
                <w:szCs w:val="21"/>
                <w:lang w:val="zh-CN"/>
              </w:rPr>
              <w:t>列入政府采购严重违法失信行为记录名单</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71" w:hRule="atLeast"/>
          <w:jc w:val="center"/>
        </w:trPr>
        <w:tc>
          <w:tcPr>
            <w:tcW w:w="959" w:type="dxa"/>
            <w:vMerge w:val="continue"/>
            <w:noWrap w:val="0"/>
            <w:vAlign w:val="center"/>
          </w:tcPr>
          <w:p>
            <w:pPr>
              <w:spacing w:line="480" w:lineRule="exact"/>
              <w:rPr>
                <w:rFonts w:ascii="宋体" w:hAnsi="宋体"/>
                <w:sz w:val="24"/>
                <w:szCs w:val="24"/>
              </w:rPr>
            </w:pPr>
          </w:p>
        </w:tc>
        <w:tc>
          <w:tcPr>
            <w:tcW w:w="8674" w:type="dxa"/>
            <w:noWrap w:val="0"/>
            <w:vAlign w:val="top"/>
          </w:tcPr>
          <w:p>
            <w:pPr>
              <w:pStyle w:val="350"/>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674" w:type="dxa"/>
            <w:noWrap w:val="0"/>
            <w:vAlign w:val="center"/>
          </w:tcPr>
          <w:p>
            <w:pPr>
              <w:pStyle w:val="350"/>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3"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674" w:type="dxa"/>
            <w:noWrap w:val="0"/>
            <w:vAlign w:val="center"/>
          </w:tcPr>
          <w:p>
            <w:pPr>
              <w:rPr>
                <w:rFonts w:ascii="宋体" w:hAnsi="宋体"/>
                <w:bCs/>
                <w:sz w:val="24"/>
                <w:szCs w:val="24"/>
              </w:rPr>
            </w:pPr>
            <w:r>
              <w:rPr>
                <w:rFonts w:hint="eastAsia" w:ascii="宋体" w:hAnsi="宋体"/>
                <w:bCs/>
                <w:sz w:val="24"/>
                <w:szCs w:val="24"/>
              </w:rPr>
              <w:t>投标文件份数：一正一副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5"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5</w:t>
            </w:r>
          </w:p>
        </w:tc>
        <w:tc>
          <w:tcPr>
            <w:tcW w:w="8674" w:type="dxa"/>
            <w:noWrap w:val="0"/>
            <w:vAlign w:val="center"/>
          </w:tcPr>
          <w:p>
            <w:pPr>
              <w:rPr>
                <w:rFonts w:ascii="宋体" w:hAnsi="宋体"/>
                <w:b/>
                <w:bCs/>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82"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674" w:type="dxa"/>
            <w:noWrap w:val="0"/>
            <w:vAlign w:val="top"/>
          </w:tcPr>
          <w:p>
            <w:pPr>
              <w:rPr>
                <w:rFonts w:ascii="宋体" w:hAnsi="宋体"/>
                <w:bCs/>
                <w:sz w:val="24"/>
                <w:szCs w:val="21"/>
              </w:rPr>
            </w:pPr>
            <w:r>
              <w:rPr>
                <w:rFonts w:hint="eastAsia" w:ascii="宋体" w:hAnsi="宋体"/>
                <w:bCs/>
                <w:sz w:val="24"/>
                <w:szCs w:val="21"/>
              </w:rPr>
              <w:t>投标截止时间及开标时间：2022年9月9日10:00</w:t>
            </w:r>
          </w:p>
          <w:p>
            <w:pPr>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4"/>
                <w:lang w:val="zh-CN"/>
              </w:rPr>
              <w:t>投标地点及开标地点：宜兴市公用环保集团有限公司二楼开标室。（宜兴市环科园</w:t>
            </w:r>
            <w:r>
              <w:rPr>
                <w:rFonts w:hint="eastAsia" w:ascii="宋体" w:hAnsi="宋体"/>
                <w:bCs/>
                <w:sz w:val="24"/>
                <w:szCs w:val="24"/>
              </w:rPr>
              <w:t>绿园路528号</w:t>
            </w:r>
            <w:r>
              <w:rPr>
                <w:rFonts w:hint="eastAsia" w:ascii="宋体" w:hAnsi="宋体"/>
                <w:bCs/>
                <w:sz w:val="24"/>
                <w:szCs w:val="24"/>
                <w:lang w:val="zh-CN"/>
              </w:rPr>
              <w:t>科技孵化园2楼）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sz w:val="24"/>
                <w:szCs w:val="24"/>
              </w:rPr>
              <w:t>宜兴水务集团有限公司</w:t>
            </w:r>
          </w:p>
          <w:p>
            <w:pPr>
              <w:rPr>
                <w:rFonts w:ascii="宋体" w:hAnsi="宋体"/>
                <w:bCs/>
                <w:sz w:val="24"/>
                <w:szCs w:val="21"/>
              </w:rPr>
            </w:pPr>
            <w:r>
              <w:rPr>
                <w:rFonts w:hint="eastAsia" w:ascii="宋体" w:hAnsi="宋体"/>
                <w:bCs/>
                <w:sz w:val="24"/>
                <w:szCs w:val="21"/>
              </w:rPr>
              <w:t>联系人：刘先生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54" w:hRule="atLeast"/>
          <w:jc w:val="center"/>
        </w:trPr>
        <w:tc>
          <w:tcPr>
            <w:tcW w:w="95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8</w:t>
            </w:r>
          </w:p>
        </w:tc>
        <w:tc>
          <w:tcPr>
            <w:tcW w:w="8674" w:type="dxa"/>
            <w:noWrap w:val="0"/>
            <w:vAlign w:val="center"/>
          </w:tcPr>
          <w:p>
            <w:pPr>
              <w:spacing w:line="240" w:lineRule="atLeast"/>
              <w:rPr>
                <w:rFonts w:hint="eastAsia" w:ascii="宋体" w:hAnsi="宋体" w:cs="宋体"/>
                <w:b/>
                <w:color w:val="FF0000"/>
                <w:sz w:val="24"/>
              </w:rPr>
            </w:pPr>
            <w:r>
              <w:rPr>
                <w:rFonts w:hint="eastAsia" w:ascii="宋体" w:hAnsi="宋体" w:cs="宋体"/>
                <w:b/>
                <w:color w:val="FF0000"/>
                <w:sz w:val="24"/>
              </w:rPr>
              <w:t>签订合同前，中标供应商须按要求交纳中标合同总金额10%的履约保证金。</w:t>
            </w:r>
          </w:p>
        </w:tc>
      </w:tr>
    </w:tbl>
    <w:p>
      <w:pPr>
        <w:jc w:val="center"/>
        <w:outlineLvl w:val="0"/>
        <w:rPr>
          <w:rFonts w:ascii="黑体" w:hAnsi="黑体" w:eastAsia="黑体"/>
          <w:sz w:val="32"/>
          <w:szCs w:val="32"/>
        </w:rPr>
      </w:pPr>
      <w:r>
        <w:rPr>
          <w:rFonts w:ascii="黑体" w:hAnsi="黑体" w:eastAsia="黑体"/>
          <w:sz w:val="32"/>
          <w:szCs w:val="32"/>
        </w:rPr>
        <w:br w:type="page"/>
      </w:r>
      <w:bookmarkStart w:id="4" w:name="OLE_LINK8"/>
      <w:bookmarkStart w:id="5" w:name="_Toc9555"/>
      <w:bookmarkStart w:id="6" w:name="_Toc23122"/>
      <w:r>
        <w:rPr>
          <w:rFonts w:hint="eastAsia" w:ascii="黑体" w:hAnsi="黑体" w:eastAsia="黑体"/>
          <w:sz w:val="32"/>
          <w:szCs w:val="32"/>
        </w:rPr>
        <w:t>二投标人须知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hint="eastAsia" w:ascii="宋体" w:hAnsi="宋体"/>
          <w:bCs/>
          <w:sz w:val="24"/>
        </w:rPr>
      </w:pPr>
      <w:r>
        <w:rPr>
          <w:rFonts w:hint="eastAsia" w:ascii="宋体" w:hAnsi="宋体"/>
          <w:bCs/>
          <w:sz w:val="24"/>
        </w:rPr>
        <w:t>4.2 招标文件包括本文件目录所列全部内容及其附件，如有缺漏，请立即与宜兴市公用环保集团有限公司联系解决。</w:t>
      </w:r>
    </w:p>
    <w:p>
      <w:pPr>
        <w:spacing w:line="360" w:lineRule="auto"/>
        <w:ind w:firstLine="480" w:firstLineChars="200"/>
        <w:rPr>
          <w:rFonts w:hint="eastAsia"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rPr>
          <w:rFonts w:ascii="宋体" w:hAnsi="宋体"/>
          <w:bCs/>
          <w:sz w:val="24"/>
          <w:szCs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szCs w:val="21"/>
        </w:rPr>
        <w:t>宜兴水务集团有限公司</w:t>
      </w:r>
      <w:r>
        <w:rPr>
          <w:rFonts w:hint="eastAsia" w:ascii="宋体" w:hAnsi="宋体"/>
          <w:bCs/>
          <w:sz w:val="24"/>
        </w:rPr>
        <w:t>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ascii="宋体" w:hAnsi="宋体"/>
          <w:b/>
          <w:sz w:val="24"/>
        </w:rPr>
      </w:pPr>
      <w:bookmarkStart w:id="14" w:name="OLE_LINK16"/>
      <w:bookmarkStart w:id="15" w:name="OLE_LINK62"/>
      <w:bookmarkStart w:id="16" w:name="OLE_LINK21"/>
      <w:bookmarkStart w:id="17" w:name="OLE_LINK162"/>
      <w:r>
        <w:rPr>
          <w:rFonts w:hint="eastAsia" w:ascii="宋体" w:hAnsi="宋体"/>
          <w:b/>
          <w:sz w:val="24"/>
        </w:rPr>
        <w:t>投标文件的组成</w:t>
      </w:r>
      <w:bookmarkEnd w:id="14"/>
      <w:r>
        <w:rPr>
          <w:rFonts w:hint="eastAsia" w:ascii="宋体" w:hAnsi="宋体"/>
          <w:b/>
          <w:sz w:val="24"/>
        </w:rPr>
        <w:t>：</w:t>
      </w:r>
    </w:p>
    <w:p>
      <w:pPr>
        <w:numPr>
          <w:ilvl w:val="0"/>
          <w:numId w:val="15"/>
        </w:numPr>
        <w:tabs>
          <w:tab w:val="left" w:pos="0"/>
          <w:tab w:val="left" w:pos="255"/>
        </w:tabs>
        <w:spacing w:line="360" w:lineRule="auto"/>
        <w:ind w:left="-278"/>
        <w:rPr>
          <w:rFonts w:ascii="宋体" w:hAnsi="宋体"/>
          <w:sz w:val="24"/>
          <w:szCs w:val="21"/>
          <w:lang w:val="zh-CN"/>
        </w:rPr>
      </w:pPr>
      <w:bookmarkStart w:id="18" w:name="OLE_LINK51"/>
      <w:r>
        <w:rPr>
          <w:rFonts w:hint="eastAsia" w:ascii="宋体" w:hAnsi="宋体"/>
          <w:sz w:val="24"/>
          <w:szCs w:val="21"/>
          <w:lang w:val="zh-CN"/>
        </w:rPr>
        <w:t>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numPr>
          <w:ilvl w:val="0"/>
          <w:numId w:val="15"/>
        </w:numPr>
        <w:tabs>
          <w:tab w:val="left" w:pos="0"/>
          <w:tab w:val="left" w:pos="255"/>
        </w:tabs>
        <w:spacing w:line="360" w:lineRule="auto"/>
        <w:ind w:left="-278"/>
        <w:rPr>
          <w:rFonts w:ascii="宋体" w:hAnsi="宋体"/>
          <w:sz w:val="24"/>
          <w:szCs w:val="21"/>
          <w:lang w:val="zh-CN"/>
        </w:rPr>
      </w:pPr>
      <w:r>
        <w:rPr>
          <w:rFonts w:hint="eastAsia" w:ascii="宋体" w:hAnsi="宋体"/>
          <w:sz w:val="24"/>
          <w:szCs w:val="21"/>
          <w:lang w:val="zh-CN"/>
        </w:rPr>
        <w:t>报价文件：</w:t>
      </w:r>
    </w:p>
    <w:p>
      <w:pPr>
        <w:numPr>
          <w:ilvl w:val="0"/>
          <w:numId w:val="16"/>
        </w:numPr>
        <w:tabs>
          <w:tab w:val="left" w:pos="0"/>
          <w:tab w:val="left" w:pos="255"/>
        </w:tabs>
        <w:spacing w:line="360" w:lineRule="auto"/>
        <w:ind w:firstLine="480" w:firstLineChars="200"/>
        <w:rPr>
          <w:rFonts w:ascii="宋体" w:hAnsi="宋体"/>
          <w:sz w:val="24"/>
          <w:szCs w:val="21"/>
          <w:lang w:val="zh-CN"/>
        </w:rPr>
      </w:pPr>
      <w:r>
        <w:rPr>
          <w:rFonts w:hint="eastAsia" w:ascii="宋体" w:hAnsi="宋体"/>
          <w:sz w:val="24"/>
          <w:lang w:val="zh-CN"/>
        </w:rPr>
        <w:t>开标一览表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pPr>
        <w:numPr>
          <w:ilvl w:val="0"/>
          <w:numId w:val="15"/>
        </w:numPr>
        <w:tabs>
          <w:tab w:val="left" w:pos="0"/>
          <w:tab w:val="left" w:pos="255"/>
        </w:tabs>
        <w:spacing w:line="360" w:lineRule="auto"/>
        <w:ind w:left="-278"/>
        <w:rPr>
          <w:rFonts w:ascii="宋体" w:hAnsi="宋体"/>
          <w:sz w:val="24"/>
        </w:rPr>
      </w:pPr>
      <w:bookmarkStart w:id="20" w:name="OLE_LINK20"/>
      <w:r>
        <w:rPr>
          <w:rFonts w:hint="eastAsia" w:ascii="宋体" w:hAnsi="宋体"/>
          <w:sz w:val="24"/>
        </w:rPr>
        <w:t>资格证明文件</w:t>
      </w:r>
      <w:bookmarkEnd w:id="20"/>
      <w:r>
        <w:rPr>
          <w:rFonts w:hint="eastAsia" w:ascii="宋体" w:hAnsi="宋体"/>
          <w:sz w:val="24"/>
        </w:rPr>
        <w:t>：</w:t>
      </w:r>
    </w:p>
    <w:p>
      <w:pPr>
        <w:numPr>
          <w:ilvl w:val="0"/>
          <w:numId w:val="17"/>
        </w:num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7"/>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rPr>
        <w:t>投标人法定代表人授权委托书及被授权代表的身份证复印件（法定代表人亲自参加的除外）；</w:t>
      </w:r>
    </w:p>
    <w:p>
      <w:pPr>
        <w:numPr>
          <w:ilvl w:val="0"/>
          <w:numId w:val="17"/>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（中标后视情况检查相应原件或公证件）</w:t>
      </w:r>
      <w:r>
        <w:rPr>
          <w:rFonts w:hint="eastAsia" w:ascii="宋体" w:hAnsi="宋体"/>
          <w:bCs/>
          <w:sz w:val="24"/>
          <w:szCs w:val="24"/>
          <w:lang w:val="zh-CN"/>
        </w:rPr>
        <w:t>；</w:t>
      </w:r>
    </w:p>
    <w:p>
      <w:pPr>
        <w:numPr>
          <w:ilvl w:val="0"/>
          <w:numId w:val="17"/>
        </w:numPr>
        <w:tabs>
          <w:tab w:val="left" w:pos="420"/>
          <w:tab w:val="left" w:pos="945"/>
          <w:tab w:val="left" w:pos="1155"/>
        </w:tabs>
        <w:spacing w:line="360" w:lineRule="auto"/>
        <w:ind w:firstLine="48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numPr>
          <w:ilvl w:val="0"/>
          <w:numId w:val="17"/>
        </w:numPr>
        <w:tabs>
          <w:tab w:val="left" w:pos="420"/>
          <w:tab w:val="left" w:pos="945"/>
          <w:tab w:val="left" w:pos="1155"/>
        </w:tabs>
        <w:spacing w:line="360" w:lineRule="auto"/>
        <w:ind w:firstLine="480"/>
        <w:rPr>
          <w:rFonts w:hint="eastAsia"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tabs>
          <w:tab w:val="left" w:pos="420"/>
          <w:tab w:val="left" w:pos="945"/>
          <w:tab w:val="left" w:pos="1155"/>
        </w:tabs>
        <w:spacing w:line="360" w:lineRule="auto"/>
        <w:ind w:firstLine="482" w:firstLineChars="200"/>
        <w:rPr>
          <w:rFonts w:hint="eastAsia" w:ascii="宋体" w:hAnsi="宋体"/>
          <w:b/>
          <w:bCs/>
          <w:sz w:val="24"/>
        </w:rPr>
      </w:pPr>
      <w:r>
        <w:rPr>
          <w:rFonts w:hint="eastAsia" w:ascii="宋体" w:hAnsi="宋体"/>
          <w:b/>
          <w:bCs/>
          <w:sz w:val="24"/>
        </w:rPr>
        <w:t>注：以上“近十二个月”是指投标截止日之前近十二个月（不含投标当月）。</w:t>
      </w:r>
    </w:p>
    <w:p>
      <w:pPr>
        <w:numPr>
          <w:ilvl w:val="0"/>
          <w:numId w:val="15"/>
        </w:numPr>
        <w:tabs>
          <w:tab w:val="left" w:pos="0"/>
          <w:tab w:val="left" w:pos="255"/>
        </w:tabs>
        <w:spacing w:line="360" w:lineRule="auto"/>
        <w:ind w:left="-278"/>
        <w:rPr>
          <w:rFonts w:ascii="宋体" w:hAnsi="宋体"/>
          <w:sz w:val="24"/>
        </w:rPr>
      </w:pPr>
      <w:r>
        <w:rPr>
          <w:rFonts w:hint="eastAsia" w:ascii="宋体" w:hAnsi="宋体"/>
          <w:sz w:val="24"/>
          <w:lang w:val="zh-CN"/>
        </w:rPr>
        <w:t>技术参数及相关要求偏离表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pPr>
        <w:numPr>
          <w:ilvl w:val="0"/>
          <w:numId w:val="15"/>
        </w:numPr>
        <w:tabs>
          <w:tab w:val="left" w:pos="0"/>
          <w:tab w:val="left" w:pos="255"/>
        </w:tabs>
        <w:spacing w:line="360" w:lineRule="auto"/>
        <w:ind w:left="-278"/>
        <w:rPr>
          <w:rFonts w:ascii="宋体" w:hAnsi="宋体"/>
          <w:sz w:val="24"/>
        </w:rPr>
      </w:pPr>
      <w:bookmarkStart w:id="21" w:name="OLE_LINK115"/>
      <w:r>
        <w:rPr>
          <w:rFonts w:hint="eastAsia" w:ascii="宋体" w:hAnsi="宋体"/>
          <w:sz w:val="24"/>
        </w:rPr>
        <w:t>招标文件 “项目技术要求和有关说明”中要求提供的相关证明材料（如有自行添加）</w:t>
      </w:r>
      <w:bookmarkEnd w:id="21"/>
    </w:p>
    <w:p>
      <w:pPr>
        <w:numPr>
          <w:ilvl w:val="0"/>
          <w:numId w:val="15"/>
        </w:numPr>
        <w:tabs>
          <w:tab w:val="left" w:pos="0"/>
        </w:tabs>
        <w:spacing w:line="360" w:lineRule="auto"/>
        <w:ind w:left="-278"/>
        <w:rPr>
          <w:rFonts w:ascii="宋体" w:hAnsi="宋体"/>
          <w:sz w:val="24"/>
          <w:lang w:val="zh-CN"/>
        </w:rPr>
      </w:pPr>
      <w:r>
        <w:rPr>
          <w:rFonts w:hint="eastAsia" w:ascii="宋体" w:hAnsi="宋体"/>
          <w:sz w:val="24"/>
        </w:rPr>
        <w:t>要求采购人提供的配合（如有自拟并自行添加）</w:t>
      </w:r>
    </w:p>
    <w:p>
      <w:pPr>
        <w:numPr>
          <w:ilvl w:val="0"/>
          <w:numId w:val="15"/>
        </w:numPr>
        <w:tabs>
          <w:tab w:val="left" w:pos="0"/>
          <w:tab w:val="left" w:pos="255"/>
        </w:tabs>
        <w:spacing w:line="360" w:lineRule="auto"/>
        <w:ind w:left="-278"/>
        <w:rPr>
          <w:rFonts w:ascii="宋体" w:hAnsi="宋体"/>
          <w:bCs/>
          <w:sz w:val="24"/>
          <w:lang w:val="zh-CN"/>
        </w:rPr>
      </w:pPr>
      <w:bookmarkStart w:id="22" w:name="OLE_LINK116"/>
      <w:r>
        <w:rPr>
          <w:rFonts w:hint="eastAsia" w:ascii="宋体" w:hAnsi="宋体"/>
          <w:sz w:val="24"/>
          <w:lang w:val="zh-CN"/>
        </w:rPr>
        <w:t>其他（投标人认为有必要提供的声明和文件，</w:t>
      </w:r>
      <w:r>
        <w:rPr>
          <w:rFonts w:hint="eastAsia" w:ascii="宋体" w:hAnsi="宋体"/>
          <w:sz w:val="24"/>
        </w:rPr>
        <w:t>如有自拟并自行添加）</w:t>
      </w:r>
      <w:bookmarkEnd w:id="22"/>
    </w:p>
    <w:bookmarkEnd w:id="18"/>
    <w:p>
      <w:pPr>
        <w:pStyle w:val="2"/>
      </w:pPr>
    </w:p>
    <w:bookmarkEnd w:id="15"/>
    <w:bookmarkEnd w:id="16"/>
    <w:p>
      <w:pPr>
        <w:spacing w:line="360" w:lineRule="auto"/>
        <w:jc w:val="left"/>
        <w:rPr>
          <w:rFonts w:ascii="宋体" w:hAnsi="宋体"/>
          <w:bCs/>
          <w:sz w:val="24"/>
        </w:rPr>
      </w:pPr>
      <w:bookmarkStart w:id="23"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4" w:name="OLE_LINK117"/>
      <w:r>
        <w:rPr>
          <w:rFonts w:hint="eastAsia" w:ascii="宋体" w:hAnsi="宋体"/>
          <w:b/>
          <w:sz w:val="24"/>
        </w:rPr>
        <w:t>应在提交投标文件截止时间之前将相关原件或公证件与投标文件一并提交。</w:t>
      </w:r>
      <w:bookmarkEnd w:id="24"/>
      <w:r>
        <w:rPr>
          <w:rFonts w:hint="eastAsia" w:ascii="宋体" w:hAnsi="宋体"/>
          <w:bCs/>
          <w:sz w:val="24"/>
        </w:rPr>
        <w:t>如上述证明文件遇年检、换证，则必须提供法定年检、换证单位出具的有效证明复印件，原件一并提交</w:t>
      </w:r>
      <w:bookmarkStart w:id="25" w:name="OLE_LINK118"/>
      <w:r>
        <w:rPr>
          <w:rFonts w:hint="eastAsia" w:ascii="宋体" w:hAnsi="宋体"/>
          <w:bCs/>
          <w:sz w:val="24"/>
        </w:rPr>
        <w:t>。</w:t>
      </w:r>
      <w:bookmarkEnd w:id="25"/>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pPr>
        <w:spacing w:line="360" w:lineRule="auto"/>
        <w:ind w:firstLine="482" w:firstLineChars="200"/>
        <w:rPr>
          <w:rFonts w:ascii="宋体" w:hAnsi="宋体"/>
          <w:b/>
          <w:sz w:val="24"/>
        </w:rPr>
      </w:pPr>
      <w:bookmarkStart w:id="26" w:name="OLE_LINK93"/>
      <w:bookmarkStart w:id="27"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8" w:name="OLE_LINK119"/>
      <w:r>
        <w:rPr>
          <w:rFonts w:hint="eastAsia" w:ascii="宋体" w:hAnsi="宋体"/>
          <w:bCs/>
          <w:sz w:val="24"/>
          <w:lang w:val="zh-CN"/>
        </w:rPr>
        <w:t>否则投标文件无效</w:t>
      </w:r>
      <w:r>
        <w:rPr>
          <w:rFonts w:hint="eastAsia" w:ascii="宋体" w:hAnsi="宋体"/>
          <w:bCs/>
          <w:sz w:val="24"/>
        </w:rPr>
        <w:t>。</w:t>
      </w:r>
      <w:bookmarkEnd w:id="28"/>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29" w:name="OLE_LINK120"/>
      <w:bookmarkStart w:id="30" w:name="OLE_LINK121"/>
      <w:r>
        <w:rPr>
          <w:rFonts w:hint="eastAsia" w:ascii="宋体" w:hAnsi="宋体"/>
          <w:sz w:val="24"/>
          <w:szCs w:val="28"/>
        </w:rPr>
        <w:t>不应有涂改、增删和潦草之处，如有必须修改时，修改处须有投标人公章和法定代表人或被授权代表人签字</w:t>
      </w:r>
      <w:bookmarkEnd w:id="29"/>
      <w:r>
        <w:rPr>
          <w:rFonts w:hint="eastAsia" w:ascii="宋体" w:hAnsi="宋体"/>
          <w:sz w:val="24"/>
          <w:szCs w:val="28"/>
        </w:rPr>
        <w:t>。</w:t>
      </w:r>
      <w:bookmarkEnd w:id="30"/>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1" w:name="OLE_LINK122"/>
      <w:r>
        <w:rPr>
          <w:rFonts w:hint="eastAsia" w:ascii="宋体" w:hAnsi="宋体"/>
          <w:bCs/>
          <w:sz w:val="24"/>
          <w:lang w:val="zh-CN"/>
        </w:rPr>
        <w:t>规格幅面打印、装订成册，</w:t>
      </w:r>
      <w:bookmarkEnd w:id="31"/>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2" w:name="OLE_LINK123"/>
      <w:r>
        <w:rPr>
          <w:rFonts w:hint="eastAsia" w:ascii="宋体" w:hAnsi="宋体"/>
          <w:bCs/>
          <w:sz w:val="24"/>
        </w:rPr>
        <w:t>投标人应该将投标文件密封，同时注明投标人名称。</w:t>
      </w:r>
      <w:bookmarkEnd w:id="26"/>
      <w:bookmarkEnd w:id="32"/>
    </w:p>
    <w:p>
      <w:pPr>
        <w:spacing w:line="360" w:lineRule="auto"/>
        <w:ind w:firstLine="482" w:firstLineChars="200"/>
        <w:rPr>
          <w:rFonts w:ascii="宋体" w:hAnsi="宋体"/>
          <w:b/>
          <w:sz w:val="24"/>
        </w:rPr>
      </w:pPr>
      <w:bookmarkStart w:id="33"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4" w:name="OLE_LINK45"/>
      <w:r>
        <w:rPr>
          <w:rFonts w:hint="eastAsia" w:ascii="宋体" w:hAnsi="宋体"/>
          <w:sz w:val="24"/>
          <w:szCs w:val="28"/>
        </w:rPr>
        <w:t>采购人、</w:t>
      </w:r>
      <w:bookmarkEnd w:id="34"/>
      <w:bookmarkStart w:id="35" w:name="OLE_LINK53"/>
      <w:r>
        <w:rPr>
          <w:rFonts w:hint="eastAsia" w:ascii="宋体" w:hAnsi="宋体"/>
          <w:sz w:val="24"/>
          <w:szCs w:val="28"/>
        </w:rPr>
        <w:t>采购代理机构</w:t>
      </w:r>
      <w:bookmarkEnd w:id="35"/>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w:t>
      </w:r>
      <w:r>
        <w:rPr>
          <w:rFonts w:hint="eastAsia" w:ascii="宋体" w:hAnsi="宋体"/>
          <w:bCs/>
          <w:sz w:val="24"/>
          <w:szCs w:val="21"/>
        </w:rPr>
        <w:t>宜兴水务集团有限公司</w:t>
      </w:r>
      <w:r>
        <w:rPr>
          <w:rFonts w:hint="eastAsia" w:ascii="宋体" w:hAnsi="宋体"/>
          <w:bCs/>
          <w:sz w:val="24"/>
        </w:rPr>
        <w:t>提交投标文件，逾期不予受理。</w:t>
      </w:r>
    </w:p>
    <w:p>
      <w:pPr>
        <w:spacing w:line="360" w:lineRule="auto"/>
        <w:ind w:firstLine="472" w:firstLineChars="196"/>
        <w:rPr>
          <w:rFonts w:ascii="宋体" w:hAnsi="宋体"/>
          <w:b/>
          <w:sz w:val="24"/>
        </w:rPr>
      </w:pPr>
      <w:bookmarkStart w:id="36"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3"/>
    </w:p>
    <w:bookmarkEnd w:id="36"/>
    <w:p>
      <w:pPr>
        <w:spacing w:line="360" w:lineRule="auto"/>
        <w:ind w:firstLine="482" w:firstLineChars="200"/>
        <w:rPr>
          <w:rFonts w:ascii="宋体" w:hAnsi="宋体"/>
          <w:b/>
          <w:sz w:val="24"/>
        </w:rPr>
      </w:pPr>
      <w:bookmarkStart w:id="37"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w:t>
      </w:r>
      <w:r>
        <w:rPr>
          <w:rFonts w:hint="eastAsia" w:ascii="宋体" w:hAnsi="宋体"/>
          <w:bCs/>
          <w:sz w:val="24"/>
          <w:szCs w:val="21"/>
        </w:rPr>
        <w:t>宜兴水务集团有限公司</w:t>
      </w:r>
      <w:r>
        <w:rPr>
          <w:rFonts w:hint="eastAsia" w:ascii="宋体" w:hAnsi="宋体"/>
          <w:bCs/>
          <w:sz w:val="24"/>
        </w:rPr>
        <w:t>对所有投标人的投标文件一律不予退还。</w:t>
      </w:r>
    </w:p>
    <w:p>
      <w:pPr>
        <w:spacing w:line="360" w:lineRule="auto"/>
        <w:ind w:firstLine="482" w:firstLineChars="200"/>
        <w:rPr>
          <w:rFonts w:ascii="宋体" w:hAnsi="宋体"/>
          <w:b/>
          <w:sz w:val="24"/>
        </w:rPr>
      </w:pPr>
      <w:bookmarkStart w:id="38"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szCs w:val="21"/>
        </w:rPr>
        <w:t>宜兴水务集团有限公司</w:t>
      </w:r>
      <w:r>
        <w:rPr>
          <w:rFonts w:hint="eastAsia" w:ascii="宋体" w:hAnsi="宋体"/>
          <w:bCs/>
          <w:sz w:val="24"/>
          <w:lang w:val="zh-CN"/>
        </w:rPr>
        <w:t>。补充、修改的内容应当按照招标文件要求签署、盖章、密封后，并作为投标文件的组成部分。</w:t>
      </w:r>
      <w:bookmarkEnd w:id="27"/>
      <w:bookmarkEnd w:id="38"/>
      <w:bookmarkStart w:id="39"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8"/>
        </w:numPr>
        <w:tabs>
          <w:tab w:val="left" w:pos="425"/>
        </w:tabs>
        <w:spacing w:line="360" w:lineRule="auto"/>
        <w:rPr>
          <w:rFonts w:ascii="宋体" w:hAnsi="宋体"/>
          <w:bCs/>
          <w:sz w:val="24"/>
          <w:lang w:val="zh-CN"/>
        </w:rPr>
      </w:pPr>
      <w:bookmarkStart w:id="40"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8"/>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8"/>
        </w:numPr>
        <w:tabs>
          <w:tab w:val="left" w:pos="425"/>
        </w:tabs>
        <w:spacing w:line="360" w:lineRule="auto"/>
        <w:rPr>
          <w:rFonts w:ascii="宋体" w:hAnsi="宋体"/>
          <w:bCs/>
          <w:sz w:val="24"/>
          <w:lang w:val="zh-CN"/>
        </w:rPr>
      </w:pPr>
      <w:bookmarkStart w:id="41"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1"/>
      <w:r>
        <w:rPr>
          <w:rFonts w:hint="eastAsia" w:ascii="宋体" w:hAnsi="宋体"/>
          <w:bCs/>
          <w:sz w:val="24"/>
          <w:lang w:val="zh-CN"/>
        </w:rPr>
        <w:t>；</w:t>
      </w:r>
    </w:p>
    <w:p>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8"/>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8"/>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8"/>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8"/>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7"/>
      <w:bookmarkEnd w:id="39"/>
      <w:bookmarkEnd w:id="40"/>
    </w:p>
    <w:p>
      <w:pPr>
        <w:numPr>
          <w:ilvl w:val="0"/>
          <w:numId w:val="20"/>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2" w:name="OLE_LINK96"/>
      <w:r>
        <w:rPr>
          <w:rFonts w:hint="eastAsia" w:ascii="宋体" w:hAnsi="宋体"/>
          <w:bCs/>
          <w:sz w:val="24"/>
        </w:rPr>
        <w:t>16.1、本项目不接受联合体、中标后分包。</w:t>
      </w:r>
    </w:p>
    <w:bookmarkEnd w:id="42"/>
    <w:p>
      <w:pPr>
        <w:numPr>
          <w:ilvl w:val="0"/>
          <w:numId w:val="20"/>
        </w:numPr>
        <w:spacing w:line="360" w:lineRule="auto"/>
        <w:ind w:firstLine="482" w:firstLineChars="200"/>
        <w:rPr>
          <w:rFonts w:ascii="宋体" w:hAnsi="宋体"/>
          <w:b/>
          <w:sz w:val="24"/>
          <w:lang w:val="zh-CN"/>
        </w:rPr>
      </w:pPr>
      <w:bookmarkStart w:id="43" w:name="OLE_LINK167"/>
      <w:bookmarkStart w:id="44" w:name="OLE_LINK97"/>
      <w:r>
        <w:rPr>
          <w:rFonts w:hint="eastAsia" w:ascii="宋体" w:hAnsi="宋体"/>
          <w:b/>
          <w:sz w:val="24"/>
          <w:lang w:val="zh-CN"/>
        </w:rPr>
        <w:t>开标、评标、定标、废标</w:t>
      </w:r>
      <w:bookmarkEnd w:id="43"/>
    </w:p>
    <w:p>
      <w:pPr>
        <w:spacing w:line="360" w:lineRule="auto"/>
        <w:ind w:firstLine="482" w:firstLineChars="200"/>
        <w:rPr>
          <w:rFonts w:ascii="宋体" w:hAnsi="宋体"/>
          <w:b/>
          <w:sz w:val="24"/>
        </w:rPr>
      </w:pPr>
      <w:bookmarkStart w:id="45"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szCs w:val="21"/>
        </w:rPr>
        <w:t>宜兴水务集团有限公司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6"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6"/>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7" w:name="OLE_LINK131"/>
      <w:bookmarkStart w:id="48"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7"/>
      <w:bookmarkStart w:id="49"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9"/>
      <w:r>
        <w:rPr>
          <w:rFonts w:hint="eastAsia" w:ascii="宋体" w:hAnsi="宋体"/>
          <w:bCs/>
          <w:sz w:val="24"/>
          <w:lang w:val="zh-CN"/>
        </w:rPr>
        <w:t>；若未进入评审环节，不需要做出认定</w:t>
      </w:r>
      <w:bookmarkEnd w:id="48"/>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0"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0"/>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1" w:name="OLE_LINK132"/>
      <w:r>
        <w:rPr>
          <w:rFonts w:hint="eastAsia" w:ascii="宋体" w:hAnsi="宋体"/>
          <w:bCs/>
          <w:sz w:val="24"/>
        </w:rPr>
        <w:t>4</w:t>
      </w:r>
      <w:r>
        <w:rPr>
          <w:rFonts w:hint="eastAsia" w:ascii="宋体" w:hAnsi="宋体"/>
          <w:b/>
          <w:sz w:val="24"/>
        </w:rPr>
        <w:t xml:space="preserve"> 澄清有关问题。</w:t>
      </w:r>
      <w:bookmarkEnd w:id="51"/>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2" w:name="OLE_LINK26"/>
      <w:r>
        <w:rPr>
          <w:rFonts w:hint="eastAsia" w:ascii="宋体" w:hAnsi="宋体" w:cs="宋体"/>
          <w:sz w:val="24"/>
        </w:rPr>
        <w:t>投标人的澄清、说明或者补正应当采用书面形式，并加盖公章，或者由法定代表人或其授权的代表签字</w:t>
      </w:r>
      <w:bookmarkEnd w:id="52"/>
      <w:r>
        <w:rPr>
          <w:rFonts w:hint="eastAsia" w:ascii="宋体" w:hAnsi="宋体" w:cs="宋体"/>
          <w:sz w:val="24"/>
        </w:rPr>
        <w:t>。投标人的澄清、说明或者补正不得超出投标文件的范围或者改变投标文件的实质性内容。</w:t>
      </w:r>
      <w:bookmarkStart w:id="53"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3"/>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4" w:name="OLE_LINK133"/>
      <w:r>
        <w:rPr>
          <w:rFonts w:hint="eastAsia" w:ascii="宋体" w:hAnsi="宋体"/>
          <w:b/>
          <w:sz w:val="24"/>
        </w:rPr>
        <w:t>评标方法和标准</w:t>
      </w:r>
      <w:r>
        <w:rPr>
          <w:rFonts w:hint="eastAsia" w:ascii="宋体" w:hAnsi="宋体"/>
          <w:bCs/>
          <w:sz w:val="24"/>
        </w:rPr>
        <w:t>。</w:t>
      </w:r>
      <w:bookmarkEnd w:id="54"/>
      <w:r>
        <w:rPr>
          <w:rFonts w:hint="eastAsia" w:ascii="宋体" w:hAnsi="宋体"/>
          <w:bCs/>
          <w:sz w:val="24"/>
        </w:rPr>
        <w:t>本次招标采用最低评标价法。</w:t>
      </w:r>
    </w:p>
    <w:p>
      <w:pPr>
        <w:numPr>
          <w:ilvl w:val="0"/>
          <w:numId w:val="21"/>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bookmarkStart w:id="55" w:name="OLE_LINK134"/>
      <w:r>
        <w:rPr>
          <w:rFonts w:hint="eastAsia" w:ascii="宋体" w:hAnsi="宋体"/>
          <w:bCs/>
          <w:sz w:val="24"/>
        </w:rPr>
        <w:t>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2"/>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2"/>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2"/>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2"/>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5"/>
    </w:p>
    <w:bookmarkEnd w:id="45"/>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6" w:name="OLE_LINK174"/>
      <w:r>
        <w:rPr>
          <w:rFonts w:hint="eastAsia" w:ascii="宋体" w:hAnsi="宋体"/>
          <w:bCs/>
          <w:sz w:val="24"/>
          <w:lang w:val="zh-CN"/>
        </w:rPr>
        <w:t>中标候选人</w:t>
      </w:r>
      <w:bookmarkEnd w:id="56"/>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7" w:name="OLE_LINK169"/>
      <w:r>
        <w:rPr>
          <w:rFonts w:hint="eastAsia" w:ascii="宋体" w:hAnsi="宋体"/>
          <w:b/>
          <w:sz w:val="24"/>
        </w:rPr>
        <w:t>20、投标截止后投标人不足3家的，除采购任务取消情形外，按照以下方式处理：</w:t>
      </w:r>
    </w:p>
    <w:p>
      <w:pPr>
        <w:numPr>
          <w:ilvl w:val="0"/>
          <w:numId w:val="23"/>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3"/>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4"/>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4"/>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4"/>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4"/>
        </w:numPr>
        <w:spacing w:line="360" w:lineRule="auto"/>
        <w:rPr>
          <w:rFonts w:ascii="宋体" w:hAnsi="宋体"/>
          <w:bCs/>
          <w:sz w:val="24"/>
          <w:lang w:val="zh-CN"/>
        </w:rPr>
      </w:pPr>
      <w:r>
        <w:rPr>
          <w:rFonts w:hint="eastAsia" w:ascii="宋体" w:hAnsi="宋体"/>
          <w:bCs/>
          <w:sz w:val="24"/>
          <w:lang w:val="zh-CN"/>
        </w:rPr>
        <w:t>因重大变故，采购任务取消。</w:t>
      </w:r>
      <w:bookmarkEnd w:id="57"/>
    </w:p>
    <w:p>
      <w:pPr>
        <w:numPr>
          <w:ilvl w:val="0"/>
          <w:numId w:val="20"/>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招标活动结束后，中标供应商的投标保证金在合同签订后的15个工作日内无息退还；中标通知书发出后15个工作日内退还未中标供应商的投标保证金，不计利息。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5"/>
        </w:numPr>
        <w:spacing w:line="360" w:lineRule="auto"/>
        <w:rPr>
          <w:rFonts w:ascii="宋体" w:hAnsi="宋体"/>
          <w:bCs/>
          <w:sz w:val="24"/>
          <w:lang w:val="zh-CN"/>
        </w:rPr>
      </w:pPr>
      <w:bookmarkStart w:id="58" w:name="OLE_LINK170"/>
      <w:r>
        <w:rPr>
          <w:rFonts w:hint="eastAsia" w:ascii="宋体" w:hAnsi="宋体"/>
          <w:bCs/>
          <w:sz w:val="24"/>
          <w:lang w:val="zh-CN"/>
        </w:rPr>
        <w:t>在提交投标文件截止时间后撤回投标文件的；</w:t>
      </w:r>
    </w:p>
    <w:p>
      <w:pPr>
        <w:numPr>
          <w:ilvl w:val="0"/>
          <w:numId w:val="25"/>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5"/>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5"/>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5"/>
        </w:numPr>
        <w:spacing w:line="360" w:lineRule="auto"/>
        <w:rPr>
          <w:rFonts w:ascii="宋体" w:hAnsi="宋体"/>
          <w:bCs/>
          <w:sz w:val="24"/>
          <w:lang w:val="zh-CN"/>
        </w:rPr>
      </w:pPr>
      <w:r>
        <w:rPr>
          <w:rFonts w:hint="eastAsia" w:ascii="宋体" w:hAnsi="宋体"/>
          <w:bCs/>
          <w:sz w:val="24"/>
          <w:lang w:val="zh-CN"/>
        </w:rPr>
        <w:t>招标文件规定的其他情形。</w:t>
      </w:r>
      <w:bookmarkEnd w:id="58"/>
    </w:p>
    <w:bookmarkEnd w:id="44"/>
    <w:p>
      <w:pPr>
        <w:numPr>
          <w:ilvl w:val="0"/>
          <w:numId w:val="20"/>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59"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0"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30</w:t>
      </w:r>
      <w:r>
        <w:rPr>
          <w:rFonts w:hint="eastAsia" w:ascii="宋体" w:hAnsi="宋体"/>
          <w:bCs/>
          <w:sz w:val="24"/>
          <w:lang w:val="zh-CN"/>
        </w:rPr>
        <w:t>日内，按照招标文件确定的事项与采购人签订采购合同。中标供应商如逾期不办理相关手续、签订合同，招标人将依据有关规定进行处理。如遇特殊情况，招标人可延期签订合同。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1" w:name="OLE_LINK5"/>
      <w:r>
        <w:rPr>
          <w:rFonts w:hint="eastAsia" w:ascii="宋体" w:hAnsi="宋体"/>
          <w:bCs/>
          <w:sz w:val="24"/>
          <w:lang w:val="zh-CN"/>
        </w:rPr>
        <w:t>中标供应商</w:t>
      </w:r>
      <w:bookmarkStart w:id="62" w:name="OLE_LINK175"/>
      <w:r>
        <w:rPr>
          <w:rFonts w:hint="eastAsia" w:ascii="宋体" w:hAnsi="宋体"/>
          <w:bCs/>
          <w:sz w:val="24"/>
          <w:lang w:val="zh-CN"/>
        </w:rPr>
        <w:t>（含中标候选人）</w:t>
      </w:r>
      <w:bookmarkEnd w:id="62"/>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3" w:name="OLE_LINK2"/>
      <w:r>
        <w:rPr>
          <w:rFonts w:hint="eastAsia" w:ascii="宋体" w:hAnsi="宋体"/>
          <w:bCs/>
          <w:sz w:val="24"/>
          <w:lang w:val="zh-CN"/>
        </w:rPr>
        <w:t>。</w:t>
      </w:r>
      <w:bookmarkEnd w:id="61"/>
      <w:bookmarkEnd w:id="63"/>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pPr>
        <w:numPr>
          <w:ilvl w:val="0"/>
          <w:numId w:val="20"/>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6"/>
        </w:numPr>
        <w:spacing w:line="360" w:lineRule="auto"/>
        <w:rPr>
          <w:rFonts w:ascii="宋体" w:hAnsi="宋体"/>
          <w:bCs/>
          <w:sz w:val="24"/>
          <w:lang w:val="zh-CN"/>
        </w:rPr>
      </w:pPr>
      <w:bookmarkStart w:id="65" w:name="OLE_LINK99"/>
      <w:r>
        <w:rPr>
          <w:rFonts w:hint="eastAsia" w:ascii="宋体" w:hAnsi="宋体"/>
          <w:bCs/>
          <w:sz w:val="24"/>
          <w:lang w:val="zh-CN"/>
        </w:rPr>
        <w:t>投标人的投标行为必须遵守各项法律、法规、规章及相关制度的规定。</w:t>
      </w:r>
    </w:p>
    <w:p>
      <w:pPr>
        <w:numPr>
          <w:ilvl w:val="0"/>
          <w:numId w:val="26"/>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6"/>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6"/>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6" w:name="OLE_LINK172"/>
      <w:r>
        <w:rPr>
          <w:rFonts w:hint="eastAsia" w:ascii="宋体" w:hAnsi="宋体"/>
          <w:bCs/>
          <w:sz w:val="24"/>
        </w:rPr>
        <w:t>投标人中标后，在供货期内如遇产品平滑（自然）升级，中标供应商应提供平滑升级商品不补差价（招标文件中有特殊要求的除外）。</w:t>
      </w:r>
      <w:bookmarkEnd w:id="66"/>
    </w:p>
    <w:p>
      <w:pPr>
        <w:numPr>
          <w:ilvl w:val="0"/>
          <w:numId w:val="26"/>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5"/>
    <w:p>
      <w:pPr>
        <w:numPr>
          <w:ilvl w:val="0"/>
          <w:numId w:val="20"/>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ind w:firstLine="480" w:firstLineChars="200"/>
        <w:rPr>
          <w:rFonts w:ascii="宋体" w:hAnsi="宋体"/>
          <w:bCs/>
          <w:sz w:val="24"/>
        </w:rPr>
      </w:pPr>
      <w:bookmarkStart w:id="67" w:name="OLE_LINK100"/>
      <w:r>
        <w:rPr>
          <w:rFonts w:hint="eastAsia" w:ascii="宋体" w:hAnsi="宋体"/>
          <w:bCs/>
          <w:sz w:val="24"/>
        </w:rPr>
        <w:t>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7"/>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bookmarkEnd w:id="4"/>
    <w:bookmarkEnd w:id="5"/>
    <w:bookmarkEnd w:id="6"/>
    <w:p>
      <w:pPr>
        <w:widowControl/>
        <w:jc w:val="cente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pPr>
    </w:p>
    <w:p>
      <w:pPr>
        <w:jc w:val="center"/>
        <w:outlineLvl w:val="0"/>
        <w:rPr>
          <w:rFonts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8" w:name="_Toc15017"/>
      <w:bookmarkStart w:id="69" w:name="_Toc376165139"/>
      <w:bookmarkStart w:id="70" w:name="_Toc374078452"/>
      <w:bookmarkStart w:id="71" w:name="_Toc372018970"/>
      <w:bookmarkStart w:id="72" w:name="_Toc24341"/>
      <w:bookmarkStart w:id="73" w:name="_Toc26921"/>
      <w:bookmarkStart w:id="74" w:name="_Toc372018550"/>
    </w:p>
    <w:p>
      <w:pPr>
        <w:spacing w:line="360" w:lineRule="auto"/>
        <w:ind w:firstLine="640" w:firstLineChars="200"/>
        <w:rPr>
          <w:rFonts w:ascii="仿宋" w:hAnsi="仿宋" w:eastAsia="仿宋" w:cs="宋体"/>
          <w:sz w:val="32"/>
          <w:szCs w:val="32"/>
        </w:rPr>
      </w:pPr>
      <w:r>
        <w:rPr>
          <w:rFonts w:hint="eastAsia" w:ascii="仿宋" w:hAnsi="仿宋" w:eastAsia="仿宋" w:cs="宋体"/>
          <w:sz w:val="32"/>
          <w:szCs w:val="32"/>
        </w:rPr>
        <w:t>一、项目概述：</w:t>
      </w:r>
    </w:p>
    <w:p>
      <w:pPr>
        <w:spacing w:line="360" w:lineRule="auto"/>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编制《宜兴水务集团有限公司湖父雅达供水增压泵站工程永久使用林地可行性研究报告》</w:t>
      </w:r>
    </w:p>
    <w:bookmarkEnd w:id="68"/>
    <w:bookmarkEnd w:id="69"/>
    <w:bookmarkEnd w:id="70"/>
    <w:bookmarkEnd w:id="71"/>
    <w:bookmarkEnd w:id="72"/>
    <w:bookmarkEnd w:id="73"/>
    <w:bookmarkEnd w:id="74"/>
    <w:p>
      <w:pPr>
        <w:ind w:firstLine="640" w:firstLineChars="200"/>
        <w:rPr>
          <w:rFonts w:hint="eastAsia" w:ascii="仿宋" w:hAnsi="仿宋" w:eastAsia="仿宋"/>
          <w:sz w:val="32"/>
          <w:szCs w:val="32"/>
        </w:rPr>
      </w:pPr>
      <w:r>
        <w:rPr>
          <w:rFonts w:hint="eastAsia" w:ascii="仿宋" w:hAnsi="仿宋" w:eastAsia="仿宋"/>
          <w:sz w:val="32"/>
          <w:szCs w:val="32"/>
        </w:rPr>
        <w:t>二、项目具体内容如下：</w:t>
      </w:r>
    </w:p>
    <w:p>
      <w:pPr>
        <w:ind w:firstLine="640" w:firstLineChars="200"/>
        <w:rPr>
          <w:rFonts w:hint="eastAsia" w:ascii="仿宋" w:hAnsi="仿宋" w:eastAsia="仿宋"/>
          <w:sz w:val="32"/>
          <w:szCs w:val="32"/>
        </w:rPr>
      </w:pPr>
      <w:r>
        <w:rPr>
          <w:rFonts w:hint="eastAsia" w:ascii="仿宋" w:hAnsi="仿宋" w:eastAsia="仿宋"/>
          <w:sz w:val="32"/>
          <w:szCs w:val="32"/>
        </w:rPr>
        <w:t>1、湖父雅达供水增压泵站工程永久使用林地现状调查，包括现场测绘、野外调查、相关林地证明文件开具等；</w:t>
      </w:r>
    </w:p>
    <w:p>
      <w:pPr>
        <w:ind w:firstLine="640" w:firstLineChars="200"/>
        <w:rPr>
          <w:rFonts w:ascii="仿宋" w:hAnsi="仿宋" w:eastAsia="仿宋"/>
          <w:sz w:val="32"/>
          <w:szCs w:val="32"/>
        </w:rPr>
      </w:pPr>
      <w:r>
        <w:rPr>
          <w:rFonts w:hint="eastAsia" w:ascii="仿宋" w:hAnsi="仿宋" w:eastAsia="仿宋"/>
          <w:sz w:val="32"/>
          <w:szCs w:val="32"/>
        </w:rPr>
        <w:t>2、湖父雅达供水增压泵站工程永久使用林地可行性报告的编制；</w:t>
      </w:r>
    </w:p>
    <w:p>
      <w:pPr>
        <w:ind w:firstLine="640" w:firstLineChars="200"/>
        <w:rPr>
          <w:rFonts w:ascii="仿宋" w:hAnsi="仿宋" w:eastAsia="仿宋"/>
          <w:sz w:val="32"/>
          <w:szCs w:val="32"/>
        </w:rPr>
      </w:pPr>
      <w:r>
        <w:rPr>
          <w:rFonts w:hint="eastAsia" w:ascii="仿宋" w:hAnsi="仿宋" w:eastAsia="仿宋"/>
          <w:sz w:val="32"/>
          <w:szCs w:val="32"/>
        </w:rPr>
        <w:t>3、湖父雅达供水增压泵站工程永久使用林地组卷报批工作等；</w:t>
      </w:r>
    </w:p>
    <w:p>
      <w:pPr>
        <w:ind w:firstLine="640" w:firstLineChars="200"/>
        <w:rPr>
          <w:rFonts w:hint="eastAsia" w:ascii="仿宋" w:hAnsi="仿宋" w:eastAsia="仿宋"/>
          <w:sz w:val="32"/>
          <w:szCs w:val="32"/>
        </w:rPr>
      </w:pPr>
      <w:r>
        <w:rPr>
          <w:rFonts w:hint="eastAsia" w:ascii="仿宋" w:hAnsi="仿宋" w:eastAsia="仿宋"/>
          <w:sz w:val="32"/>
          <w:szCs w:val="32"/>
        </w:rPr>
        <w:t>4、协助甲方获取省级林业主管部门出具的使用林地审核同意书。</w:t>
      </w:r>
    </w:p>
    <w:p>
      <w:pPr>
        <w:ind w:firstLine="640" w:firstLineChars="200"/>
        <w:rPr>
          <w:rFonts w:hint="eastAsia" w:ascii="仿宋" w:hAnsi="仿宋" w:eastAsia="仿宋"/>
          <w:sz w:val="32"/>
          <w:szCs w:val="32"/>
        </w:rPr>
      </w:pPr>
      <w:r>
        <w:rPr>
          <w:rFonts w:ascii="仿宋" w:hAnsi="仿宋" w:eastAsia="仿宋"/>
          <w:sz w:val="32"/>
          <w:szCs w:val="32"/>
        </w:rPr>
        <w:t>三</w:t>
      </w:r>
      <w:r>
        <w:rPr>
          <w:rFonts w:hint="eastAsia" w:ascii="仿宋" w:hAnsi="仿宋" w:eastAsia="仿宋"/>
          <w:sz w:val="32"/>
          <w:szCs w:val="32"/>
        </w:rPr>
        <w:t>、研究服务的计划、进度、期限、履行地点和方式</w:t>
      </w:r>
    </w:p>
    <w:p>
      <w:pPr>
        <w:ind w:firstLine="640" w:firstLineChars="200"/>
        <w:rPr>
          <w:rFonts w:hint="eastAsia" w:ascii="仿宋" w:hAnsi="仿宋" w:eastAsia="仿宋"/>
          <w:sz w:val="32"/>
          <w:szCs w:val="32"/>
        </w:rPr>
      </w:pPr>
      <w:r>
        <w:rPr>
          <w:rFonts w:hint="eastAsia" w:ascii="仿宋" w:hAnsi="仿宋" w:eastAsia="仿宋"/>
          <w:sz w:val="32"/>
          <w:szCs w:val="32"/>
        </w:rPr>
        <w:t>（一）</w:t>
      </w:r>
      <w:r>
        <w:rPr>
          <w:rFonts w:hint="eastAsia" w:ascii="仿宋" w:hAnsi="仿宋" w:eastAsia="仿宋"/>
          <w:b/>
          <w:bCs/>
          <w:color w:val="FF0000"/>
          <w:sz w:val="32"/>
          <w:szCs w:val="32"/>
        </w:rPr>
        <w:t>文本编制</w:t>
      </w:r>
      <w:r>
        <w:rPr>
          <w:rFonts w:hint="eastAsia" w:ascii="仿宋" w:hAnsi="仿宋" w:eastAsia="仿宋"/>
          <w:sz w:val="32"/>
          <w:szCs w:val="32"/>
        </w:rPr>
        <w:t>时间进度：2022年9月— 2022年11月；</w:t>
      </w:r>
    </w:p>
    <w:p>
      <w:pPr>
        <w:ind w:firstLine="640" w:firstLineChars="200"/>
        <w:jc w:val="left"/>
        <w:rPr>
          <w:rFonts w:hint="eastAsia" w:ascii="仿宋" w:hAnsi="仿宋" w:eastAsia="仿宋"/>
          <w:sz w:val="32"/>
          <w:szCs w:val="32"/>
        </w:rPr>
      </w:pPr>
      <w:r>
        <w:rPr>
          <w:rFonts w:hint="eastAsia" w:ascii="仿宋" w:hAnsi="仿宋" w:eastAsia="仿宋"/>
          <w:sz w:val="32"/>
          <w:szCs w:val="32"/>
        </w:rPr>
        <w:t>（二）乙方按照时间要求完成项目实施方案编制，提交研究报告并协助甲方进行林业手续的组卷报批工作。</w:t>
      </w:r>
    </w:p>
    <w:p>
      <w:pPr>
        <w:ind w:firstLine="640" w:firstLineChars="200"/>
        <w:rPr>
          <w:rFonts w:hint="eastAsia" w:ascii="仿宋" w:hAnsi="仿宋" w:eastAsia="仿宋"/>
          <w:sz w:val="32"/>
          <w:szCs w:val="32"/>
        </w:rPr>
      </w:pPr>
      <w:r>
        <w:rPr>
          <w:rFonts w:hint="eastAsia" w:ascii="仿宋" w:hAnsi="仿宋" w:eastAsia="仿宋"/>
          <w:sz w:val="32"/>
          <w:szCs w:val="32"/>
        </w:rPr>
        <w:t>四、研究服务支付方式</w:t>
      </w:r>
    </w:p>
    <w:p>
      <w:pPr>
        <w:ind w:firstLine="640" w:firstLineChars="200"/>
        <w:rPr>
          <w:rFonts w:ascii="仿宋" w:hAnsi="仿宋" w:eastAsia="仿宋"/>
          <w:sz w:val="32"/>
          <w:szCs w:val="32"/>
        </w:rPr>
      </w:pPr>
      <w:r>
        <w:rPr>
          <w:rFonts w:hint="eastAsia" w:ascii="仿宋" w:hAnsi="仿宋" w:eastAsia="仿宋"/>
          <w:sz w:val="32"/>
          <w:szCs w:val="32"/>
        </w:rPr>
        <w:t>（一）支付时间：</w:t>
      </w:r>
    </w:p>
    <w:p>
      <w:pPr>
        <w:ind w:firstLine="640" w:firstLineChars="200"/>
        <w:rPr>
          <w:rFonts w:hint="eastAsia" w:ascii="仿宋" w:hAnsi="仿宋" w:eastAsia="仿宋"/>
          <w:sz w:val="32"/>
          <w:szCs w:val="32"/>
        </w:rPr>
      </w:pPr>
      <w:r>
        <w:rPr>
          <w:rFonts w:hint="eastAsia" w:ascii="仿宋" w:hAnsi="仿宋" w:eastAsia="仿宋"/>
          <w:sz w:val="32"/>
          <w:szCs w:val="32"/>
        </w:rPr>
        <w:t>甲方在获取省级林业部门出具的使用林地审核同意书后一次性付清合同款。</w:t>
      </w:r>
    </w:p>
    <w:p>
      <w:pPr>
        <w:ind w:firstLine="640" w:firstLineChars="200"/>
        <w:rPr>
          <w:rFonts w:hint="eastAsia" w:ascii="仿宋" w:hAnsi="仿宋" w:eastAsia="仿宋"/>
          <w:sz w:val="32"/>
          <w:szCs w:val="32"/>
        </w:rPr>
      </w:pPr>
      <w:r>
        <w:rPr>
          <w:rFonts w:hint="eastAsia" w:ascii="仿宋" w:hAnsi="仿宋" w:eastAsia="仿宋"/>
          <w:sz w:val="32"/>
          <w:szCs w:val="32"/>
        </w:rPr>
        <w:t>（三）支付方式：转账</w:t>
      </w:r>
    </w:p>
    <w:p>
      <w:pPr>
        <w:ind w:firstLine="640" w:firstLineChars="200"/>
        <w:rPr>
          <w:rFonts w:hint="eastAsia" w:ascii="仿宋" w:hAnsi="仿宋" w:eastAsia="仿宋"/>
          <w:sz w:val="32"/>
          <w:szCs w:val="32"/>
        </w:rPr>
      </w:pPr>
      <w:r>
        <w:rPr>
          <w:rFonts w:hint="eastAsia" w:ascii="仿宋" w:hAnsi="仿宋" w:eastAsia="仿宋"/>
          <w:sz w:val="32"/>
          <w:szCs w:val="32"/>
        </w:rPr>
        <w:t>五、各方当事人的义务及协作、技术服务事项</w:t>
      </w:r>
    </w:p>
    <w:p>
      <w:pPr>
        <w:ind w:firstLine="640" w:firstLineChars="200"/>
        <w:rPr>
          <w:rFonts w:hint="eastAsia" w:ascii="仿宋" w:hAnsi="仿宋" w:eastAsia="仿宋"/>
          <w:sz w:val="32"/>
          <w:szCs w:val="32"/>
        </w:rPr>
      </w:pPr>
      <w:r>
        <w:rPr>
          <w:rFonts w:hint="eastAsia" w:ascii="仿宋" w:hAnsi="仿宋" w:eastAsia="仿宋"/>
          <w:sz w:val="32"/>
          <w:szCs w:val="32"/>
        </w:rPr>
        <w:t>（一）甲方根据乙方需要，参与项目的相关讨论和调研活动，给予支持与指导；</w:t>
      </w:r>
    </w:p>
    <w:p>
      <w:pPr>
        <w:ind w:firstLine="640" w:firstLineChars="200"/>
        <w:rPr>
          <w:rFonts w:ascii="仿宋" w:hAnsi="仿宋" w:eastAsia="仿宋"/>
          <w:sz w:val="32"/>
          <w:szCs w:val="32"/>
        </w:rPr>
      </w:pPr>
      <w:r>
        <w:rPr>
          <w:rFonts w:hint="eastAsia" w:ascii="仿宋" w:hAnsi="仿宋" w:eastAsia="仿宋"/>
          <w:sz w:val="32"/>
          <w:szCs w:val="32"/>
        </w:rPr>
        <w:t>（二）甲方对乙方的工作进度和阶段性成果进行监督、检查；</w:t>
      </w:r>
    </w:p>
    <w:p>
      <w:pPr>
        <w:ind w:firstLine="640" w:firstLineChars="200"/>
        <w:rPr>
          <w:rFonts w:hint="eastAsia" w:ascii="仿宋" w:hAnsi="仿宋" w:eastAsia="仿宋"/>
          <w:sz w:val="32"/>
          <w:szCs w:val="32"/>
        </w:rPr>
      </w:pPr>
      <w:r>
        <w:rPr>
          <w:rFonts w:hint="eastAsia" w:ascii="仿宋" w:hAnsi="仿宋" w:eastAsia="仿宋"/>
          <w:sz w:val="32"/>
          <w:szCs w:val="32"/>
        </w:rPr>
        <w:t>（三）甲方应在合同签订后三日内，提供项目各项背景材料及政策性文件；</w:t>
      </w:r>
    </w:p>
    <w:p>
      <w:pPr>
        <w:ind w:firstLine="640" w:firstLineChars="200"/>
        <w:rPr>
          <w:rFonts w:hint="eastAsia" w:ascii="仿宋" w:hAnsi="仿宋" w:eastAsia="仿宋"/>
          <w:sz w:val="32"/>
          <w:szCs w:val="32"/>
        </w:rPr>
      </w:pPr>
      <w:r>
        <w:rPr>
          <w:rFonts w:hint="eastAsia" w:ascii="仿宋" w:hAnsi="仿宋" w:eastAsia="仿宋"/>
          <w:sz w:val="32"/>
          <w:szCs w:val="32"/>
        </w:rPr>
        <w:t>（四）乙方按照合同规定及甲方要求，按时按量完成工作，提供林地勘验材料10份，电子文件1份。</w:t>
      </w:r>
    </w:p>
    <w:p>
      <w:pPr>
        <w:ind w:firstLine="960" w:firstLineChars="300"/>
        <w:rPr>
          <w:rFonts w:hint="eastAsia" w:ascii="仿宋" w:hAnsi="仿宋" w:eastAsia="仿宋"/>
          <w:sz w:val="32"/>
          <w:szCs w:val="32"/>
        </w:rPr>
      </w:pPr>
      <w:r>
        <w:rPr>
          <w:rFonts w:hint="eastAsia" w:ascii="仿宋" w:hAnsi="仿宋" w:eastAsia="仿宋"/>
          <w:sz w:val="32"/>
          <w:szCs w:val="32"/>
        </w:rPr>
        <w:t>六、技术信息和经营信息保密事项</w:t>
      </w:r>
    </w:p>
    <w:p>
      <w:pPr>
        <w:ind w:firstLine="960" w:firstLineChars="300"/>
        <w:rPr>
          <w:rFonts w:hint="eastAsia" w:ascii="仿宋" w:hAnsi="仿宋" w:eastAsia="仿宋"/>
          <w:sz w:val="32"/>
          <w:szCs w:val="32"/>
        </w:rPr>
      </w:pPr>
      <w:r>
        <w:rPr>
          <w:rFonts w:hint="eastAsia" w:ascii="仿宋" w:hAnsi="仿宋" w:eastAsia="仿宋"/>
          <w:sz w:val="32"/>
          <w:szCs w:val="32"/>
        </w:rPr>
        <w:t>乙方未经甲方授权，不得私自对外公布研究成果内容。</w:t>
      </w:r>
    </w:p>
    <w:p>
      <w:pPr>
        <w:spacing w:line="360" w:lineRule="auto"/>
        <w:ind w:firstLine="640" w:firstLineChars="200"/>
        <w:jc w:val="center"/>
        <w:rPr>
          <w:rFonts w:hint="eastAsia" w:ascii="黑体" w:hAnsi="黑体" w:eastAsia="黑体"/>
          <w:sz w:val="32"/>
          <w:szCs w:val="32"/>
        </w:rPr>
      </w:pPr>
    </w:p>
    <w:p>
      <w:pPr>
        <w:spacing w:line="360" w:lineRule="auto"/>
        <w:ind w:firstLine="640" w:firstLineChars="200"/>
        <w:jc w:val="center"/>
        <w:rPr>
          <w:rFonts w:hint="eastAsia" w:ascii="黑体" w:hAnsi="黑体" w:eastAsia="黑体"/>
          <w:sz w:val="32"/>
          <w:szCs w:val="32"/>
        </w:rPr>
      </w:pPr>
    </w:p>
    <w:p>
      <w:pPr>
        <w:spacing w:line="360" w:lineRule="auto"/>
        <w:ind w:firstLine="640" w:firstLineChars="200"/>
        <w:jc w:val="center"/>
        <w:rPr>
          <w:rFonts w:hint="eastAsia" w:ascii="黑体" w:hAnsi="黑体" w:eastAsia="黑体"/>
          <w:sz w:val="32"/>
          <w:szCs w:val="32"/>
        </w:rPr>
      </w:pPr>
    </w:p>
    <w:p>
      <w:pPr>
        <w:spacing w:line="360" w:lineRule="auto"/>
        <w:ind w:firstLine="640" w:firstLineChars="200"/>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spacing w:line="360" w:lineRule="auto"/>
        <w:rPr>
          <w:rFonts w:hint="eastAsia" w:ascii="黑体" w:hAnsi="黑体" w:eastAsia="黑体"/>
          <w:sz w:val="32"/>
          <w:szCs w:val="32"/>
        </w:rPr>
      </w:pPr>
    </w:p>
    <w:p>
      <w:pPr>
        <w:spacing w:line="360" w:lineRule="auto"/>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宜兴水务集团有限公司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t>YXGYJT202208020</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三、乙方保证全部按照合同条款的规定和交货的期限向甲方提供上述合格的设备或服务。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bookmarkStart w:id="75" w:name="OLE_LINK46"/>
            <w:r>
              <w:rPr>
                <w:rFonts w:hint="eastAsia" w:ascii="宋体" w:hAnsi="宋体" w:cs="宋体"/>
                <w:kern w:val="0"/>
                <w:sz w:val="24"/>
                <w:szCs w:val="24"/>
                <w:lang w:val="zh-CN"/>
              </w:rPr>
              <w:t xml:space="preserve">  甲方（采购人）：（盖章）</w:t>
            </w:r>
            <w:bookmarkEnd w:id="75"/>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 xml:space="preserve">  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rPr>
          <w:wBefore w:w="0" w:type="dxa"/>
          <w:jc w:val="center"/>
        </w:trPr>
        <w:tc>
          <w:tcPr>
            <w:tcW w:w="4643" w:type="dxa"/>
            <w:noWrap w:val="0"/>
            <w:vAlign w:val="top"/>
          </w:tcPr>
          <w:p>
            <w:pPr>
              <w:widowControl/>
              <w:adjustRightInd w:val="0"/>
              <w:jc w:val="left"/>
              <w:rPr>
                <w:rFonts w:ascii="宋体" w:cs="宋体"/>
                <w:kern w:val="0"/>
                <w:sz w:val="24"/>
                <w:szCs w:val="24"/>
              </w:rPr>
            </w:pPr>
            <w:bookmarkStart w:id="76" w:name="OLE_LINK47"/>
            <w:r>
              <w:rPr>
                <w:rFonts w:hint="eastAsia" w:ascii="宋体" w:hAnsi="宋体" w:cs="宋体"/>
                <w:kern w:val="0"/>
                <w:sz w:val="24"/>
                <w:szCs w:val="24"/>
                <w:lang w:val="zh-CN"/>
              </w:rPr>
              <w:t xml:space="preserve">  电话：</w:t>
            </w:r>
            <w:bookmarkEnd w:id="76"/>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7" w:name="OLE_LINK50"/>
            <w:r>
              <w:rPr>
                <w:rFonts w:hint="eastAsia" w:ascii="宋体" w:hAnsi="宋体" w:cs="宋体"/>
                <w:kern w:val="0"/>
                <w:sz w:val="24"/>
                <w:szCs w:val="24"/>
                <w:lang w:val="zh-CN"/>
              </w:rPr>
              <w:t xml:space="preserve">  开户银行：</w:t>
            </w:r>
            <w:bookmarkEnd w:id="7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8" w:name="OLE_LINK52"/>
            <w:r>
              <w:rPr>
                <w:rFonts w:hint="eastAsia" w:ascii="宋体" w:hAnsi="宋体" w:cs="宋体"/>
                <w:kern w:val="0"/>
                <w:sz w:val="24"/>
                <w:szCs w:val="24"/>
                <w:lang w:val="zh-CN"/>
              </w:rPr>
              <w:t xml:space="preserve">  账号：</w:t>
            </w:r>
            <w:bookmarkEnd w:id="78"/>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 xml:space="preserve">  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 xml:space="preserve">  日期：  年  月  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t>YXGYJT202208020</w:t>
      </w:r>
      <w:r>
        <w:rPr>
          <w:rFonts w:hint="eastAsia" w:ascii="宋体" w:hAnsi="宋体" w:cs="宋体"/>
          <w:bCs/>
          <w:sz w:val="24"/>
          <w:szCs w:val="24"/>
        </w:rPr>
        <w:t>招标文件和该项目的中标通知书及乙方投标文件，供需双方就此次中标的产品和相关问题，同意按下列条款规定执行。</w:t>
      </w:r>
    </w:p>
    <w:p>
      <w:pPr>
        <w:numPr>
          <w:ilvl w:val="0"/>
          <w:numId w:val="27"/>
        </w:numPr>
        <w:rPr>
          <w:rFonts w:hint="eastAsia"/>
          <w:sz w:val="30"/>
        </w:rPr>
      </w:pPr>
      <w:r>
        <w:rPr>
          <w:rFonts w:hint="eastAsia"/>
          <w:sz w:val="30"/>
        </w:rPr>
        <w:t>项目名称</w:t>
      </w:r>
    </w:p>
    <w:p>
      <w:pPr>
        <w:ind w:firstLine="280" w:firstLineChars="100"/>
        <w:rPr>
          <w:rFonts w:hAnsi="仿宋" w:eastAsia="仿宋"/>
          <w:sz w:val="28"/>
          <w:szCs w:val="28"/>
        </w:rPr>
      </w:pPr>
      <w:r>
        <w:rPr>
          <w:rFonts w:hint="eastAsia" w:hAnsi="仿宋" w:eastAsia="仿宋"/>
          <w:sz w:val="28"/>
          <w:szCs w:val="28"/>
        </w:rPr>
        <w:t>湖父雅达供水增压泵站工程永久使用林地可行性研究。</w:t>
      </w:r>
    </w:p>
    <w:p>
      <w:pPr>
        <w:spacing w:line="480" w:lineRule="auto"/>
        <w:rPr>
          <w:rFonts w:hint="eastAsia"/>
          <w:sz w:val="30"/>
        </w:rPr>
      </w:pPr>
      <w:r>
        <w:rPr>
          <w:sz w:val="30"/>
        </w:rPr>
        <w:t>二</w:t>
      </w:r>
      <w:r>
        <w:rPr>
          <w:rFonts w:hint="eastAsia"/>
          <w:sz w:val="30"/>
        </w:rPr>
        <w:t>、项目标的的技术内容、方法、路线和要求</w:t>
      </w:r>
    </w:p>
    <w:p>
      <w:pPr>
        <w:rPr>
          <w:rFonts w:hint="eastAsia" w:eastAsia="仿宋_GB2312"/>
          <w:sz w:val="28"/>
          <w:szCs w:val="28"/>
        </w:rPr>
      </w:pPr>
      <w:r>
        <w:rPr>
          <w:rFonts w:hint="eastAsia" w:ascii="楷体_GB2312" w:hAnsi="宋体" w:eastAsia="楷体_GB2312"/>
          <w:sz w:val="28"/>
        </w:rPr>
        <w:tab/>
      </w:r>
      <w:r>
        <w:rPr>
          <w:rFonts w:hint="eastAsia" w:ascii="仿宋_GB2312" w:eastAsia="仿宋_GB2312"/>
          <w:sz w:val="28"/>
          <w:szCs w:val="28"/>
        </w:rPr>
        <w:t>（一）</w:t>
      </w:r>
      <w:r>
        <w:rPr>
          <w:rFonts w:hint="eastAsia" w:eastAsia="仿宋_GB2312"/>
          <w:sz w:val="28"/>
          <w:szCs w:val="28"/>
        </w:rPr>
        <w:t>甲方委托乙方实施“</w:t>
      </w:r>
      <w:r>
        <w:rPr>
          <w:rFonts w:hint="eastAsia" w:hAnsi="仿宋" w:eastAsia="仿宋"/>
          <w:sz w:val="28"/>
          <w:szCs w:val="28"/>
        </w:rPr>
        <w:t>湖父雅达供水增压泵站工程永久使用林地可行性研究</w:t>
      </w:r>
      <w:r>
        <w:rPr>
          <w:rFonts w:hint="eastAsia" w:eastAsia="仿宋_GB2312"/>
          <w:sz w:val="28"/>
          <w:szCs w:val="28"/>
        </w:rPr>
        <w:t>”项目的调研、报告编制及组卷报批等工作；</w:t>
      </w:r>
    </w:p>
    <w:p>
      <w:pPr>
        <w:rPr>
          <w:rFonts w:hint="eastAsia" w:eastAsia="仿宋_GB2312"/>
          <w:sz w:val="28"/>
          <w:szCs w:val="28"/>
        </w:rPr>
      </w:pPr>
      <w:r>
        <w:rPr>
          <w:rFonts w:hint="eastAsia" w:eastAsia="仿宋_GB2312"/>
          <w:sz w:val="28"/>
          <w:szCs w:val="28"/>
        </w:rPr>
        <w:t xml:space="preserve">   （二）项目具体内容如下：</w:t>
      </w:r>
    </w:p>
    <w:p>
      <w:pPr>
        <w:rPr>
          <w:rFonts w:hint="eastAsia" w:eastAsia="仿宋_GB2312"/>
          <w:sz w:val="28"/>
          <w:szCs w:val="28"/>
        </w:rPr>
      </w:pPr>
      <w:r>
        <w:rPr>
          <w:rFonts w:hint="eastAsia" w:eastAsia="仿宋_GB2312"/>
          <w:sz w:val="28"/>
          <w:szCs w:val="28"/>
        </w:rPr>
        <w:tab/>
      </w:r>
      <w:r>
        <w:rPr>
          <w:rFonts w:hint="eastAsia" w:eastAsia="仿宋_GB2312"/>
          <w:sz w:val="28"/>
          <w:szCs w:val="28"/>
        </w:rPr>
        <w:t>1、</w:t>
      </w:r>
      <w:r>
        <w:rPr>
          <w:rFonts w:hint="eastAsia" w:hAnsi="仿宋" w:eastAsia="仿宋"/>
          <w:sz w:val="28"/>
          <w:szCs w:val="28"/>
        </w:rPr>
        <w:t>湖父雅达供水增压泵站工程永久</w:t>
      </w:r>
      <w:r>
        <w:rPr>
          <w:rFonts w:hint="eastAsia" w:eastAsia="仿宋_GB2312"/>
          <w:sz w:val="28"/>
          <w:szCs w:val="28"/>
        </w:rPr>
        <w:t>使用林地现状调查，包括现场测绘、野外调查、相关林地证明文件开具等；</w:t>
      </w:r>
    </w:p>
    <w:p>
      <w:pPr>
        <w:rPr>
          <w:rFonts w:eastAsia="仿宋_GB2312"/>
          <w:sz w:val="28"/>
          <w:szCs w:val="28"/>
        </w:rPr>
      </w:pPr>
      <w:r>
        <w:rPr>
          <w:rFonts w:hint="eastAsia" w:eastAsia="仿宋_GB2312"/>
          <w:sz w:val="28"/>
          <w:szCs w:val="28"/>
        </w:rPr>
        <w:t xml:space="preserve">   2、</w:t>
      </w:r>
      <w:r>
        <w:rPr>
          <w:rFonts w:hint="eastAsia" w:hAnsi="仿宋" w:eastAsia="仿宋"/>
          <w:sz w:val="28"/>
          <w:szCs w:val="28"/>
        </w:rPr>
        <w:t>湖父雅达供水增压泵站工程永久使用林地</w:t>
      </w:r>
      <w:r>
        <w:rPr>
          <w:rFonts w:hint="eastAsia" w:eastAsia="仿宋_GB2312"/>
          <w:sz w:val="28"/>
          <w:szCs w:val="28"/>
        </w:rPr>
        <w:t>可行性报告的编制；</w:t>
      </w:r>
    </w:p>
    <w:p>
      <w:pPr>
        <w:rPr>
          <w:rFonts w:eastAsia="仿宋_GB2312"/>
          <w:sz w:val="28"/>
          <w:szCs w:val="28"/>
        </w:rPr>
      </w:pPr>
      <w:r>
        <w:rPr>
          <w:rFonts w:hint="eastAsia" w:eastAsia="仿宋_GB2312"/>
          <w:sz w:val="28"/>
          <w:szCs w:val="28"/>
        </w:rPr>
        <w:t xml:space="preserve">   3、</w:t>
      </w:r>
      <w:r>
        <w:rPr>
          <w:rFonts w:hint="eastAsia" w:hAnsi="仿宋" w:eastAsia="仿宋"/>
          <w:sz w:val="28"/>
          <w:szCs w:val="28"/>
        </w:rPr>
        <w:t>湖父雅达供水增压泵站工程永久使用林地</w:t>
      </w:r>
      <w:r>
        <w:rPr>
          <w:rFonts w:hint="eastAsia" w:eastAsia="仿宋_GB2312"/>
          <w:sz w:val="28"/>
          <w:szCs w:val="28"/>
        </w:rPr>
        <w:t>组卷报批工作等；</w:t>
      </w:r>
    </w:p>
    <w:p>
      <w:pPr>
        <w:rPr>
          <w:rFonts w:hint="eastAsia" w:eastAsia="仿宋_GB2312"/>
          <w:sz w:val="28"/>
          <w:szCs w:val="28"/>
        </w:rPr>
      </w:pPr>
      <w:r>
        <w:rPr>
          <w:rFonts w:hint="eastAsia" w:eastAsia="仿宋_GB2312"/>
          <w:sz w:val="28"/>
          <w:szCs w:val="28"/>
        </w:rPr>
        <w:t xml:space="preserve"> </w:t>
      </w:r>
      <w:r>
        <w:rPr>
          <w:rFonts w:eastAsia="仿宋_GB2312"/>
          <w:sz w:val="28"/>
          <w:szCs w:val="28"/>
        </w:rPr>
        <w:t xml:space="preserve">  </w:t>
      </w:r>
      <w:r>
        <w:rPr>
          <w:rFonts w:hint="eastAsia" w:eastAsia="仿宋_GB2312"/>
          <w:sz w:val="28"/>
          <w:szCs w:val="28"/>
        </w:rPr>
        <w:t>4、协助甲方获取省级林业主管部门出具的使用林地审核同意书。</w:t>
      </w:r>
    </w:p>
    <w:p>
      <w:pPr>
        <w:rPr>
          <w:rFonts w:hint="eastAsia" w:eastAsia="仿宋_GB2312"/>
          <w:sz w:val="28"/>
          <w:szCs w:val="28"/>
        </w:rPr>
      </w:pPr>
      <w:r>
        <w:rPr>
          <w:rFonts w:eastAsia="仿宋_GB2312"/>
          <w:sz w:val="28"/>
          <w:szCs w:val="28"/>
        </w:rPr>
        <w:t>三</w:t>
      </w:r>
      <w:r>
        <w:rPr>
          <w:rFonts w:hint="eastAsia" w:eastAsia="仿宋_GB2312"/>
          <w:sz w:val="28"/>
          <w:szCs w:val="28"/>
        </w:rPr>
        <w:t>、研究服务的计划、进度、期限、履行地点和方式</w:t>
      </w:r>
    </w:p>
    <w:p>
      <w:pPr>
        <w:rPr>
          <w:rFonts w:hint="eastAsia" w:ascii="仿宋_GB2312" w:eastAsia="仿宋_GB2312"/>
          <w:sz w:val="28"/>
          <w:szCs w:val="28"/>
        </w:rPr>
      </w:pPr>
      <w:r>
        <w:rPr>
          <w:rFonts w:hint="eastAsia" w:eastAsia="仿宋_GB2312"/>
          <w:sz w:val="28"/>
          <w:szCs w:val="28"/>
        </w:rPr>
        <w:tab/>
      </w:r>
      <w:r>
        <w:rPr>
          <w:rFonts w:hint="eastAsia" w:eastAsia="仿宋_GB2312"/>
          <w:sz w:val="28"/>
          <w:szCs w:val="28"/>
        </w:rPr>
        <w:t>（一）</w:t>
      </w:r>
      <w:r>
        <w:rPr>
          <w:rFonts w:hint="eastAsia" w:eastAsia="仿宋_GB2312"/>
          <w:b/>
          <w:bCs/>
          <w:color w:val="FF0000"/>
          <w:sz w:val="28"/>
          <w:szCs w:val="28"/>
        </w:rPr>
        <w:t>文本编制</w:t>
      </w:r>
      <w:r>
        <w:rPr>
          <w:rFonts w:hint="eastAsia" w:eastAsia="仿宋_GB2312"/>
          <w:sz w:val="28"/>
          <w:szCs w:val="28"/>
        </w:rPr>
        <w:t>时间进度：2022年9月— 2022年11月</w:t>
      </w:r>
      <w:r>
        <w:rPr>
          <w:rFonts w:hint="eastAsia" w:ascii="仿宋_GB2312" w:eastAsia="仿宋_GB2312"/>
          <w:sz w:val="28"/>
          <w:szCs w:val="28"/>
        </w:rPr>
        <w:t>；</w:t>
      </w:r>
    </w:p>
    <w:p>
      <w:pPr>
        <w:numPr>
          <w:ilvl w:val="0"/>
          <w:numId w:val="28"/>
        </w:numPr>
        <w:jc w:val="left"/>
        <w:rPr>
          <w:rFonts w:hint="eastAsia"/>
          <w:sz w:val="30"/>
        </w:rPr>
      </w:pPr>
      <w:r>
        <w:rPr>
          <w:rFonts w:hint="eastAsia" w:ascii="仿宋_GB2312" w:eastAsia="仿宋_GB2312"/>
          <w:sz w:val="28"/>
          <w:szCs w:val="28"/>
        </w:rPr>
        <w:t>乙方按照时间要求完成项目实施方案编制，提交研究报告并协助甲方进行林业手续的组卷报批工作。</w:t>
      </w:r>
    </w:p>
    <w:p>
      <w:pPr>
        <w:rPr>
          <w:rFonts w:hint="eastAsia"/>
          <w:sz w:val="30"/>
        </w:rPr>
      </w:pPr>
      <w:r>
        <w:rPr>
          <w:rFonts w:hint="eastAsia"/>
          <w:sz w:val="30"/>
        </w:rPr>
        <w:t>四、研究服务经费、报酬及其支付方式</w:t>
      </w:r>
    </w:p>
    <w:p>
      <w:pPr>
        <w:ind w:firstLine="560" w:firstLineChars="200"/>
        <w:rPr>
          <w:rFonts w:ascii="仿宋_GB2312" w:eastAsia="仿宋_GB2312"/>
          <w:sz w:val="28"/>
          <w:szCs w:val="28"/>
        </w:rPr>
      </w:pPr>
      <w:r>
        <w:rPr>
          <w:rFonts w:hint="eastAsia" w:ascii="仿宋_GB2312" w:eastAsia="仿宋_GB2312"/>
          <w:sz w:val="28"/>
          <w:szCs w:val="28"/>
        </w:rPr>
        <w:t>（一）项目经费：本项目经费共计人民币</w:t>
      </w:r>
      <w:r>
        <w:rPr>
          <w:rFonts w:hint="eastAsia" w:eastAsia="仿宋_GB2312"/>
          <w:sz w:val="28"/>
          <w:szCs w:val="28"/>
          <w:u w:val="single"/>
        </w:rPr>
        <w:t xml:space="preserve">        </w:t>
      </w:r>
      <w:r>
        <w:rPr>
          <w:rFonts w:hint="eastAsia" w:eastAsia="仿宋_GB2312"/>
          <w:sz w:val="28"/>
          <w:szCs w:val="28"/>
        </w:rPr>
        <w:t>元整</w:t>
      </w:r>
      <w:r>
        <w:rPr>
          <w:rFonts w:hint="eastAsia" w:ascii="仿宋_GB2312" w:eastAsia="仿宋_GB2312"/>
          <w:sz w:val="28"/>
          <w:szCs w:val="28"/>
        </w:rPr>
        <w:t>。费用包含：</w:t>
      </w:r>
    </w:p>
    <w:p>
      <w:pPr>
        <w:ind w:firstLine="560" w:firstLineChars="200"/>
        <w:rPr>
          <w:rFonts w:hint="eastAsia" w:eastAsia="仿宋_GB2312"/>
          <w:sz w:val="28"/>
          <w:szCs w:val="28"/>
        </w:rPr>
      </w:pPr>
      <w:r>
        <w:rPr>
          <w:rFonts w:eastAsia="仿宋_GB2312"/>
          <w:sz w:val="28"/>
          <w:szCs w:val="28"/>
        </w:rPr>
        <w:t>1</w:t>
      </w:r>
      <w:r>
        <w:rPr>
          <w:rFonts w:hint="eastAsia" w:eastAsia="仿宋_GB2312"/>
          <w:sz w:val="28"/>
          <w:szCs w:val="28"/>
        </w:rPr>
        <w:t>.项目编制基础费xxx万</w:t>
      </w:r>
      <w:r>
        <w:rPr>
          <w:rFonts w:eastAsia="仿宋_GB2312"/>
          <w:sz w:val="28"/>
          <w:szCs w:val="28"/>
        </w:rPr>
        <w:t>元</w:t>
      </w:r>
      <w:r>
        <w:rPr>
          <w:rFonts w:hint="eastAsia" w:eastAsia="仿宋_GB2312"/>
          <w:sz w:val="28"/>
          <w:szCs w:val="28"/>
        </w:rPr>
        <w:t>；</w:t>
      </w:r>
    </w:p>
    <w:p>
      <w:pPr>
        <w:ind w:firstLine="560" w:firstLineChars="200"/>
        <w:rPr>
          <w:rFonts w:eastAsia="仿宋_GB2312"/>
          <w:sz w:val="28"/>
          <w:szCs w:val="28"/>
        </w:rPr>
      </w:pPr>
      <w:r>
        <w:rPr>
          <w:rFonts w:hint="eastAsia" w:eastAsia="仿宋_GB2312"/>
          <w:sz w:val="28"/>
          <w:szCs w:val="28"/>
        </w:rPr>
        <w:t>2.项目编制费按照收费标准为xxx万元/公顷*1公顷；</w:t>
      </w:r>
    </w:p>
    <w:p>
      <w:pPr>
        <w:ind w:firstLine="560" w:firstLineChars="200"/>
        <w:rPr>
          <w:rFonts w:ascii="仿宋_GB2312" w:eastAsia="仿宋_GB2312"/>
          <w:sz w:val="28"/>
          <w:szCs w:val="28"/>
        </w:rPr>
      </w:pPr>
      <w:r>
        <w:rPr>
          <w:rFonts w:hint="eastAsia" w:ascii="仿宋_GB2312" w:eastAsia="仿宋_GB2312"/>
          <w:sz w:val="28"/>
          <w:szCs w:val="28"/>
        </w:rPr>
        <w:t>（二）支付时间：</w:t>
      </w:r>
    </w:p>
    <w:p>
      <w:pPr>
        <w:ind w:firstLine="560" w:firstLineChars="200"/>
        <w:rPr>
          <w:rFonts w:hint="eastAsia" w:ascii="仿宋_GB2312" w:eastAsia="仿宋_GB2312"/>
          <w:sz w:val="28"/>
          <w:szCs w:val="28"/>
        </w:rPr>
      </w:pPr>
      <w:r>
        <w:rPr>
          <w:rFonts w:hint="eastAsia" w:ascii="仿宋_GB2312" w:eastAsia="仿宋_GB2312"/>
          <w:sz w:val="28"/>
          <w:szCs w:val="28"/>
        </w:rPr>
        <w:t>甲方在获取省级林业部门出具的使用林地审核同意书后一次性付清合同款。</w:t>
      </w:r>
    </w:p>
    <w:p>
      <w:pPr>
        <w:ind w:left="420" w:leftChars="200"/>
        <w:rPr>
          <w:rFonts w:hint="eastAsia" w:ascii="仿宋_GB2312" w:eastAsia="仿宋_GB2312"/>
          <w:sz w:val="28"/>
          <w:szCs w:val="28"/>
        </w:rPr>
      </w:pPr>
      <w:r>
        <w:rPr>
          <w:rFonts w:hint="eastAsia" w:ascii="仿宋_GB2312" w:eastAsia="仿宋_GB2312"/>
          <w:sz w:val="28"/>
          <w:szCs w:val="28"/>
        </w:rPr>
        <w:t>（三）支付方式：转账</w:t>
      </w:r>
    </w:p>
    <w:p>
      <w:pPr>
        <w:rPr>
          <w:rFonts w:hint="eastAsia"/>
          <w:sz w:val="30"/>
        </w:rPr>
      </w:pPr>
      <w:r>
        <w:rPr>
          <w:rFonts w:hint="eastAsia"/>
          <w:sz w:val="30"/>
        </w:rPr>
        <w:t>五、各方当事人的义务及协作、技术服务事项</w:t>
      </w:r>
    </w:p>
    <w:p>
      <w:pPr>
        <w:rPr>
          <w:rFonts w:hint="eastAsia"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（一）甲方根据乙方需要，参与项目的相关讨论和调研活动，给予支持与指导；</w:t>
      </w:r>
    </w:p>
    <w:p>
      <w:pPr>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（二）甲方对乙方的工作进度和阶段性成果进行监督、检查；</w:t>
      </w:r>
    </w:p>
    <w:p>
      <w:pPr>
        <w:rPr>
          <w:rFonts w:hint="eastAsia" w:ascii="仿宋_GB2312" w:eastAsia="仿宋_GB2312"/>
          <w:sz w:val="28"/>
          <w:szCs w:val="28"/>
        </w:rPr>
      </w:pPr>
      <w:r>
        <w:rPr>
          <w:rFonts w:hint="eastAsia" w:ascii="仿宋_GB2312" w:eastAsia="仿宋_GB2312"/>
          <w:sz w:val="28"/>
          <w:szCs w:val="28"/>
        </w:rPr>
        <w:t xml:space="preserve">   （三）甲方应在合同签订后三日内，提供项目各项背景材料及政策性文件；</w:t>
      </w:r>
    </w:p>
    <w:p>
      <w:pPr>
        <w:rPr>
          <w:rFonts w:hint="eastAsia"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（四）乙方按照合同规定及甲方要求，按时按量完成工作，提供林地勘验材料</w:t>
      </w:r>
      <w:r>
        <w:rPr>
          <w:rFonts w:hint="eastAsia" w:eastAsia="仿宋_GB2312"/>
          <w:sz w:val="28"/>
          <w:szCs w:val="28"/>
        </w:rPr>
        <w:t>10</w:t>
      </w:r>
      <w:r>
        <w:rPr>
          <w:rFonts w:hint="eastAsia" w:ascii="仿宋_GB2312" w:eastAsia="仿宋_GB2312"/>
          <w:sz w:val="28"/>
          <w:szCs w:val="28"/>
        </w:rPr>
        <w:t>份，电子文件</w:t>
      </w:r>
      <w:r>
        <w:rPr>
          <w:rFonts w:hint="eastAsia" w:eastAsia="仿宋_GB2312"/>
          <w:sz w:val="28"/>
          <w:szCs w:val="28"/>
        </w:rPr>
        <w:t>1</w:t>
      </w:r>
      <w:r>
        <w:rPr>
          <w:rFonts w:hint="eastAsia" w:ascii="仿宋_GB2312" w:eastAsia="仿宋_GB2312"/>
          <w:sz w:val="28"/>
          <w:szCs w:val="28"/>
        </w:rPr>
        <w:t>份。</w:t>
      </w:r>
    </w:p>
    <w:p>
      <w:pPr>
        <w:numPr>
          <w:ilvl w:val="0"/>
          <w:numId w:val="29"/>
        </w:numPr>
        <w:rPr>
          <w:rFonts w:hint="eastAsia"/>
          <w:sz w:val="30"/>
        </w:rPr>
      </w:pPr>
      <w:r>
        <w:rPr>
          <w:rFonts w:hint="eastAsia"/>
          <w:sz w:val="30"/>
        </w:rPr>
        <w:t>技术信息和经营信息保密事项</w:t>
      </w:r>
    </w:p>
    <w:p>
      <w:pPr>
        <w:rPr>
          <w:rFonts w:hint="eastAsia" w:ascii="仿宋_GB2312" w:eastAsia="仿宋_GB2312"/>
          <w:sz w:val="28"/>
          <w:szCs w:val="28"/>
        </w:rPr>
      </w:pPr>
      <w:r>
        <w:rPr>
          <w:rFonts w:hint="eastAsia" w:ascii="仿宋_GB2312" w:eastAsia="仿宋_GB2312"/>
          <w:sz w:val="28"/>
          <w:szCs w:val="28"/>
        </w:rPr>
        <w:tab/>
      </w:r>
      <w:r>
        <w:rPr>
          <w:rFonts w:ascii="仿宋_GB2312" w:eastAsia="仿宋_GB2312"/>
          <w:sz w:val="28"/>
          <w:szCs w:val="28"/>
        </w:rPr>
        <w:t xml:space="preserve"> </w:t>
      </w:r>
      <w:r>
        <w:rPr>
          <w:rFonts w:hint="eastAsia" w:ascii="仿宋_GB2312" w:eastAsia="仿宋_GB2312"/>
          <w:sz w:val="28"/>
          <w:szCs w:val="28"/>
        </w:rPr>
        <w:t>乙方未经甲方授权，不得私自对外公布研究成果内容。</w:t>
      </w:r>
    </w:p>
    <w:p>
      <w:pPr>
        <w:numPr>
          <w:ilvl w:val="0"/>
          <w:numId w:val="29"/>
        </w:numPr>
        <w:rPr>
          <w:rFonts w:hint="eastAsia"/>
          <w:sz w:val="30"/>
        </w:rPr>
      </w:pPr>
      <w:r>
        <w:rPr>
          <w:rFonts w:hint="eastAsia"/>
          <w:sz w:val="30"/>
        </w:rPr>
        <w:t>违约金或者损失赔偿的方式</w:t>
      </w:r>
    </w:p>
    <w:p>
      <w:pPr>
        <w:ind w:firstLine="560" w:firstLineChars="200"/>
        <w:rPr>
          <w:rFonts w:hint="eastAsia" w:ascii="仿宋_GB2312" w:eastAsia="仿宋_GB2312"/>
          <w:sz w:val="28"/>
          <w:szCs w:val="28"/>
        </w:rPr>
      </w:pPr>
      <w:r>
        <w:rPr>
          <w:rFonts w:hint="eastAsia" w:ascii="仿宋_GB2312" w:eastAsia="仿宋_GB2312"/>
          <w:sz w:val="28"/>
          <w:szCs w:val="28"/>
        </w:rPr>
        <w:t>乙方违反约定造成工作停滞延误或者失败者应当承担违约责任。</w:t>
      </w:r>
    </w:p>
    <w:p>
      <w:pPr>
        <w:numPr>
          <w:ilvl w:val="0"/>
          <w:numId w:val="29"/>
        </w:numPr>
        <w:rPr>
          <w:rFonts w:hint="eastAsia"/>
          <w:sz w:val="30"/>
        </w:rPr>
      </w:pPr>
      <w:r>
        <w:rPr>
          <w:rFonts w:hint="eastAsia"/>
          <w:sz w:val="30"/>
        </w:rPr>
        <w:t>风险责任的承担及争议的解决方式</w:t>
      </w:r>
    </w:p>
    <w:p>
      <w:pPr>
        <w:rPr>
          <w:rFonts w:eastAsia="仿宋_GB2312"/>
          <w:sz w:val="28"/>
          <w:szCs w:val="28"/>
        </w:rPr>
      </w:pPr>
      <w:r>
        <w:rPr>
          <w:rFonts w:hint="eastAsia" w:ascii="仿宋_GB2312" w:eastAsia="仿宋_GB2312"/>
          <w:sz w:val="28"/>
          <w:szCs w:val="28"/>
        </w:rPr>
        <w:tab/>
      </w:r>
      <w:r>
        <w:rPr>
          <w:rFonts w:hint="eastAsia" w:ascii="仿宋_GB2312" w:eastAsia="仿宋_GB2312"/>
          <w:sz w:val="28"/>
          <w:szCs w:val="28"/>
        </w:rPr>
        <w:t>（一）乙方将用地报批服务工作任务转包，或者未经甲方同意私自分包的，甲方将有权中止合同，</w:t>
      </w:r>
      <w:r>
        <w:rPr>
          <w:rFonts w:eastAsia="仿宋_GB2312"/>
          <w:sz w:val="28"/>
          <w:szCs w:val="28"/>
        </w:rPr>
        <w:t>并计扣乙方合同费5-10%的违约金;</w:t>
      </w:r>
    </w:p>
    <w:p>
      <w:pPr>
        <w:rPr>
          <w:rFonts w:eastAsia="仿宋_GB2312"/>
          <w:sz w:val="28"/>
          <w:szCs w:val="28"/>
        </w:rPr>
      </w:pPr>
      <w:r>
        <w:rPr>
          <w:rFonts w:eastAsia="仿宋_GB2312"/>
          <w:sz w:val="28"/>
          <w:szCs w:val="28"/>
        </w:rPr>
        <w:t xml:space="preserve">   （二）乙方未按照国家及国土、林业部门现行的强制性技术标准、规模和规程编制相关报告书（表），业主将计扣承包人合同价5-10%的违约金;</w:t>
      </w:r>
    </w:p>
    <w:p>
      <w:pPr>
        <w:rPr>
          <w:rFonts w:ascii="仿宋_GB2312" w:eastAsia="仿宋_GB2312"/>
          <w:sz w:val="28"/>
          <w:szCs w:val="28"/>
        </w:rPr>
      </w:pPr>
      <w:r>
        <w:rPr>
          <w:rFonts w:eastAsia="仿宋_GB2312"/>
          <w:sz w:val="28"/>
          <w:szCs w:val="28"/>
        </w:rPr>
        <w:t xml:space="preserve">   （三）乙方未能按期提交服务成果的按0.3万/天标准扣除承包人的违约金，延期超过60天时，甲方可中止合同（甲方同意延</w:t>
      </w:r>
      <w:r>
        <w:rPr>
          <w:rFonts w:hint="eastAsia" w:ascii="仿宋_GB2312" w:eastAsia="仿宋_GB2312"/>
          <w:sz w:val="28"/>
          <w:szCs w:val="28"/>
        </w:rPr>
        <w:t>长的除外）；</w:t>
      </w:r>
    </w:p>
    <w:p>
      <w:pPr>
        <w:ind w:firstLine="560" w:firstLineChars="200"/>
        <w:rPr>
          <w:rFonts w:ascii="仿宋_GB2312" w:eastAsia="仿宋_GB2312"/>
          <w:sz w:val="28"/>
          <w:szCs w:val="28"/>
        </w:rPr>
      </w:pPr>
      <w:r>
        <w:rPr>
          <w:rFonts w:hint="eastAsia" w:ascii="仿宋_GB2312" w:eastAsia="仿宋_GB2312"/>
          <w:sz w:val="28"/>
          <w:szCs w:val="28"/>
        </w:rPr>
        <w:t>如遇其他争议，由甲乙双方协商解决。</w:t>
      </w:r>
    </w:p>
    <w:p>
      <w:pPr>
        <w:rPr>
          <w:rFonts w:hint="eastAsia" w:ascii="仿宋_GB2312" w:eastAsia="仿宋_GB2312"/>
          <w:sz w:val="28"/>
          <w:szCs w:val="28"/>
        </w:rPr>
      </w:pPr>
      <w:r>
        <w:rPr>
          <w:rFonts w:hint="eastAsia"/>
          <w:sz w:val="30"/>
        </w:rPr>
        <w:t>九、本合同一式</w:t>
      </w:r>
      <w:r>
        <w:rPr>
          <w:rFonts w:hint="eastAsia"/>
          <w:sz w:val="30"/>
          <w:u w:val="single"/>
        </w:rPr>
        <w:t xml:space="preserve">   陆   </w:t>
      </w:r>
      <w:r>
        <w:rPr>
          <w:rFonts w:hint="eastAsia"/>
          <w:sz w:val="30"/>
        </w:rPr>
        <w:t>份，具有同等法律效力。</w:t>
      </w:r>
    </w:p>
    <w:tbl>
      <w:tblPr>
        <w:tblStyle w:val="7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70"/>
        <w:gridCol w:w="3152"/>
        <w:gridCol w:w="1252"/>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907" w:hRule="atLeast"/>
        </w:trPr>
        <w:tc>
          <w:tcPr>
            <w:tcW w:w="948" w:type="dxa"/>
            <w:vMerge w:val="restart"/>
            <w:noWrap w:val="0"/>
            <w:textDirection w:val="tbRlV"/>
            <w:vAlign w:val="center"/>
          </w:tcPr>
          <w:p>
            <w:pPr>
              <w:ind w:left="113" w:right="113"/>
              <w:rPr>
                <w:rFonts w:hint="eastAsia"/>
                <w:sz w:val="30"/>
              </w:rPr>
            </w:pPr>
            <w:r>
              <w:rPr>
                <w:rFonts w:hint="eastAsia"/>
                <w:sz w:val="30"/>
              </w:rPr>
              <w:t xml:space="preserve">      委   托   方（甲方）</w:t>
            </w:r>
          </w:p>
        </w:tc>
        <w:tc>
          <w:tcPr>
            <w:tcW w:w="1470" w:type="dxa"/>
            <w:noWrap w:val="0"/>
            <w:vAlign w:val="center"/>
          </w:tcPr>
          <w:p>
            <w:pPr>
              <w:rPr>
                <w:rFonts w:hint="eastAsia"/>
                <w:sz w:val="30"/>
              </w:rPr>
            </w:pPr>
            <w:r>
              <w:rPr>
                <w:rFonts w:hint="eastAsia"/>
                <w:sz w:val="30"/>
              </w:rPr>
              <w:t>单位名称</w:t>
            </w:r>
          </w:p>
        </w:tc>
        <w:tc>
          <w:tcPr>
            <w:tcW w:w="3152" w:type="dxa"/>
            <w:noWrap w:val="0"/>
            <w:vAlign w:val="center"/>
          </w:tcPr>
          <w:p>
            <w:pPr>
              <w:jc w:val="center"/>
              <w:rPr>
                <w:rFonts w:ascii="仿宋_GB2312" w:eastAsia="仿宋_GB2312"/>
                <w:sz w:val="28"/>
                <w:szCs w:val="28"/>
              </w:rPr>
            </w:pPr>
            <w:r>
              <w:rPr>
                <w:rFonts w:hint="eastAsia" w:ascii="仿宋_GB2312" w:eastAsia="仿宋_GB2312"/>
                <w:sz w:val="28"/>
                <w:szCs w:val="28"/>
              </w:rPr>
              <w:t>宜兴市水务集团有限公司</w:t>
            </w:r>
          </w:p>
        </w:tc>
        <w:tc>
          <w:tcPr>
            <w:tcW w:w="1252" w:type="dxa"/>
            <w:noWrap w:val="0"/>
            <w:vAlign w:val="top"/>
          </w:tcPr>
          <w:p>
            <w:pPr>
              <w:rPr>
                <w:rFonts w:hint="eastAsia"/>
                <w:sz w:val="30"/>
              </w:rPr>
            </w:pPr>
            <w:r>
              <w:rPr>
                <w:rFonts w:hint="eastAsia"/>
                <w:sz w:val="30"/>
              </w:rPr>
              <w:t>法  定</w:t>
            </w:r>
          </w:p>
          <w:p>
            <w:pPr>
              <w:rPr>
                <w:rFonts w:hint="eastAsia"/>
                <w:sz w:val="30"/>
              </w:rPr>
            </w:pPr>
            <w:r>
              <w:rPr>
                <w:rFonts w:hint="eastAsia"/>
                <w:sz w:val="30"/>
              </w:rPr>
              <w:t>代表人</w:t>
            </w:r>
          </w:p>
        </w:tc>
        <w:tc>
          <w:tcPr>
            <w:tcW w:w="1706" w:type="dxa"/>
            <w:noWrap w:val="0"/>
            <w:vAlign w:val="center"/>
          </w:tcPr>
          <w:p>
            <w:pPr>
              <w:ind w:firstLine="300" w:firstLineChars="100"/>
              <w:jc w:val="left"/>
              <w:rPr>
                <w:rFonts w:hint="eastAsia"/>
                <w:color w:val="FF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cantSplit/>
          <w:trHeight w:val="907" w:hRule="atLeast"/>
        </w:trPr>
        <w:tc>
          <w:tcPr>
            <w:tcW w:w="948" w:type="dxa"/>
            <w:vMerge w:val="continue"/>
            <w:noWrap w:val="0"/>
            <w:vAlign w:val="top"/>
          </w:tcPr>
          <w:p>
            <w:pPr>
              <w:rPr>
                <w:rFonts w:hint="eastAsia"/>
                <w:sz w:val="30"/>
              </w:rPr>
            </w:pPr>
          </w:p>
        </w:tc>
        <w:tc>
          <w:tcPr>
            <w:tcW w:w="1470" w:type="dxa"/>
            <w:noWrap w:val="0"/>
            <w:vAlign w:val="center"/>
          </w:tcPr>
          <w:p>
            <w:pPr>
              <w:rPr>
                <w:rFonts w:hint="eastAsia"/>
                <w:sz w:val="30"/>
              </w:rPr>
            </w:pPr>
            <w:r>
              <w:rPr>
                <w:rFonts w:hint="eastAsia"/>
                <w:sz w:val="30"/>
              </w:rPr>
              <w:t>详细地址</w:t>
            </w:r>
          </w:p>
        </w:tc>
        <w:tc>
          <w:tcPr>
            <w:tcW w:w="3152" w:type="dxa"/>
            <w:noWrap w:val="0"/>
            <w:vAlign w:val="center"/>
          </w:tcPr>
          <w:p>
            <w:pPr>
              <w:jc w:val="center"/>
              <w:rPr>
                <w:rFonts w:hint="eastAsia" w:ascii="仿宋_GB2312" w:eastAsia="仿宋_GB2312"/>
                <w:sz w:val="28"/>
                <w:szCs w:val="28"/>
              </w:rPr>
            </w:pPr>
          </w:p>
        </w:tc>
        <w:tc>
          <w:tcPr>
            <w:tcW w:w="1252" w:type="dxa"/>
            <w:noWrap w:val="0"/>
            <w:vAlign w:val="top"/>
          </w:tcPr>
          <w:p>
            <w:pPr>
              <w:rPr>
                <w:rFonts w:hint="eastAsia"/>
                <w:sz w:val="30"/>
              </w:rPr>
            </w:pPr>
            <w:r>
              <w:rPr>
                <w:rFonts w:hint="eastAsia"/>
                <w:sz w:val="30"/>
              </w:rPr>
              <w:t>项  目</w:t>
            </w:r>
          </w:p>
          <w:p>
            <w:pPr>
              <w:rPr>
                <w:rFonts w:hint="eastAsia"/>
                <w:sz w:val="30"/>
              </w:rPr>
            </w:pPr>
            <w:r>
              <w:rPr>
                <w:rFonts w:hint="eastAsia"/>
                <w:sz w:val="30"/>
              </w:rPr>
              <w:t>负责人</w:t>
            </w:r>
          </w:p>
        </w:tc>
        <w:tc>
          <w:tcPr>
            <w:tcW w:w="1706" w:type="dxa"/>
            <w:noWrap w:val="0"/>
            <w:vAlign w:val="center"/>
          </w:tcPr>
          <w:p>
            <w:pPr>
              <w:jc w:val="center"/>
              <w:rPr>
                <w:rFonts w:hint="eastAsia"/>
                <w:color w:val="FF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907" w:hRule="atLeast"/>
        </w:trPr>
        <w:tc>
          <w:tcPr>
            <w:tcW w:w="948" w:type="dxa"/>
            <w:vMerge w:val="continue"/>
            <w:noWrap w:val="0"/>
            <w:vAlign w:val="top"/>
          </w:tcPr>
          <w:p>
            <w:pPr>
              <w:rPr>
                <w:rFonts w:hint="eastAsia"/>
                <w:sz w:val="30"/>
              </w:rPr>
            </w:pPr>
          </w:p>
        </w:tc>
        <w:tc>
          <w:tcPr>
            <w:tcW w:w="1470" w:type="dxa"/>
            <w:noWrap w:val="0"/>
            <w:vAlign w:val="center"/>
          </w:tcPr>
          <w:p>
            <w:pPr>
              <w:rPr>
                <w:rFonts w:hint="eastAsia"/>
                <w:sz w:val="30"/>
              </w:rPr>
            </w:pPr>
            <w:r>
              <w:rPr>
                <w:rFonts w:hint="eastAsia"/>
                <w:sz w:val="30"/>
              </w:rPr>
              <w:t>开户银行</w:t>
            </w:r>
          </w:p>
        </w:tc>
        <w:tc>
          <w:tcPr>
            <w:tcW w:w="3152" w:type="dxa"/>
            <w:noWrap w:val="0"/>
            <w:vAlign w:val="center"/>
          </w:tcPr>
          <w:p>
            <w:pPr>
              <w:jc w:val="center"/>
              <w:rPr>
                <w:rFonts w:hint="eastAsia"/>
                <w:sz w:val="30"/>
              </w:rPr>
            </w:pPr>
          </w:p>
        </w:tc>
        <w:tc>
          <w:tcPr>
            <w:tcW w:w="2958" w:type="dxa"/>
            <w:gridSpan w:val="2"/>
            <w:vMerge w:val="restart"/>
            <w:noWrap w:val="0"/>
            <w:vAlign w:val="top"/>
          </w:tcPr>
          <w:p>
            <w:pPr>
              <w:rPr>
                <w:rFonts w:hint="eastAsia"/>
                <w:sz w:val="30"/>
              </w:rPr>
            </w:pPr>
          </w:p>
          <w:p>
            <w:pPr>
              <w:rPr>
                <w:rFonts w:hint="eastAsia"/>
                <w:sz w:val="30"/>
              </w:rPr>
            </w:pPr>
            <w:r>
              <w:rPr>
                <w:rFonts w:hint="eastAsia"/>
                <w:sz w:val="30"/>
              </w:rPr>
              <w:t xml:space="preserve">         </w:t>
            </w:r>
          </w:p>
          <w:p>
            <w:pPr>
              <w:rPr>
                <w:rFonts w:hint="eastAsia"/>
                <w:sz w:val="30"/>
              </w:rPr>
            </w:pPr>
            <w:r>
              <w:rPr>
                <w:rFonts w:hint="eastAsia"/>
                <w:sz w:val="30"/>
              </w:rPr>
              <w:t xml:space="preserve">      （单位盖章）</w:t>
            </w:r>
          </w:p>
          <w:p>
            <w:pPr>
              <w:rPr>
                <w:rFonts w:hint="eastAsia"/>
                <w:sz w:val="30"/>
              </w:rPr>
            </w:pPr>
            <w:r>
              <w:rPr>
                <w:rFonts w:hint="eastAsia"/>
                <w:sz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907" w:hRule="atLeast"/>
        </w:trPr>
        <w:tc>
          <w:tcPr>
            <w:tcW w:w="948" w:type="dxa"/>
            <w:vMerge w:val="continue"/>
            <w:noWrap w:val="0"/>
            <w:vAlign w:val="top"/>
          </w:tcPr>
          <w:p>
            <w:pPr>
              <w:rPr>
                <w:rFonts w:hint="eastAsia"/>
                <w:sz w:val="30"/>
              </w:rPr>
            </w:pPr>
          </w:p>
        </w:tc>
        <w:tc>
          <w:tcPr>
            <w:tcW w:w="1470" w:type="dxa"/>
            <w:noWrap w:val="0"/>
            <w:vAlign w:val="center"/>
          </w:tcPr>
          <w:p>
            <w:pPr>
              <w:rPr>
                <w:rFonts w:hint="eastAsia"/>
                <w:sz w:val="30"/>
              </w:rPr>
            </w:pPr>
            <w:r>
              <w:rPr>
                <w:rFonts w:hint="eastAsia"/>
                <w:sz w:val="30"/>
              </w:rPr>
              <w:t>帐    号</w:t>
            </w:r>
          </w:p>
        </w:tc>
        <w:tc>
          <w:tcPr>
            <w:tcW w:w="3152" w:type="dxa"/>
            <w:noWrap w:val="0"/>
            <w:vAlign w:val="center"/>
          </w:tcPr>
          <w:p>
            <w:pPr>
              <w:jc w:val="center"/>
              <w:rPr>
                <w:rFonts w:hint="eastAsia"/>
                <w:sz w:val="30"/>
              </w:rPr>
            </w:pPr>
          </w:p>
        </w:tc>
        <w:tc>
          <w:tcPr>
            <w:tcW w:w="2958" w:type="dxa"/>
            <w:gridSpan w:val="2"/>
            <w:vMerge w:val="continue"/>
            <w:noWrap w:val="0"/>
            <w:vAlign w:val="top"/>
          </w:tcPr>
          <w:p>
            <w:pPr>
              <w:rPr>
                <w:rFonts w:hint="eastAsia"/>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1343" w:hRule="atLeast"/>
        </w:trPr>
        <w:tc>
          <w:tcPr>
            <w:tcW w:w="948" w:type="dxa"/>
            <w:vMerge w:val="continue"/>
            <w:noWrap w:val="0"/>
            <w:vAlign w:val="top"/>
          </w:tcPr>
          <w:p>
            <w:pPr>
              <w:rPr>
                <w:rFonts w:hint="eastAsia"/>
                <w:sz w:val="30"/>
              </w:rPr>
            </w:pPr>
          </w:p>
        </w:tc>
        <w:tc>
          <w:tcPr>
            <w:tcW w:w="1470" w:type="dxa"/>
            <w:noWrap w:val="0"/>
            <w:vAlign w:val="center"/>
          </w:tcPr>
          <w:p>
            <w:pPr>
              <w:rPr>
                <w:rFonts w:hint="eastAsia"/>
                <w:sz w:val="30"/>
              </w:rPr>
            </w:pPr>
            <w:r>
              <w:rPr>
                <w:rFonts w:hint="eastAsia"/>
                <w:sz w:val="30"/>
              </w:rPr>
              <w:t>电    话</w:t>
            </w:r>
          </w:p>
        </w:tc>
        <w:tc>
          <w:tcPr>
            <w:tcW w:w="3152" w:type="dxa"/>
            <w:noWrap w:val="0"/>
            <w:vAlign w:val="center"/>
          </w:tcPr>
          <w:p>
            <w:pPr>
              <w:jc w:val="center"/>
              <w:rPr>
                <w:rFonts w:hint="eastAsia"/>
                <w:sz w:val="30"/>
              </w:rPr>
            </w:pPr>
          </w:p>
        </w:tc>
        <w:tc>
          <w:tcPr>
            <w:tcW w:w="2958" w:type="dxa"/>
            <w:gridSpan w:val="2"/>
            <w:vMerge w:val="continue"/>
            <w:noWrap w:val="0"/>
            <w:vAlign w:val="top"/>
          </w:tcPr>
          <w:p>
            <w:pPr>
              <w:rPr>
                <w:rFonts w:hint="eastAsia"/>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907" w:hRule="atLeast"/>
        </w:trPr>
        <w:tc>
          <w:tcPr>
            <w:tcW w:w="948" w:type="dxa"/>
            <w:vMerge w:val="restart"/>
            <w:noWrap w:val="0"/>
            <w:textDirection w:val="tbRlV"/>
            <w:vAlign w:val="center"/>
          </w:tcPr>
          <w:p>
            <w:pPr>
              <w:ind w:left="113" w:right="113"/>
              <w:rPr>
                <w:rFonts w:hint="eastAsia"/>
                <w:sz w:val="30"/>
              </w:rPr>
            </w:pPr>
            <w:r>
              <w:rPr>
                <w:rFonts w:hint="eastAsia"/>
                <w:sz w:val="30"/>
              </w:rPr>
              <w:t xml:space="preserve">    受   托   方（乙方）</w:t>
            </w:r>
          </w:p>
        </w:tc>
        <w:tc>
          <w:tcPr>
            <w:tcW w:w="1470" w:type="dxa"/>
            <w:noWrap w:val="0"/>
            <w:vAlign w:val="center"/>
          </w:tcPr>
          <w:p>
            <w:pPr>
              <w:rPr>
                <w:rFonts w:hint="eastAsia"/>
                <w:sz w:val="30"/>
              </w:rPr>
            </w:pPr>
            <w:r>
              <w:rPr>
                <w:rFonts w:hint="eastAsia"/>
                <w:sz w:val="30"/>
              </w:rPr>
              <w:t>单位名称</w:t>
            </w:r>
          </w:p>
        </w:tc>
        <w:tc>
          <w:tcPr>
            <w:tcW w:w="3152" w:type="dxa"/>
            <w:noWrap w:val="0"/>
            <w:vAlign w:val="center"/>
          </w:tcPr>
          <w:p>
            <w:pPr>
              <w:jc w:val="center"/>
              <w:rPr>
                <w:rFonts w:eastAsia="仿宋_GB2312"/>
                <w:sz w:val="28"/>
                <w:szCs w:val="28"/>
              </w:rPr>
            </w:pPr>
          </w:p>
        </w:tc>
        <w:tc>
          <w:tcPr>
            <w:tcW w:w="1252" w:type="dxa"/>
            <w:noWrap w:val="0"/>
            <w:vAlign w:val="top"/>
          </w:tcPr>
          <w:p>
            <w:pPr>
              <w:rPr>
                <w:rFonts w:hint="eastAsia"/>
                <w:sz w:val="30"/>
              </w:rPr>
            </w:pPr>
          </w:p>
        </w:tc>
        <w:tc>
          <w:tcPr>
            <w:tcW w:w="1706" w:type="dxa"/>
            <w:noWrap w:val="0"/>
            <w:vAlign w:val="center"/>
          </w:tcPr>
          <w:p>
            <w:pPr>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cantSplit/>
          <w:trHeight w:val="907" w:hRule="atLeast"/>
        </w:trPr>
        <w:tc>
          <w:tcPr>
            <w:tcW w:w="948" w:type="dxa"/>
            <w:vMerge w:val="continue"/>
            <w:noWrap w:val="0"/>
            <w:vAlign w:val="top"/>
          </w:tcPr>
          <w:p>
            <w:pPr>
              <w:rPr>
                <w:rFonts w:hint="eastAsia"/>
                <w:sz w:val="30"/>
              </w:rPr>
            </w:pPr>
          </w:p>
        </w:tc>
        <w:tc>
          <w:tcPr>
            <w:tcW w:w="1470" w:type="dxa"/>
            <w:noWrap w:val="0"/>
            <w:vAlign w:val="center"/>
          </w:tcPr>
          <w:p>
            <w:pPr>
              <w:rPr>
                <w:rFonts w:hint="eastAsia"/>
                <w:sz w:val="30"/>
              </w:rPr>
            </w:pPr>
            <w:r>
              <w:rPr>
                <w:rFonts w:hint="eastAsia"/>
                <w:sz w:val="30"/>
              </w:rPr>
              <w:t>详细地址</w:t>
            </w:r>
          </w:p>
        </w:tc>
        <w:tc>
          <w:tcPr>
            <w:tcW w:w="3152" w:type="dxa"/>
            <w:noWrap w:val="0"/>
            <w:vAlign w:val="center"/>
          </w:tcPr>
          <w:p>
            <w:pPr>
              <w:jc w:val="center"/>
              <w:rPr>
                <w:rFonts w:eastAsia="仿宋_GB2312"/>
                <w:sz w:val="28"/>
                <w:szCs w:val="28"/>
              </w:rPr>
            </w:pPr>
          </w:p>
        </w:tc>
        <w:tc>
          <w:tcPr>
            <w:tcW w:w="1252" w:type="dxa"/>
            <w:noWrap w:val="0"/>
            <w:vAlign w:val="top"/>
          </w:tcPr>
          <w:p>
            <w:pPr>
              <w:rPr>
                <w:rFonts w:hint="eastAsia"/>
                <w:sz w:val="30"/>
              </w:rPr>
            </w:pPr>
          </w:p>
        </w:tc>
        <w:tc>
          <w:tcPr>
            <w:tcW w:w="1706" w:type="dxa"/>
            <w:noWrap w:val="0"/>
            <w:vAlign w:val="center"/>
          </w:tcPr>
          <w:p>
            <w:pPr>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cantSplit/>
          <w:trHeight w:val="907" w:hRule="atLeast"/>
        </w:trPr>
        <w:tc>
          <w:tcPr>
            <w:tcW w:w="948" w:type="dxa"/>
            <w:vMerge w:val="continue"/>
            <w:noWrap w:val="0"/>
            <w:vAlign w:val="top"/>
          </w:tcPr>
          <w:p>
            <w:pPr>
              <w:rPr>
                <w:rFonts w:hint="eastAsia"/>
                <w:sz w:val="30"/>
              </w:rPr>
            </w:pPr>
          </w:p>
        </w:tc>
        <w:tc>
          <w:tcPr>
            <w:tcW w:w="1470" w:type="dxa"/>
            <w:noWrap w:val="0"/>
            <w:vAlign w:val="center"/>
          </w:tcPr>
          <w:p>
            <w:pPr>
              <w:rPr>
                <w:rFonts w:hint="eastAsia"/>
                <w:sz w:val="30"/>
              </w:rPr>
            </w:pPr>
            <w:r>
              <w:rPr>
                <w:rFonts w:hint="eastAsia"/>
                <w:sz w:val="30"/>
              </w:rPr>
              <w:t>开户银行</w:t>
            </w:r>
          </w:p>
        </w:tc>
        <w:tc>
          <w:tcPr>
            <w:tcW w:w="3152" w:type="dxa"/>
            <w:noWrap w:val="0"/>
            <w:vAlign w:val="center"/>
          </w:tcPr>
          <w:p>
            <w:pPr>
              <w:jc w:val="center"/>
              <w:rPr>
                <w:rFonts w:eastAsia="仿宋_GB2312"/>
                <w:sz w:val="28"/>
                <w:szCs w:val="28"/>
              </w:rPr>
            </w:pPr>
          </w:p>
        </w:tc>
        <w:tc>
          <w:tcPr>
            <w:tcW w:w="2958" w:type="dxa"/>
            <w:gridSpan w:val="2"/>
            <w:vMerge w:val="restart"/>
            <w:noWrap w:val="0"/>
            <w:vAlign w:val="top"/>
          </w:tcPr>
          <w:p>
            <w:pPr>
              <w:rPr>
                <w:rFonts w:hint="eastAsia"/>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cantSplit/>
          <w:trHeight w:val="495" w:hRule="atLeast"/>
        </w:trPr>
        <w:tc>
          <w:tcPr>
            <w:tcW w:w="948" w:type="dxa"/>
            <w:vMerge w:val="continue"/>
            <w:noWrap w:val="0"/>
            <w:vAlign w:val="top"/>
          </w:tcPr>
          <w:p>
            <w:pPr>
              <w:rPr>
                <w:rFonts w:hint="eastAsia"/>
                <w:sz w:val="30"/>
              </w:rPr>
            </w:pPr>
          </w:p>
        </w:tc>
        <w:tc>
          <w:tcPr>
            <w:tcW w:w="1470" w:type="dxa"/>
            <w:noWrap w:val="0"/>
            <w:vAlign w:val="center"/>
          </w:tcPr>
          <w:p>
            <w:pPr>
              <w:rPr>
                <w:rFonts w:hint="eastAsia"/>
                <w:sz w:val="30"/>
              </w:rPr>
            </w:pPr>
            <w:r>
              <w:rPr>
                <w:rFonts w:hint="eastAsia"/>
                <w:sz w:val="30"/>
              </w:rPr>
              <w:t>帐    号</w:t>
            </w:r>
          </w:p>
        </w:tc>
        <w:tc>
          <w:tcPr>
            <w:tcW w:w="3152" w:type="dxa"/>
            <w:noWrap w:val="0"/>
            <w:vAlign w:val="center"/>
          </w:tcPr>
          <w:p>
            <w:pPr>
              <w:jc w:val="center"/>
              <w:rPr>
                <w:sz w:val="28"/>
                <w:szCs w:val="28"/>
              </w:rPr>
            </w:pPr>
          </w:p>
        </w:tc>
        <w:tc>
          <w:tcPr>
            <w:tcW w:w="2958" w:type="dxa"/>
            <w:gridSpan w:val="2"/>
            <w:vMerge w:val="continue"/>
            <w:noWrap w:val="0"/>
            <w:vAlign w:val="top"/>
          </w:tcPr>
          <w:p>
            <w:pPr>
              <w:rPr>
                <w:rFonts w:hint="eastAsia"/>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798" w:hRule="atLeast"/>
        </w:trPr>
        <w:tc>
          <w:tcPr>
            <w:tcW w:w="948" w:type="dxa"/>
            <w:vMerge w:val="continue"/>
            <w:noWrap w:val="0"/>
            <w:vAlign w:val="top"/>
          </w:tcPr>
          <w:p>
            <w:pPr>
              <w:rPr>
                <w:rFonts w:hint="eastAsia"/>
                <w:sz w:val="30"/>
              </w:rPr>
            </w:pPr>
          </w:p>
        </w:tc>
        <w:tc>
          <w:tcPr>
            <w:tcW w:w="1470" w:type="dxa"/>
            <w:noWrap w:val="0"/>
            <w:vAlign w:val="center"/>
          </w:tcPr>
          <w:p>
            <w:pPr>
              <w:rPr>
                <w:rFonts w:hint="eastAsia"/>
                <w:sz w:val="30"/>
              </w:rPr>
            </w:pPr>
            <w:r>
              <w:rPr>
                <w:rFonts w:hint="eastAsia"/>
                <w:sz w:val="30"/>
              </w:rPr>
              <w:t>电    话</w:t>
            </w:r>
          </w:p>
        </w:tc>
        <w:tc>
          <w:tcPr>
            <w:tcW w:w="3152" w:type="dxa"/>
            <w:noWrap w:val="0"/>
            <w:vAlign w:val="center"/>
          </w:tcPr>
          <w:p>
            <w:pPr>
              <w:jc w:val="center"/>
              <w:rPr>
                <w:rFonts w:eastAsia="仿宋_GB2312"/>
                <w:sz w:val="28"/>
                <w:szCs w:val="28"/>
              </w:rPr>
            </w:pPr>
          </w:p>
        </w:tc>
        <w:tc>
          <w:tcPr>
            <w:tcW w:w="2958" w:type="dxa"/>
            <w:gridSpan w:val="2"/>
            <w:vMerge w:val="continue"/>
            <w:noWrap w:val="0"/>
            <w:vAlign w:val="top"/>
          </w:tcPr>
          <w:p>
            <w:pPr>
              <w:rPr>
                <w:rFonts w:hint="eastAsia"/>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cantSplit/>
          <w:trHeight w:val="711" w:hRule="atLeast"/>
        </w:trPr>
        <w:tc>
          <w:tcPr>
            <w:tcW w:w="2418" w:type="dxa"/>
            <w:gridSpan w:val="2"/>
            <w:noWrap w:val="0"/>
            <w:vAlign w:val="center"/>
          </w:tcPr>
          <w:p>
            <w:pPr>
              <w:rPr>
                <w:rFonts w:hint="eastAsia"/>
                <w:sz w:val="30"/>
              </w:rPr>
            </w:pPr>
            <w:r>
              <w:rPr>
                <w:rFonts w:hint="eastAsia"/>
                <w:sz w:val="30"/>
              </w:rPr>
              <w:t>登 记 机 关</w:t>
            </w:r>
          </w:p>
        </w:tc>
        <w:tc>
          <w:tcPr>
            <w:tcW w:w="3152" w:type="dxa"/>
            <w:noWrap w:val="0"/>
            <w:vAlign w:val="center"/>
          </w:tcPr>
          <w:p>
            <w:pPr>
              <w:rPr>
                <w:rFonts w:hint="eastAsia"/>
                <w:sz w:val="30"/>
              </w:rPr>
            </w:pPr>
          </w:p>
        </w:tc>
        <w:tc>
          <w:tcPr>
            <w:tcW w:w="2958" w:type="dxa"/>
            <w:gridSpan w:val="2"/>
            <w:vMerge w:val="restart"/>
            <w:noWrap w:val="0"/>
            <w:vAlign w:val="top"/>
          </w:tcPr>
          <w:p>
            <w:pPr>
              <w:rPr>
                <w:rFonts w:hint="eastAsia"/>
                <w:sz w:val="30"/>
              </w:rPr>
            </w:pPr>
          </w:p>
          <w:p>
            <w:pPr>
              <w:rPr>
                <w:rFonts w:hint="eastAsia"/>
                <w:sz w:val="30"/>
              </w:rPr>
            </w:pPr>
          </w:p>
          <w:p>
            <w:pPr>
              <w:rPr>
                <w:rFonts w:hint="eastAsia"/>
                <w:sz w:val="30"/>
              </w:rPr>
            </w:pPr>
          </w:p>
          <w:p>
            <w:pPr>
              <w:rPr>
                <w:rFonts w:hint="eastAsia"/>
                <w:sz w:val="30"/>
              </w:rPr>
            </w:pPr>
            <w:r>
              <w:rPr>
                <w:rFonts w:hint="eastAsia"/>
                <w:sz w:val="30"/>
              </w:rPr>
              <w:t>（合同登记专用章）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702" w:hRule="atLeast"/>
        </w:trPr>
        <w:tc>
          <w:tcPr>
            <w:tcW w:w="2418" w:type="dxa"/>
            <w:gridSpan w:val="2"/>
            <w:noWrap w:val="0"/>
            <w:vAlign w:val="center"/>
          </w:tcPr>
          <w:p>
            <w:pPr>
              <w:rPr>
                <w:rFonts w:hint="eastAsia"/>
                <w:sz w:val="30"/>
              </w:rPr>
            </w:pPr>
            <w:r>
              <w:rPr>
                <w:rFonts w:hint="eastAsia"/>
                <w:sz w:val="30"/>
              </w:rPr>
              <w:t>登 记 编 号</w:t>
            </w:r>
          </w:p>
        </w:tc>
        <w:tc>
          <w:tcPr>
            <w:tcW w:w="3152" w:type="dxa"/>
            <w:noWrap w:val="0"/>
            <w:vAlign w:val="center"/>
          </w:tcPr>
          <w:p>
            <w:pPr>
              <w:rPr>
                <w:rFonts w:hint="eastAsia"/>
                <w:sz w:val="30"/>
              </w:rPr>
            </w:pPr>
          </w:p>
        </w:tc>
        <w:tc>
          <w:tcPr>
            <w:tcW w:w="2958" w:type="dxa"/>
            <w:gridSpan w:val="2"/>
            <w:vMerge w:val="continue"/>
            <w:noWrap w:val="0"/>
            <w:vAlign w:val="top"/>
          </w:tcPr>
          <w:p>
            <w:pPr>
              <w:rPr>
                <w:rFonts w:hint="eastAsia"/>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cantSplit/>
          <w:trHeight w:val="768" w:hRule="atLeast"/>
        </w:trPr>
        <w:tc>
          <w:tcPr>
            <w:tcW w:w="2418" w:type="dxa"/>
            <w:gridSpan w:val="2"/>
            <w:noWrap w:val="0"/>
            <w:vAlign w:val="center"/>
          </w:tcPr>
          <w:p>
            <w:pPr>
              <w:rPr>
                <w:rFonts w:hint="eastAsia"/>
                <w:sz w:val="30"/>
              </w:rPr>
            </w:pPr>
            <w:r>
              <w:rPr>
                <w:rFonts w:hint="eastAsia"/>
                <w:sz w:val="30"/>
              </w:rPr>
              <w:t>登 记 日 期</w:t>
            </w:r>
          </w:p>
        </w:tc>
        <w:tc>
          <w:tcPr>
            <w:tcW w:w="3152" w:type="dxa"/>
            <w:noWrap w:val="0"/>
            <w:vAlign w:val="center"/>
          </w:tcPr>
          <w:p>
            <w:pPr>
              <w:rPr>
                <w:rFonts w:hint="eastAsia"/>
                <w:sz w:val="30"/>
              </w:rPr>
            </w:pPr>
          </w:p>
        </w:tc>
        <w:tc>
          <w:tcPr>
            <w:tcW w:w="2958" w:type="dxa"/>
            <w:gridSpan w:val="2"/>
            <w:vMerge w:val="continue"/>
            <w:noWrap w:val="0"/>
            <w:vAlign w:val="top"/>
          </w:tcPr>
          <w:p>
            <w:pPr>
              <w:rPr>
                <w:rFonts w:hint="eastAsia"/>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747" w:hRule="atLeast"/>
        </w:trPr>
        <w:tc>
          <w:tcPr>
            <w:tcW w:w="2418" w:type="dxa"/>
            <w:gridSpan w:val="2"/>
            <w:noWrap w:val="0"/>
            <w:vAlign w:val="center"/>
          </w:tcPr>
          <w:p>
            <w:pPr>
              <w:rPr>
                <w:rFonts w:hint="eastAsia"/>
                <w:sz w:val="30"/>
              </w:rPr>
            </w:pPr>
            <w:r>
              <w:rPr>
                <w:rFonts w:hint="eastAsia"/>
                <w:sz w:val="30"/>
              </w:rPr>
              <w:t>经  办   人</w:t>
            </w:r>
          </w:p>
        </w:tc>
        <w:tc>
          <w:tcPr>
            <w:tcW w:w="3152" w:type="dxa"/>
            <w:noWrap w:val="0"/>
            <w:vAlign w:val="center"/>
          </w:tcPr>
          <w:p>
            <w:pPr>
              <w:rPr>
                <w:rFonts w:hint="eastAsia"/>
                <w:sz w:val="30"/>
              </w:rPr>
            </w:pPr>
          </w:p>
        </w:tc>
        <w:tc>
          <w:tcPr>
            <w:tcW w:w="2958" w:type="dxa"/>
            <w:gridSpan w:val="2"/>
            <w:vMerge w:val="continue"/>
            <w:noWrap w:val="0"/>
            <w:vAlign w:val="top"/>
          </w:tcPr>
          <w:p>
            <w:pPr>
              <w:rPr>
                <w:rFonts w:hint="eastAsia"/>
                <w:sz w:val="30"/>
              </w:rPr>
            </w:pPr>
          </w:p>
        </w:tc>
      </w:tr>
    </w:tbl>
    <w:p>
      <w:pPr>
        <w:spacing w:line="360" w:lineRule="auto"/>
        <w:jc w:val="center"/>
        <w:outlineLvl w:val="0"/>
        <w:rPr>
          <w:rFonts w:hint="eastAsia" w:ascii="黑体" w:hAnsi="黑体" w:eastAsia="黑体"/>
          <w:sz w:val="28"/>
        </w:rPr>
      </w:pPr>
      <w:bookmarkStart w:id="79" w:name="OLE_LINK105"/>
    </w:p>
    <w:p>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0" w:name="_Toc29240"/>
      <w:r>
        <w:rPr>
          <w:rFonts w:hint="eastAsia" w:ascii="宋体" w:hAnsi="宋体"/>
          <w:b/>
          <w:sz w:val="120"/>
          <w:szCs w:val="120"/>
        </w:rPr>
        <w:t>投标文件</w:t>
      </w:r>
      <w:bookmarkEnd w:id="80"/>
    </w:p>
    <w:p>
      <w:pPr>
        <w:jc w:val="center"/>
        <w:rPr>
          <w:rFonts w:ascii="宋体" w:hAnsi="宋体"/>
          <w:b/>
          <w:sz w:val="32"/>
          <w:szCs w:val="32"/>
        </w:rPr>
      </w:pPr>
      <w:bookmarkStart w:id="81" w:name="_Toc2400"/>
      <w:r>
        <w:rPr>
          <w:rFonts w:hint="eastAsia" w:ascii="宋体" w:hAnsi="宋体"/>
          <w:b/>
          <w:sz w:val="32"/>
          <w:szCs w:val="32"/>
        </w:rPr>
        <w:t>项目编号：</w:t>
      </w:r>
      <w:bookmarkEnd w:id="81"/>
      <w:r>
        <w:t>YXGYJT202208020</w:t>
      </w:r>
    </w:p>
    <w:p>
      <w:pPr>
        <w:rPr>
          <w:rFonts w:ascii="宋体" w:hAnsi="宋体"/>
          <w:b/>
          <w:sz w:val="32"/>
          <w:szCs w:val="32"/>
        </w:rPr>
      </w:pPr>
    </w:p>
    <w:p>
      <w:pPr>
        <w:rPr>
          <w:rFonts w:ascii="宋体" w:hAnsi="宋体"/>
          <w:b/>
          <w:sz w:val="32"/>
          <w:szCs w:val="32"/>
        </w:rPr>
      </w:pPr>
    </w:p>
    <w:p>
      <w:pPr>
        <w:jc w:val="left"/>
        <w:rPr>
          <w:rFonts w:ascii="宋体" w:hAnsi="宋体"/>
          <w:b/>
          <w:bCs/>
          <w:sz w:val="44"/>
          <w:szCs w:val="44"/>
          <w:highlight w:val="yellow"/>
        </w:rPr>
      </w:pPr>
      <w:bookmarkStart w:id="82" w:name="_Toc10010"/>
      <w:r>
        <w:rPr>
          <w:rFonts w:hint="eastAsia" w:ascii="宋体" w:hAnsi="宋体"/>
          <w:b/>
          <w:sz w:val="32"/>
          <w:szCs w:val="32"/>
        </w:rPr>
        <w:t>项目名称：</w:t>
      </w:r>
      <w:bookmarkEnd w:id="82"/>
      <w:bookmarkStart w:id="83" w:name="_Toc8670"/>
      <w:r>
        <w:rPr>
          <w:rFonts w:hint="eastAsia" w:ascii="宋体" w:hAnsi="宋体"/>
          <w:b/>
          <w:sz w:val="32"/>
          <w:szCs w:val="32"/>
          <w:u w:val="single"/>
        </w:rPr>
        <w:t>宜兴水务集团有限公司湖父雅达供水增压泵站工程永久使用林地可行性研究报告</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3"/>
    </w:p>
    <w:p>
      <w:pPr>
        <w:rPr>
          <w:rFonts w:ascii="宋体" w:hAnsi="宋体"/>
        </w:rPr>
      </w:pPr>
      <w:bookmarkStart w:id="84"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4"/>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5" w:name="_Toc1179"/>
      <w:r>
        <w:rPr>
          <w:rFonts w:hint="eastAsia" w:ascii="宋体" w:hAnsi="宋体"/>
          <w:b/>
          <w:sz w:val="32"/>
          <w:szCs w:val="32"/>
        </w:rPr>
        <w:t>日期： 年 月 日</w:t>
      </w:r>
      <w:bookmarkEnd w:id="85"/>
    </w:p>
    <w:p>
      <w:pPr>
        <w:rPr>
          <w:rFonts w:ascii="宋体"/>
          <w:b/>
          <w:bCs/>
          <w:sz w:val="24"/>
          <w:szCs w:val="24"/>
        </w:rPr>
      </w:pPr>
      <w:bookmarkStart w:id="86" w:name="_Toc24602"/>
      <w:r>
        <w:rPr>
          <w:rFonts w:hint="eastAsia" w:ascii="黑体" w:hAnsi="宋体" w:eastAsia="黑体"/>
          <w:bCs/>
          <w:sz w:val="24"/>
          <w:szCs w:val="24"/>
        </w:rPr>
        <w:br w:type="page"/>
      </w:r>
      <w:bookmarkStart w:id="87" w:name="OLE_LINK24"/>
      <w:r>
        <w:rPr>
          <w:rFonts w:hint="eastAsia" w:ascii="黑体" w:hAnsi="宋体" w:eastAsia="黑体"/>
          <w:bCs/>
          <w:sz w:val="28"/>
          <w:szCs w:val="28"/>
        </w:rPr>
        <w:t>（一）投标函（格式）：</w:t>
      </w:r>
    </w:p>
    <w:bookmarkEnd w:id="87"/>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8" w:name="OLE_LINK185"/>
      <w:r>
        <w:rPr>
          <w:rFonts w:hint="eastAsia" w:ascii="宋体" w:hAnsi="宋体"/>
          <w:bCs/>
          <w:sz w:val="24"/>
          <w:lang w:val="zh-CN"/>
        </w:rPr>
        <w:t xml:space="preserve">    致</w:t>
      </w:r>
      <w:bookmarkEnd w:id="88"/>
      <w:r>
        <w:rPr>
          <w:rFonts w:hint="eastAsia" w:ascii="宋体" w:hAnsi="宋体"/>
          <w:bCs/>
          <w:sz w:val="24"/>
          <w:lang w:val="zh-CN"/>
        </w:rPr>
        <w:t>宜兴水务集团有限公司：</w:t>
      </w:r>
    </w:p>
    <w:p>
      <w:pPr>
        <w:jc w:val="left"/>
        <w:rPr>
          <w:rFonts w:ascii="宋体" w:hAnsi="宋体"/>
          <w:bCs/>
          <w:sz w:val="24"/>
          <w:u w:val="single"/>
          <w:lang w:val="zh-CN"/>
        </w:rPr>
      </w:pPr>
      <w:r>
        <w:rPr>
          <w:rFonts w:hint="eastAsia" w:ascii="宋体" w:hAnsi="宋体"/>
          <w:bCs/>
          <w:sz w:val="24"/>
          <w:lang w:val="zh-CN"/>
        </w:rPr>
        <w:t xml:space="preserve">    我方收到你们</w:t>
      </w:r>
      <w:r>
        <w:rPr>
          <w:rFonts w:hint="eastAsia" w:ascii="宋体" w:hAnsi="宋体"/>
          <w:bCs/>
          <w:sz w:val="24"/>
          <w:u w:val="single"/>
          <w:lang w:val="zh-CN"/>
        </w:rPr>
        <w:t>宜兴水务集团有限公司湖父雅达供水增压泵站工程永久使用林地可行性研究报告</w:t>
      </w:r>
      <w:r>
        <w:rPr>
          <w:rFonts w:hint="eastAsia" w:ascii="宋体" w:hAnsi="宋体"/>
          <w:bCs/>
          <w:sz w:val="24"/>
          <w:lang w:val="zh-CN"/>
        </w:rPr>
        <w:t>采购招标文件，经仔细阅读和研究，我方决定参加投标。</w:t>
      </w:r>
    </w:p>
    <w:p>
      <w:pPr>
        <w:numPr>
          <w:ilvl w:val="0"/>
          <w:numId w:val="30"/>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30"/>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30"/>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30"/>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30"/>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30"/>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30"/>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30"/>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30"/>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30"/>
        </w:numPr>
        <w:spacing w:line="276" w:lineRule="auto"/>
        <w:ind w:firstLine="480" w:firstLineChars="200"/>
        <w:rPr>
          <w:rFonts w:ascii="宋体" w:hAnsi="宋体"/>
          <w:bCs/>
          <w:sz w:val="24"/>
          <w:lang w:val="zh-CN"/>
        </w:rPr>
      </w:pPr>
      <w:bookmarkStart w:id="89"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pPr>
        <w:numPr>
          <w:ilvl w:val="0"/>
          <w:numId w:val="30"/>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 xml:space="preserve">      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0" w:name="OLE_LINK34"/>
      <w:bookmarkStart w:id="91"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2" w:name="OLE_LINK28"/>
      <w:r>
        <w:rPr>
          <w:rFonts w:hint="eastAsia" w:ascii="宋体" w:hAnsi="宋体"/>
          <w:bCs/>
          <w:sz w:val="24"/>
          <w:lang w:val="zh-CN"/>
        </w:rPr>
        <w:t>投标人公章</w:t>
      </w:r>
      <w:bookmarkEnd w:id="92"/>
      <w:r>
        <w:rPr>
          <w:rFonts w:hint="eastAsia" w:ascii="宋体" w:hAnsi="宋体"/>
          <w:bCs/>
          <w:sz w:val="24"/>
          <w:lang w:val="zh-CN"/>
        </w:rPr>
        <w:t>：</w:t>
      </w:r>
    </w:p>
    <w:bookmarkEnd w:id="90"/>
    <w:bookmarkEnd w:id="91"/>
    <w:p>
      <w:pPr>
        <w:spacing w:line="480" w:lineRule="exact"/>
        <w:rPr>
          <w:rFonts w:ascii="黑体" w:hAnsi="宋体" w:eastAsia="黑体"/>
          <w:bCs/>
          <w:sz w:val="28"/>
          <w:szCs w:val="28"/>
        </w:rPr>
      </w:pPr>
      <w:bookmarkStart w:id="93" w:name="OLE_LINK146"/>
      <w:r>
        <w:rPr>
          <w:rFonts w:ascii="黑体" w:hAnsi="宋体" w:eastAsia="黑体"/>
          <w:bCs/>
          <w:sz w:val="24"/>
          <w:szCs w:val="24"/>
        </w:rPr>
        <w:br w:type="page"/>
      </w:r>
      <w:r>
        <w:rPr>
          <w:rFonts w:hint="eastAsia" w:ascii="黑体" w:hAnsi="宋体" w:eastAsia="黑体"/>
          <w:bCs/>
          <w:sz w:val="28"/>
          <w:szCs w:val="28"/>
        </w:rPr>
        <w:t>（二）报价文件：</w:t>
      </w:r>
      <w:bookmarkEnd w:id="93"/>
    </w:p>
    <w:bookmarkEnd w:id="86"/>
    <w:p>
      <w:pPr>
        <w:spacing w:before="156" w:beforeLines="50" w:after="156" w:afterLines="50"/>
        <w:jc w:val="center"/>
        <w:rPr>
          <w:rFonts w:hint="eastAsia" w:ascii="黑体" w:eastAsia="黑体"/>
          <w:bCs/>
          <w:sz w:val="28"/>
          <w:szCs w:val="28"/>
        </w:rPr>
      </w:pPr>
      <w:bookmarkStart w:id="94" w:name="OLE_LINK4"/>
      <w:bookmarkStart w:id="95" w:name="_Toc32423"/>
      <w:bookmarkStart w:id="96" w:name="OLE_LINK32"/>
      <w:r>
        <w:rPr>
          <w:rFonts w:hint="eastAsia" w:ascii="黑体" w:eastAsia="黑体"/>
          <w:bCs/>
          <w:sz w:val="28"/>
          <w:szCs w:val="28"/>
        </w:rPr>
        <w:t>开标一览表</w:t>
      </w:r>
      <w:bookmarkEnd w:id="94"/>
      <w:bookmarkEnd w:id="95"/>
    </w:p>
    <w:p>
      <w:pPr>
        <w:rPr>
          <w:rFonts w:hint="eastAsia" w:ascii="宋体" w:hAnsi="宋体"/>
          <w:bCs/>
          <w:sz w:val="24"/>
          <w:lang w:val="zh-CN"/>
        </w:rPr>
      </w:pPr>
      <w:r>
        <w:rPr>
          <w:rFonts w:hint="eastAsia" w:ascii="宋体" w:hAnsi="宋体"/>
          <w:bCs/>
          <w:sz w:val="24"/>
          <w:lang w:val="zh-CN"/>
        </w:rPr>
        <w:t>投标人名称（盖章）：</w:t>
      </w:r>
    </w:p>
    <w:tbl>
      <w:tblPr>
        <w:tblStyle w:val="7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01"/>
        <w:gridCol w:w="5089"/>
        <w:gridCol w:w="3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序号</w:t>
            </w:r>
          </w:p>
        </w:tc>
        <w:tc>
          <w:tcPr>
            <w:tcW w:w="5089" w:type="dxa"/>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报价内容</w:t>
            </w:r>
          </w:p>
        </w:tc>
        <w:tc>
          <w:tcPr>
            <w:tcW w:w="3096" w:type="dxa"/>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合计金额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79" w:hRule="atLeast"/>
        </w:trPr>
        <w:tc>
          <w:tcPr>
            <w:tcW w:w="1101" w:type="dxa"/>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1</w:t>
            </w:r>
          </w:p>
        </w:tc>
        <w:tc>
          <w:tcPr>
            <w:tcW w:w="5089" w:type="dxa"/>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en-US" w:eastAsia="zh-CN"/>
              </w:rPr>
              <w:t>编制基础费</w:t>
            </w:r>
          </w:p>
        </w:tc>
        <w:tc>
          <w:tcPr>
            <w:tcW w:w="3096" w:type="dxa"/>
            <w:noWrap w:val="0"/>
            <w:vAlign w:val="center"/>
          </w:tcPr>
          <w:p>
            <w:pPr>
              <w:pStyle w:val="2"/>
              <w:jc w:val="center"/>
              <w:rPr>
                <w:rFonts w:hint="eastAsia" w:ascii="仿宋" w:hAnsi="仿宋" w:eastAsia="仿宋"/>
                <w:sz w:val="32"/>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2" w:hRule="atLeast"/>
        </w:trPr>
        <w:tc>
          <w:tcPr>
            <w:tcW w:w="1101" w:type="dxa"/>
            <w:tcBorders>
              <w:bottom w:val="single" w:color="auto" w:sz="4" w:space="0"/>
            </w:tcBorders>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2</w:t>
            </w:r>
          </w:p>
        </w:tc>
        <w:tc>
          <w:tcPr>
            <w:tcW w:w="5089" w:type="dxa"/>
            <w:tcBorders>
              <w:bottom w:val="single" w:color="auto" w:sz="4" w:space="0"/>
            </w:tcBorders>
            <w:noWrap w:val="0"/>
            <w:vAlign w:val="center"/>
          </w:tcPr>
          <w:p>
            <w:pPr>
              <w:pStyle w:val="2"/>
              <w:jc w:val="left"/>
              <w:rPr>
                <w:rFonts w:hint="eastAsia" w:ascii="仿宋" w:hAnsi="仿宋" w:eastAsia="仿宋"/>
                <w:sz w:val="32"/>
                <w:szCs w:val="32"/>
                <w:lang w:val="zh-CN" w:eastAsia="zh-CN"/>
              </w:rPr>
            </w:pPr>
            <w:r>
              <w:rPr>
                <w:rFonts w:hint="eastAsia" w:ascii="仿宋" w:hAnsi="仿宋" w:eastAsia="仿宋"/>
                <w:sz w:val="32"/>
                <w:szCs w:val="32"/>
                <w:lang w:val="en-US" w:eastAsia="zh-CN"/>
              </w:rPr>
              <w:t>项目编制费按照收费标准为</w:t>
            </w:r>
            <w:r>
              <w:rPr>
                <w:rFonts w:hint="eastAsia" w:ascii="仿宋" w:hAnsi="仿宋" w:eastAsia="仿宋"/>
                <w:sz w:val="32"/>
                <w:szCs w:val="32"/>
                <w:u w:val="single"/>
                <w:lang w:val="en-US" w:eastAsia="zh-CN"/>
              </w:rPr>
              <w:t xml:space="preserve">        </w:t>
            </w:r>
            <w:r>
              <w:rPr>
                <w:rFonts w:hint="eastAsia" w:ascii="仿宋" w:hAnsi="仿宋" w:eastAsia="仿宋"/>
                <w:sz w:val="32"/>
                <w:szCs w:val="32"/>
                <w:lang w:val="en-US" w:eastAsia="zh-CN"/>
              </w:rPr>
              <w:t>万元/公顷（本次项目拟使用林地面积0.1571公顷）不足1公顷按1公顷计算</w:t>
            </w:r>
          </w:p>
        </w:tc>
        <w:tc>
          <w:tcPr>
            <w:tcW w:w="3096" w:type="dxa"/>
            <w:tcBorders>
              <w:bottom w:val="single" w:color="auto" w:sz="4" w:space="0"/>
            </w:tcBorders>
            <w:noWrap w:val="0"/>
            <w:vAlign w:val="center"/>
          </w:tcPr>
          <w:p>
            <w:pPr>
              <w:pStyle w:val="2"/>
              <w:jc w:val="center"/>
              <w:rPr>
                <w:rFonts w:hint="eastAsia" w:ascii="仿宋" w:hAnsi="仿宋" w:eastAsia="仿宋"/>
                <w:sz w:val="32"/>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101" w:type="dxa"/>
            <w:tcBorders>
              <w:top w:val="single" w:color="auto" w:sz="4" w:space="0"/>
            </w:tcBorders>
            <w:noWrap w:val="0"/>
            <w:vAlign w:val="center"/>
          </w:tcPr>
          <w:p>
            <w:pPr>
              <w:pStyle w:val="2"/>
              <w:jc w:val="center"/>
              <w:rPr>
                <w:rFonts w:hint="eastAsia" w:ascii="仿宋" w:hAnsi="仿宋" w:eastAsia="仿宋"/>
                <w:sz w:val="32"/>
                <w:szCs w:val="32"/>
                <w:lang w:val="zh-CN" w:eastAsia="zh-CN"/>
              </w:rPr>
            </w:pPr>
            <w:r>
              <w:rPr>
                <w:rFonts w:hint="eastAsia" w:ascii="仿宋" w:hAnsi="仿宋" w:eastAsia="仿宋"/>
                <w:sz w:val="32"/>
                <w:szCs w:val="32"/>
                <w:lang w:val="zh-CN" w:eastAsia="zh-CN"/>
              </w:rPr>
              <w:t>合计</w:t>
            </w:r>
          </w:p>
        </w:tc>
        <w:tc>
          <w:tcPr>
            <w:tcW w:w="8185" w:type="dxa"/>
            <w:gridSpan w:val="2"/>
            <w:tcBorders>
              <w:top w:val="single" w:color="auto" w:sz="4" w:space="0"/>
            </w:tcBorders>
            <w:noWrap w:val="0"/>
            <w:vAlign w:val="center"/>
          </w:tcPr>
          <w:p>
            <w:pPr>
              <w:pStyle w:val="2"/>
              <w:jc w:val="center"/>
              <w:rPr>
                <w:rFonts w:hint="eastAsia" w:ascii="仿宋" w:hAnsi="仿宋" w:eastAsia="仿宋"/>
                <w:sz w:val="32"/>
                <w:szCs w:val="32"/>
                <w:lang w:val="zh-CN" w:eastAsia="zh-CN"/>
              </w:rPr>
            </w:pPr>
          </w:p>
        </w:tc>
      </w:tr>
    </w:tbl>
    <w:p>
      <w:pPr>
        <w:pStyle w:val="2"/>
        <w:rPr>
          <w:rFonts w:hint="eastAsia"/>
          <w:lang w:val="zh-CN" w:eastAsia="zh-CN"/>
        </w:rPr>
      </w:pPr>
    </w:p>
    <w:p>
      <w:pPr>
        <w:pStyle w:val="2"/>
        <w:rPr>
          <w:lang w:val="zh-CN" w:eastAsia="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96"/>
      <w:bookmarkStart w:id="97" w:name="OLE_LINK147"/>
    </w:p>
    <w:bookmarkEnd w:id="97"/>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31"/>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98" w:name="OLE_LINK15"/>
      <w:r>
        <w:rPr>
          <w:rFonts w:hint="eastAsia" w:ascii="宋体" w:hAnsi="宋体"/>
          <w:szCs w:val="21"/>
          <w:lang w:val="zh-CN"/>
        </w:rPr>
        <w:t>开标一览表</w:t>
      </w:r>
      <w:bookmarkEnd w:id="98"/>
      <w:r>
        <w:rPr>
          <w:rFonts w:hint="eastAsia" w:ascii="宋体" w:hAnsi="宋体"/>
          <w:szCs w:val="21"/>
          <w:lang w:val="zh-CN"/>
        </w:rPr>
        <w:t>》中的全部货物或服务进行投标，只投其中部分货物或服务者，投标无效；</w:t>
      </w:r>
    </w:p>
    <w:p>
      <w:pPr>
        <w:numPr>
          <w:ilvl w:val="0"/>
          <w:numId w:val="31"/>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numPr>
          <w:ilvl w:val="0"/>
          <w:numId w:val="31"/>
        </w:numPr>
        <w:ind w:firstLine="420" w:firstLineChars="200"/>
        <w:jc w:val="left"/>
        <w:rPr>
          <w:rFonts w:hint="eastAsia"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bookmarkStart w:id="99" w:name="_Toc4946"/>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jc w:val="left"/>
        <w:rPr>
          <w:rFonts w:hint="eastAsia" w:ascii="宋体" w:hAnsi="宋体"/>
          <w:b/>
          <w:szCs w:val="21"/>
          <w:lang w:val="zh-CN"/>
        </w:rPr>
      </w:pPr>
    </w:p>
    <w:p>
      <w:pPr>
        <w:jc w:val="left"/>
        <w:rPr>
          <w:rFonts w:ascii="宋体" w:hAnsi="宋体"/>
          <w:b/>
          <w:szCs w:val="21"/>
          <w:lang w:val="zh-CN"/>
        </w:rPr>
      </w:pPr>
    </w:p>
    <w:bookmarkEnd w:id="99"/>
    <w:p>
      <w:pPr>
        <w:rPr>
          <w:rFonts w:ascii="黑体" w:hAnsi="宋体" w:eastAsia="黑体"/>
          <w:bCs/>
          <w:sz w:val="28"/>
          <w:szCs w:val="28"/>
        </w:rPr>
      </w:pPr>
      <w:bookmarkStart w:id="100" w:name="OLE_LINK151"/>
      <w:bookmarkStart w:id="101" w:name="_Toc8000"/>
      <w:r>
        <w:rPr>
          <w:rFonts w:hint="eastAsia" w:ascii="黑体" w:hAnsi="宋体" w:eastAsia="黑体"/>
          <w:bCs/>
          <w:sz w:val="28"/>
          <w:szCs w:val="28"/>
        </w:rPr>
        <w:t>（三）资格证明文件</w:t>
      </w:r>
      <w:bookmarkEnd w:id="100"/>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1"/>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t>YXGYJT202208020</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t>YXGYJT202208020</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w:t>
      </w:r>
      <w:r>
        <w:rPr>
          <w:rFonts w:hint="eastAsia" w:ascii="宋体" w:hAnsi="宋体"/>
          <w:b/>
          <w:color w:val="FF0000"/>
          <w:sz w:val="24"/>
        </w:rPr>
        <w:t>名称</w:t>
      </w:r>
      <w:r>
        <w:rPr>
          <w:rFonts w:hint="eastAsia" w:ascii="宋体" w:hAnsi="宋体"/>
          <w:bCs/>
          <w:sz w:val="24"/>
          <w:lang w:val="zh-CN"/>
        </w:rPr>
        <w:t>：</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w:t>
      </w:r>
      <w:r>
        <w:t>YXGYJT202208020</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9"/>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t>YXGYJT202208020</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hint="eastAsia" w:ascii="宋体" w:hAnsi="宋体"/>
          <w:b/>
          <w:bCs/>
          <w:sz w:val="24"/>
          <w:szCs w:val="24"/>
          <w:lang w:val="zh-CN"/>
        </w:rPr>
      </w:pPr>
      <w:r>
        <w:rPr>
          <w:rFonts w:hint="eastAsia" w:ascii="宋体" w:hAnsi="宋体"/>
          <w:b/>
          <w:bCs/>
          <w:sz w:val="24"/>
          <w:szCs w:val="24"/>
        </w:rPr>
        <w:t>投标人资格条件：</w:t>
      </w:r>
    </w:p>
    <w:p>
      <w:pPr>
        <w:numPr>
          <w:ilvl w:val="0"/>
          <w:numId w:val="32"/>
        </w:num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32"/>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rPr>
        <w:t>投标人法定代表人授权委托书及被授权代表的身份证复印件（法定代表人亲自参加的除外）；</w:t>
      </w:r>
    </w:p>
    <w:p>
      <w:pPr>
        <w:numPr>
          <w:ilvl w:val="0"/>
          <w:numId w:val="32"/>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（中标后视情况检查相应原件或公证件）</w:t>
      </w:r>
      <w:r>
        <w:rPr>
          <w:rFonts w:hint="eastAsia" w:ascii="宋体" w:hAnsi="宋体"/>
          <w:bCs/>
          <w:sz w:val="24"/>
          <w:szCs w:val="24"/>
          <w:lang w:val="zh-CN"/>
        </w:rPr>
        <w:t>；</w:t>
      </w:r>
    </w:p>
    <w:p>
      <w:pPr>
        <w:numPr>
          <w:ilvl w:val="0"/>
          <w:numId w:val="32"/>
        </w:numPr>
        <w:tabs>
          <w:tab w:val="left" w:pos="420"/>
          <w:tab w:val="left" w:pos="945"/>
          <w:tab w:val="left" w:pos="1155"/>
        </w:tabs>
        <w:spacing w:line="360" w:lineRule="auto"/>
        <w:ind w:firstLine="48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numPr>
          <w:ilvl w:val="0"/>
          <w:numId w:val="32"/>
        </w:numPr>
        <w:tabs>
          <w:tab w:val="left" w:pos="420"/>
          <w:tab w:val="left" w:pos="945"/>
          <w:tab w:val="left" w:pos="1155"/>
        </w:tabs>
        <w:spacing w:line="360" w:lineRule="auto"/>
        <w:ind w:firstLine="48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widowControl/>
        <w:jc w:val="left"/>
        <w:rPr>
          <w:rFonts w:hint="eastAsia" w:ascii="宋体" w:hAnsi="宋体"/>
          <w:sz w:val="24"/>
          <w:szCs w:val="21"/>
        </w:rPr>
      </w:pPr>
    </w:p>
    <w:p>
      <w:pPr>
        <w:pStyle w:val="2"/>
        <w:rPr>
          <w:rFonts w:hint="eastAsia"/>
        </w:rPr>
      </w:pPr>
    </w:p>
    <w:p>
      <w:pPr>
        <w:pStyle w:val="2"/>
        <w:rPr>
          <w:rFonts w:hint="eastAsia"/>
        </w:rPr>
      </w:pPr>
    </w:p>
    <w:p>
      <w:pPr>
        <w:pStyle w:val="2"/>
        <w:rPr>
          <w:rFonts w:hint="eastAsia"/>
        </w:rPr>
      </w:pPr>
    </w:p>
    <w:p>
      <w:pPr>
        <w:pStyle w:val="2"/>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rPr>
          <w:rFonts w:hint="eastAsia" w:ascii="黑体" w:hAnsi="宋体" w:eastAsia="黑体"/>
          <w:bCs/>
          <w:sz w:val="28"/>
          <w:szCs w:val="28"/>
        </w:rPr>
      </w:pPr>
      <w:bookmarkStart w:id="102" w:name="OLE_LINK11"/>
    </w:p>
    <w:p>
      <w:pPr>
        <w:rPr>
          <w:rFonts w:ascii="黑体" w:hAnsi="宋体" w:eastAsia="黑体"/>
          <w:bCs/>
          <w:sz w:val="28"/>
          <w:szCs w:val="28"/>
        </w:rPr>
      </w:pPr>
      <w:r>
        <w:rPr>
          <w:rFonts w:hint="eastAsia" w:ascii="黑体" w:hAnsi="宋体" w:eastAsia="黑体"/>
          <w:bCs/>
          <w:sz w:val="28"/>
          <w:szCs w:val="28"/>
        </w:rPr>
        <w:t>（四）技术参数及相关要求偏离表（格式）：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highlight w:val="yellow"/>
          <w:lang w:val="zh-CN"/>
        </w:rPr>
      </w:pPr>
      <w:r>
        <w:rPr>
          <w:rFonts w:hint="eastAsia" w:ascii="宋体" w:hAnsi="宋体"/>
          <w:sz w:val="24"/>
          <w:szCs w:val="21"/>
          <w:lang w:val="zh-CN"/>
        </w:rPr>
        <w:t>投标人名称（盖章）：               项目编号：</w:t>
      </w:r>
      <w:r>
        <w:t>YXGYJT202208020</w:t>
      </w:r>
    </w:p>
    <w:tbl>
      <w:tblPr>
        <w:tblStyle w:val="75"/>
        <w:tblW w:w="8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1470"/>
        <w:gridCol w:w="1681"/>
        <w:gridCol w:w="1984"/>
        <w:gridCol w:w="2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470"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1681"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1984"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255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2"/>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rPr>
          <w:rFonts w:hint="eastAsia" w:ascii="宋体" w:hAnsi="宋体"/>
          <w:b/>
          <w:bCs/>
          <w:sz w:val="36"/>
          <w:szCs w:val="36"/>
        </w:rPr>
      </w:pPr>
    </w:p>
    <w:p>
      <w:pPr>
        <w:pStyle w:val="2"/>
        <w:rPr>
          <w:rFonts w:hint="eastAsia"/>
          <w:lang w:val="en-US" w:eastAsia="zh-CN"/>
        </w:rPr>
      </w:pPr>
    </w:p>
    <w:p>
      <w:pPr>
        <w:pStyle w:val="2"/>
        <w:rPr>
          <w:rFonts w:hint="eastAsia"/>
          <w:lang w:val="en-US" w:eastAsia="zh-CN"/>
        </w:rPr>
      </w:pPr>
    </w:p>
    <w:p>
      <w:pPr>
        <w:jc w:val="center"/>
        <w:rPr>
          <w:rFonts w:hint="eastAsia" w:ascii="黑体" w:hAnsi="黑体" w:eastAsia="黑体"/>
          <w:b/>
          <w:sz w:val="44"/>
          <w:szCs w:val="44"/>
        </w:rPr>
      </w:pPr>
      <w:r>
        <w:rPr>
          <w:rFonts w:hint="eastAsia" w:ascii="黑体" w:hAnsi="黑体" w:eastAsia="黑体"/>
          <w:b/>
          <w:sz w:val="44"/>
          <w:szCs w:val="44"/>
        </w:rPr>
        <w:t>湖父雅达供水增压泵站工程永久使用林地</w:t>
      </w:r>
    </w:p>
    <w:p>
      <w:pPr>
        <w:jc w:val="center"/>
        <w:rPr>
          <w:rFonts w:hint="eastAsia" w:ascii="黑体" w:hAnsi="黑体" w:eastAsia="黑体"/>
          <w:b/>
          <w:sz w:val="44"/>
          <w:szCs w:val="44"/>
        </w:rPr>
      </w:pPr>
      <w:r>
        <w:rPr>
          <w:rFonts w:hint="eastAsia" w:ascii="黑体" w:hAnsi="黑体" w:eastAsia="黑体"/>
          <w:b/>
          <w:sz w:val="44"/>
          <w:szCs w:val="44"/>
        </w:rPr>
        <w:t>可行性研究报告项目招标公告</w:t>
      </w:r>
    </w:p>
    <w:p>
      <w:pPr>
        <w:spacing w:line="480" w:lineRule="auto"/>
        <w:ind w:firstLine="560" w:firstLineChars="200"/>
        <w:rPr>
          <w:rFonts w:hint="eastAsia" w:ascii="宋体" w:hAnsi="宋体"/>
          <w:sz w:val="28"/>
          <w:szCs w:val="28"/>
        </w:rPr>
      </w:pPr>
    </w:p>
    <w:p>
      <w:pPr>
        <w:spacing w:line="480" w:lineRule="auto"/>
        <w:ind w:firstLine="560" w:firstLineChars="200"/>
        <w:rPr>
          <w:rFonts w:ascii="宋体" w:hAnsi="宋体"/>
          <w:sz w:val="28"/>
          <w:szCs w:val="28"/>
        </w:rPr>
      </w:pPr>
      <w:r>
        <w:rPr>
          <w:rFonts w:hint="eastAsia" w:ascii="宋体" w:hAnsi="宋体"/>
          <w:sz w:val="28"/>
          <w:szCs w:val="28"/>
        </w:rPr>
        <w:t>因工作需要，现组织宜兴水务集团有限公司湖父雅达供水增压泵站工程永久使用林地可行性研究报告项目公开采购</w:t>
      </w:r>
      <w:r>
        <w:rPr>
          <w:rFonts w:ascii="宋体" w:hAnsi="宋体"/>
          <w:sz w:val="28"/>
          <w:szCs w:val="28"/>
        </w:rPr>
        <w:t>。现欢迎符合相关条件的供应商参加投标。</w:t>
      </w:r>
    </w:p>
    <w:p>
      <w:pPr>
        <w:tabs>
          <w:tab w:val="left" w:pos="4095"/>
        </w:tabs>
        <w:spacing w:line="480" w:lineRule="auto"/>
        <w:rPr>
          <w:rFonts w:ascii="宋体" w:hAnsi="宋体"/>
          <w:sz w:val="28"/>
        </w:rPr>
      </w:pPr>
      <w:r>
        <w:rPr>
          <w:rFonts w:hint="eastAsia" w:ascii="宋体" w:hAnsi="宋体"/>
          <w:sz w:val="28"/>
        </w:rPr>
        <w:t>一、</w:t>
      </w:r>
      <w:r>
        <w:rPr>
          <w:rFonts w:ascii="宋体" w:hAnsi="宋体"/>
          <w:sz w:val="28"/>
        </w:rPr>
        <w:t>招标项目</w:t>
      </w:r>
      <w:r>
        <w:rPr>
          <w:rFonts w:hint="eastAsia" w:ascii="宋体" w:hAnsi="宋体"/>
          <w:sz w:val="28"/>
        </w:rPr>
        <w:t>主要信息：</w:t>
      </w:r>
      <w:r>
        <w:rPr>
          <w:rFonts w:ascii="宋体" w:hAnsi="宋体"/>
          <w:sz w:val="28"/>
        </w:rPr>
        <w:tab/>
      </w:r>
    </w:p>
    <w:p>
      <w:pPr>
        <w:spacing w:line="480" w:lineRule="auto"/>
        <w:ind w:firstLine="560" w:firstLineChars="200"/>
        <w:rPr>
          <w:rFonts w:hint="eastAsia" w:ascii="宋体" w:hAnsi="宋体"/>
          <w:bCs/>
          <w:sz w:val="24"/>
          <w:szCs w:val="24"/>
        </w:rPr>
      </w:pPr>
      <w:r>
        <w:rPr>
          <w:rFonts w:hint="eastAsia" w:ascii="宋体" w:hAnsi="宋体"/>
          <w:sz w:val="28"/>
          <w:lang w:val="zh-CN"/>
        </w:rPr>
        <w:t>①</w:t>
      </w:r>
      <w:r>
        <w:rPr>
          <w:rFonts w:hint="eastAsia" w:ascii="宋体" w:hAnsi="宋体"/>
          <w:sz w:val="28"/>
        </w:rPr>
        <w:t>项目</w:t>
      </w:r>
      <w:r>
        <w:rPr>
          <w:rFonts w:ascii="宋体" w:hAnsi="宋体"/>
          <w:sz w:val="28"/>
        </w:rPr>
        <w:t>编号：</w:t>
      </w:r>
      <w:r>
        <w:rPr>
          <w:rFonts w:ascii="宋体" w:hAnsi="宋体"/>
          <w:bCs/>
          <w:sz w:val="24"/>
          <w:szCs w:val="24"/>
        </w:rPr>
        <w:t>YXGYJT202208020</w:t>
      </w:r>
    </w:p>
    <w:p>
      <w:pPr>
        <w:spacing w:line="480" w:lineRule="auto"/>
        <w:ind w:firstLine="560" w:firstLineChars="200"/>
        <w:rPr>
          <w:rFonts w:hint="eastAsia" w:ascii="宋体" w:hAnsi="宋体"/>
          <w:sz w:val="28"/>
        </w:rPr>
      </w:pPr>
      <w:r>
        <w:rPr>
          <w:rFonts w:hint="eastAsia" w:ascii="宋体" w:hAnsi="宋体"/>
          <w:sz w:val="28"/>
          <w:lang w:val="zh-CN"/>
        </w:rPr>
        <w:t>②</w:t>
      </w:r>
      <w:r>
        <w:rPr>
          <w:rFonts w:hint="eastAsia" w:ascii="宋体" w:hAnsi="宋体"/>
          <w:sz w:val="28"/>
        </w:rPr>
        <w:t>项目</w:t>
      </w:r>
      <w:r>
        <w:rPr>
          <w:rFonts w:ascii="宋体" w:hAnsi="宋体"/>
          <w:sz w:val="28"/>
        </w:rPr>
        <w:t>名称</w:t>
      </w:r>
      <w:r>
        <w:rPr>
          <w:rFonts w:hint="eastAsia" w:ascii="宋体" w:hAnsi="宋体"/>
          <w:sz w:val="28"/>
        </w:rPr>
        <w:t>：湖父雅达供水增压泵站工程永久使用林地可行性研究报告项目</w:t>
      </w:r>
    </w:p>
    <w:p>
      <w:pPr>
        <w:spacing w:line="480" w:lineRule="auto"/>
        <w:ind w:firstLine="560" w:firstLineChars="200"/>
        <w:rPr>
          <w:rFonts w:ascii="宋体" w:hAnsi="宋体"/>
          <w:sz w:val="28"/>
        </w:rPr>
      </w:pPr>
      <w:r>
        <w:rPr>
          <w:rFonts w:hint="eastAsia" w:ascii="宋体" w:hAnsi="宋体"/>
          <w:sz w:val="28"/>
        </w:rPr>
        <w:t>③</w:t>
      </w:r>
      <w:r>
        <w:rPr>
          <w:rFonts w:ascii="宋体" w:hAnsi="宋体"/>
          <w:sz w:val="28"/>
        </w:rPr>
        <w:t>项目简要说明：</w:t>
      </w:r>
      <w:r>
        <w:rPr>
          <w:rFonts w:hint="eastAsia" w:ascii="宋体" w:hAnsi="宋体"/>
          <w:sz w:val="28"/>
        </w:rPr>
        <w:t xml:space="preserve">详见招标文件。 </w:t>
      </w:r>
      <w:r>
        <w:rPr>
          <w:rFonts w:hint="eastAsia" w:ascii="宋体" w:hAnsi="宋体"/>
          <w:bCs/>
          <w:sz w:val="24"/>
        </w:rPr>
        <w:t xml:space="preserve">   </w:t>
      </w:r>
    </w:p>
    <w:p>
      <w:pPr>
        <w:spacing w:line="480" w:lineRule="auto"/>
        <w:rPr>
          <w:rFonts w:ascii="宋体" w:hAnsi="宋体"/>
          <w:sz w:val="28"/>
        </w:rPr>
      </w:pPr>
      <w:r>
        <w:rPr>
          <w:rFonts w:hint="eastAsia" w:ascii="宋体" w:hAnsi="宋体"/>
          <w:sz w:val="28"/>
        </w:rPr>
        <w:t>二、投标人资格要求：</w:t>
      </w:r>
    </w:p>
    <w:p>
      <w:pPr>
        <w:spacing w:line="480" w:lineRule="auto"/>
        <w:ind w:firstLine="560" w:firstLineChars="200"/>
        <w:rPr>
          <w:rFonts w:ascii="宋体" w:hAnsi="宋体"/>
          <w:sz w:val="28"/>
          <w:szCs w:val="28"/>
        </w:rPr>
      </w:pPr>
      <w:r>
        <w:rPr>
          <w:rFonts w:hint="eastAsia" w:ascii="宋体" w:hAnsi="宋体"/>
          <w:sz w:val="28"/>
          <w:szCs w:val="28"/>
        </w:rPr>
        <w:t>1、投标人参加本次采购活动应具备下列资格条件：</w:t>
      </w:r>
    </w:p>
    <w:p>
      <w:pPr>
        <w:spacing w:line="480" w:lineRule="auto"/>
        <w:ind w:firstLine="560" w:firstLineChars="200"/>
        <w:rPr>
          <w:rFonts w:hint="eastAsia" w:ascii="宋体" w:hAnsi="宋体"/>
          <w:sz w:val="28"/>
          <w:lang w:val="zh-CN"/>
        </w:rPr>
      </w:pPr>
      <w:r>
        <w:rPr>
          <w:rFonts w:hint="eastAsia" w:ascii="宋体" w:hAnsi="宋体"/>
          <w:sz w:val="28"/>
          <w:lang w:val="zh-CN"/>
        </w:rPr>
        <w:t>①具有独立承担民事责任的能力；</w:t>
      </w:r>
    </w:p>
    <w:p>
      <w:pPr>
        <w:spacing w:line="480" w:lineRule="auto"/>
        <w:ind w:firstLine="560" w:firstLineChars="200"/>
        <w:rPr>
          <w:rFonts w:hint="eastAsia" w:ascii="宋体" w:hAnsi="宋体"/>
          <w:sz w:val="28"/>
          <w:lang w:val="zh-CN"/>
        </w:rPr>
      </w:pPr>
      <w:r>
        <w:rPr>
          <w:rFonts w:hint="eastAsia" w:ascii="宋体" w:hAnsi="宋体"/>
          <w:sz w:val="28"/>
          <w:lang w:val="zh-CN"/>
        </w:rPr>
        <w:t>②有依法缴纳税收和社会保障资金的良好记录；</w:t>
      </w:r>
    </w:p>
    <w:p>
      <w:pPr>
        <w:spacing w:line="480" w:lineRule="auto"/>
        <w:ind w:firstLine="560" w:firstLineChars="200"/>
        <w:rPr>
          <w:rFonts w:hint="eastAsia" w:ascii="宋体" w:hAnsi="宋体"/>
          <w:sz w:val="28"/>
          <w:lang w:val="zh-CN"/>
        </w:rPr>
      </w:pPr>
      <w:r>
        <w:rPr>
          <w:rFonts w:hint="eastAsia" w:ascii="宋体" w:hAnsi="宋体"/>
          <w:sz w:val="28"/>
          <w:lang w:val="zh-CN"/>
        </w:rPr>
        <w:t>③具有履行合同所必需的设备和专业技术能力；</w:t>
      </w:r>
    </w:p>
    <w:p>
      <w:pPr>
        <w:spacing w:line="480" w:lineRule="auto"/>
        <w:ind w:firstLine="560" w:firstLineChars="200"/>
        <w:rPr>
          <w:rFonts w:hint="eastAsia" w:ascii="宋体" w:hAnsi="宋体"/>
          <w:sz w:val="28"/>
          <w:lang w:val="zh-CN"/>
        </w:rPr>
      </w:pPr>
      <w:r>
        <w:rPr>
          <w:rFonts w:hint="eastAsia" w:ascii="宋体" w:hAnsi="宋体"/>
          <w:sz w:val="28"/>
          <w:lang w:val="zh-CN"/>
        </w:rPr>
        <w:t>④不接受联合体，不接受成交后分包；</w:t>
      </w:r>
    </w:p>
    <w:p>
      <w:pPr>
        <w:spacing w:line="480" w:lineRule="auto"/>
        <w:ind w:firstLine="560" w:firstLineChars="200"/>
        <w:rPr>
          <w:rFonts w:hint="eastAsia" w:ascii="宋体" w:hAnsi="宋体"/>
          <w:sz w:val="28"/>
          <w:lang w:val="zh-CN"/>
        </w:rPr>
      </w:pPr>
      <w:r>
        <w:rPr>
          <w:rFonts w:hint="eastAsia" w:ascii="宋体" w:hAnsi="宋体"/>
          <w:sz w:val="28"/>
          <w:lang w:val="zh-CN"/>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pPr>
        <w:spacing w:line="480" w:lineRule="auto"/>
        <w:ind w:firstLine="560" w:firstLineChars="200"/>
        <w:rPr>
          <w:rFonts w:hint="eastAsia" w:ascii="宋体" w:hAnsi="宋体"/>
          <w:sz w:val="28"/>
        </w:rPr>
      </w:pPr>
      <w:r>
        <w:rPr>
          <w:rFonts w:hint="eastAsia" w:ascii="宋体" w:hAnsi="宋体"/>
          <w:sz w:val="28"/>
        </w:rPr>
        <w:t>1、提交投标文件截止及开标时间：</w:t>
      </w:r>
      <w:r>
        <w:rPr>
          <w:rFonts w:hint="eastAsia" w:ascii="宋体" w:hAnsi="宋体"/>
          <w:sz w:val="28"/>
          <w:highlight w:val="yellow"/>
        </w:rPr>
        <w:t>2022年9月9日10:</w:t>
      </w:r>
      <w:r>
        <w:rPr>
          <w:rFonts w:hint="eastAsia" w:ascii="宋体" w:hAnsi="宋体"/>
          <w:sz w:val="28"/>
        </w:rPr>
        <w:t>00</w:t>
      </w:r>
    </w:p>
    <w:p>
      <w:pPr>
        <w:spacing w:line="480" w:lineRule="auto"/>
        <w:ind w:firstLine="560" w:firstLineChars="200"/>
        <w:rPr>
          <w:rFonts w:ascii="宋体" w:hAnsi="宋体"/>
          <w:sz w:val="28"/>
        </w:rPr>
      </w:pPr>
      <w:r>
        <w:rPr>
          <w:rFonts w:hint="eastAsia" w:ascii="宋体" w:hAnsi="宋体"/>
          <w:sz w:val="28"/>
        </w:rPr>
        <w:t>2、确定采购结果时间：评审结束后。</w:t>
      </w:r>
    </w:p>
    <w:p>
      <w:pPr>
        <w:spacing w:line="480" w:lineRule="auto"/>
        <w:ind w:firstLine="560" w:firstLineChars="200"/>
        <w:rPr>
          <w:rFonts w:ascii="宋体" w:hAnsi="宋体"/>
          <w:sz w:val="28"/>
        </w:rPr>
      </w:pPr>
      <w:r>
        <w:rPr>
          <w:rFonts w:hint="eastAsia" w:ascii="宋体" w:hAnsi="宋体"/>
          <w:sz w:val="28"/>
        </w:rPr>
        <w:t>3、地点：</w:t>
      </w:r>
      <w:r>
        <w:rPr>
          <w:rFonts w:hint="eastAsia" w:ascii="宋体" w:hAnsi="宋体"/>
          <w:bCs/>
          <w:sz w:val="28"/>
        </w:rPr>
        <w:t>宜兴市环科园绿园路528号孵化园二楼开标室</w:t>
      </w:r>
    </w:p>
    <w:p>
      <w:pPr>
        <w:spacing w:line="480" w:lineRule="auto"/>
        <w:ind w:firstLine="560" w:firstLineChars="200"/>
        <w:rPr>
          <w:rFonts w:hint="eastAsia" w:ascii="宋体" w:hAnsi="宋体"/>
          <w:sz w:val="28"/>
        </w:rPr>
      </w:pPr>
      <w:r>
        <w:rPr>
          <w:rFonts w:hint="eastAsia" w:ascii="宋体" w:hAnsi="宋体"/>
          <w:sz w:val="28"/>
        </w:rPr>
        <w:t>4、</w:t>
      </w:r>
      <w:r>
        <w:rPr>
          <w:rFonts w:ascii="宋体" w:hAnsi="宋体"/>
          <w:sz w:val="28"/>
        </w:rPr>
        <w:t>其他有关事项：截止期后的投标文件或未按招标文件规定密封的投标文件，恕不接受。</w:t>
      </w:r>
    </w:p>
    <w:p>
      <w:pPr>
        <w:spacing w:line="480" w:lineRule="auto"/>
        <w:rPr>
          <w:rFonts w:ascii="宋体" w:hAnsi="宋体"/>
          <w:sz w:val="28"/>
        </w:rPr>
      </w:pPr>
      <w:r>
        <w:rPr>
          <w:rFonts w:hint="eastAsia" w:ascii="宋体" w:hAnsi="宋体"/>
          <w:sz w:val="28"/>
        </w:rPr>
        <w:t>四、公告期限：</w:t>
      </w:r>
      <w:r>
        <w:rPr>
          <w:rFonts w:hint="eastAsia" w:ascii="宋体" w:hAnsi="宋体"/>
          <w:sz w:val="28"/>
          <w:highlight w:val="yellow"/>
        </w:rPr>
        <w:t>2022年9月2日- 2022年9月5日。</w:t>
      </w:r>
    </w:p>
    <w:p>
      <w:pPr>
        <w:spacing w:line="480" w:lineRule="auto"/>
        <w:rPr>
          <w:rFonts w:ascii="宋体" w:hAnsi="宋体"/>
          <w:sz w:val="28"/>
        </w:rPr>
      </w:pPr>
      <w:r>
        <w:rPr>
          <w:rFonts w:hint="eastAsia" w:ascii="宋体" w:hAnsi="宋体"/>
          <w:sz w:val="28"/>
        </w:rPr>
        <w:t>五</w:t>
      </w:r>
      <w:r>
        <w:rPr>
          <w:rFonts w:ascii="宋体" w:hAnsi="宋体"/>
          <w:sz w:val="28"/>
        </w:rPr>
        <w:t>、本次招标联系事项</w:t>
      </w:r>
      <w:r>
        <w:rPr>
          <w:rFonts w:hint="eastAsia" w:ascii="宋体" w:hAnsi="宋体"/>
          <w:sz w:val="28"/>
        </w:rPr>
        <w:t>：</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8" w:hRule="atLeast"/>
          <w:jc w:val="center"/>
        </w:trPr>
        <w:tc>
          <w:tcPr>
            <w:tcW w:w="8492" w:type="dxa"/>
            <w:noWrap w:val="0"/>
            <w:vAlign w:val="top"/>
          </w:tcPr>
          <w:p>
            <w:pPr>
              <w:spacing w:line="480" w:lineRule="auto"/>
              <w:rPr>
                <w:rFonts w:hint="eastAsia" w:ascii="宋体" w:hAnsi="宋体"/>
                <w:sz w:val="28"/>
              </w:rPr>
            </w:pPr>
            <w:bookmarkStart w:id="103" w:name="OLE_LINK29"/>
            <w:r>
              <w:rPr>
                <w:rFonts w:hint="eastAsia" w:ascii="宋体" w:hAnsi="宋体"/>
                <w:sz w:val="28"/>
              </w:rPr>
              <w:t>采购人：宜兴水务集团有限公司</w:t>
            </w:r>
          </w:p>
          <w:p>
            <w:pPr>
              <w:spacing w:line="480" w:lineRule="auto"/>
              <w:rPr>
                <w:rFonts w:hint="eastAsia" w:ascii="宋体" w:hAnsi="宋体"/>
                <w:sz w:val="28"/>
              </w:rPr>
            </w:pPr>
            <w:r>
              <w:rPr>
                <w:rFonts w:hint="eastAsia" w:ascii="宋体" w:hAnsi="宋体"/>
                <w:sz w:val="28"/>
              </w:rPr>
              <w:t>联系人：刘先生</w:t>
            </w:r>
          </w:p>
          <w:p>
            <w:pPr>
              <w:spacing w:line="480" w:lineRule="auto"/>
              <w:rPr>
                <w:rFonts w:hint="eastAsia" w:ascii="宋体" w:hAnsi="宋体"/>
                <w:sz w:val="28"/>
              </w:rPr>
            </w:pPr>
            <w:r>
              <w:rPr>
                <w:rFonts w:hint="eastAsia" w:ascii="宋体" w:hAnsi="宋体"/>
                <w:sz w:val="28"/>
              </w:rPr>
              <w:t>联系电话：0510-80718867</w:t>
            </w:r>
          </w:p>
          <w:p>
            <w:pPr>
              <w:spacing w:line="480" w:lineRule="auto"/>
              <w:rPr>
                <w:rFonts w:hint="eastAsia" w:ascii="宋体" w:hAnsi="宋体"/>
                <w:sz w:val="28"/>
              </w:rPr>
            </w:pPr>
            <w:r>
              <w:rPr>
                <w:rFonts w:hint="eastAsia" w:ascii="宋体" w:hAnsi="宋体"/>
                <w:sz w:val="28"/>
              </w:rPr>
              <w:t>联系地址：宜兴市环科园绿园路528号</w:t>
            </w:r>
          </w:p>
          <w:p>
            <w:pPr>
              <w:spacing w:line="480" w:lineRule="auto"/>
              <w:rPr>
                <w:rFonts w:hint="eastAsia" w:ascii="宋体" w:hAnsi="宋体"/>
                <w:sz w:val="28"/>
              </w:rPr>
            </w:pPr>
            <w:r>
              <w:rPr>
                <w:rFonts w:hint="eastAsia" w:ascii="宋体" w:hAnsi="宋体"/>
                <w:sz w:val="28"/>
              </w:rPr>
              <w:t>邮政编码：214200</w:t>
            </w:r>
          </w:p>
        </w:tc>
      </w:tr>
      <w:bookmarkEnd w:id="103"/>
    </w:tbl>
    <w:p>
      <w:pPr>
        <w:spacing w:line="480" w:lineRule="auto"/>
        <w:rPr>
          <w:rFonts w:ascii="宋体" w:hAnsi="宋体"/>
          <w:sz w:val="28"/>
        </w:rPr>
      </w:pPr>
      <w:r>
        <w:rPr>
          <w:rFonts w:ascii="宋体" w:hAnsi="宋体"/>
          <w:sz w:val="28"/>
        </w:rPr>
        <w:t>有关本次招投标活动方面的问题,可来人、来函（传真）或电话联系。</w:t>
      </w:r>
    </w:p>
    <w:p>
      <w:pPr>
        <w:spacing w:line="480" w:lineRule="auto"/>
        <w:ind w:firstLine="1120" w:firstLineChars="400"/>
        <w:jc w:val="right"/>
        <w:rPr>
          <w:rFonts w:hint="eastAsia" w:ascii="宋体" w:hAnsi="宋体"/>
          <w:sz w:val="28"/>
        </w:rPr>
      </w:pPr>
    </w:p>
    <w:p>
      <w:pPr>
        <w:spacing w:line="480" w:lineRule="auto"/>
        <w:ind w:firstLine="1120" w:firstLineChars="400"/>
        <w:jc w:val="right"/>
        <w:rPr>
          <w:rFonts w:hint="eastAsia" w:ascii="宋体" w:hAnsi="宋体"/>
          <w:sz w:val="28"/>
        </w:rPr>
      </w:pPr>
      <w:r>
        <w:rPr>
          <w:rFonts w:hint="eastAsia" w:ascii="宋体" w:hAnsi="宋体"/>
          <w:sz w:val="28"/>
        </w:rPr>
        <w:t>宜兴水务集团有限公司</w:t>
      </w:r>
    </w:p>
    <w:p>
      <w:pPr>
        <w:spacing w:line="480" w:lineRule="auto"/>
        <w:ind w:right="420" w:firstLine="1120" w:firstLineChars="400"/>
        <w:jc w:val="right"/>
        <w:rPr>
          <w:rFonts w:ascii="宋体" w:hAnsi="宋体"/>
          <w:sz w:val="18"/>
          <w:szCs w:val="18"/>
        </w:rPr>
      </w:pPr>
      <w:r>
        <w:rPr>
          <w:rFonts w:hint="eastAsia" w:ascii="宋体" w:hAnsi="宋体"/>
          <w:sz w:val="28"/>
        </w:rPr>
        <w:t>2022</w:t>
      </w:r>
      <w:r>
        <w:rPr>
          <w:rFonts w:ascii="宋体" w:hAnsi="宋体"/>
          <w:sz w:val="28"/>
        </w:rPr>
        <w:t>年</w:t>
      </w:r>
      <w:r>
        <w:rPr>
          <w:rFonts w:hint="eastAsia" w:ascii="宋体" w:hAnsi="宋体"/>
          <w:sz w:val="28"/>
        </w:rPr>
        <w:t xml:space="preserve"> 9</w:t>
      </w:r>
      <w:r>
        <w:rPr>
          <w:rFonts w:ascii="宋体" w:hAnsi="宋体"/>
          <w:sz w:val="28"/>
        </w:rPr>
        <w:t>月</w:t>
      </w:r>
      <w:r>
        <w:rPr>
          <w:rFonts w:hint="eastAsia" w:ascii="宋体" w:hAnsi="宋体"/>
          <w:sz w:val="28"/>
        </w:rPr>
        <w:t xml:space="preserve"> 2</w:t>
      </w:r>
      <w:r>
        <w:rPr>
          <w:rFonts w:ascii="宋体" w:hAnsi="宋体"/>
          <w:sz w:val="28"/>
        </w:rPr>
        <w:t>日</w:t>
      </w:r>
    </w:p>
    <w:p>
      <w:pPr>
        <w:pStyle w:val="2"/>
      </w:pP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F7FFAFFF" w:usb1="E9DFFFFF" w:usb2="0000003F" w:usb3="00000000" w:csb0="003F01FF" w:csb1="00000000"/>
  </w:font>
  <w:font w:name="E-F1">
    <w:altName w:val="Malgun Gothic"/>
    <w:panose1 w:val="0000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0000000000000000000"/>
    <w:charset w:val="86"/>
    <w:family w:val="script"/>
    <w:pitch w:val="default"/>
    <w:sig w:usb0="00000000" w:usb1="080E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287" w:usb1="080F0000" w:usb2="00000010" w:usb3="00000000" w:csb0="0004009F" w:csb1="0000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1" w:usb1="080E0000" w:usb2="00000010" w:usb3="00000000" w:csb0="00040000" w:csb1="00000000"/>
  </w:font>
  <w:font w:name="长城仿宋">
    <w:altName w:val="宋体"/>
    <w:panose1 w:val="00000000000000000000"/>
    <w:charset w:val="86"/>
    <w:family w:val="modern"/>
    <w:pitch w:val="default"/>
    <w:sig w:usb0="00000001" w:usb1="080E0000" w:usb2="00000010" w:usb3="00000000" w:csb0="00040000" w:csb1="00000000"/>
  </w:font>
  <w:font w:name="E-FZ">
    <w:altName w:val="Malgun Gothic"/>
    <w:panose1 w:val="00000000000000000000"/>
    <w:charset w:val="81"/>
    <w:family w:val="roman"/>
    <w:pitch w:val="default"/>
    <w:sig w:usb0="00000010" w:usb1="19DF7CF8" w:usb2="00000033" w:usb3="00000000" w:csb0="0008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26</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45"/>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239"/>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466"/>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515"/>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50"/>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500"/>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492"/>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8"/>
    <w:multiLevelType w:val="singleLevel"/>
    <w:tmpl w:val="00000008"/>
    <w:lvl w:ilvl="0" w:tentative="0">
      <w:start w:val="1"/>
      <w:numFmt w:val="decimal"/>
      <w:suff w:val="nothing"/>
      <w:lvlText w:val="（%1）"/>
      <w:lvlJc w:val="left"/>
      <w:pPr>
        <w:ind w:left="0" w:firstLine="420"/>
      </w:pPr>
      <w:rPr>
        <w:rFonts w:hint="default"/>
      </w:rPr>
    </w:lvl>
  </w:abstractNum>
  <w:abstractNum w:abstractNumId="10">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39"/>
      <w:lvlText w:val="%3."/>
      <w:lvlJc w:val="right"/>
      <w:pPr>
        <w:tabs>
          <w:tab w:val="left" w:pos="-1080"/>
        </w:tabs>
        <w:ind w:left="-1080" w:hanging="420"/>
      </w:pPr>
    </w:lvl>
    <w:lvl w:ilvl="3" w:tentative="0">
      <w:start w:val="1"/>
      <w:numFmt w:val="decimal"/>
      <w:pStyle w:val="226"/>
      <w:lvlText w:val="%4."/>
      <w:lvlJc w:val="left"/>
      <w:pPr>
        <w:tabs>
          <w:tab w:val="left" w:pos="-660"/>
        </w:tabs>
        <w:ind w:left="-660" w:hanging="420"/>
      </w:pPr>
    </w:lvl>
    <w:lvl w:ilvl="4" w:tentative="0">
      <w:start w:val="4"/>
      <w:numFmt w:val="decimal"/>
      <w:pStyle w:val="469"/>
      <w:lvlText w:val="%5．"/>
      <w:lvlJc w:val="left"/>
      <w:pPr>
        <w:tabs>
          <w:tab w:val="left" w:pos="360"/>
        </w:tabs>
        <w:ind w:left="360" w:hanging="360"/>
      </w:pPr>
      <w:rPr>
        <w:rFonts w:hint="default"/>
      </w:rPr>
    </w:lvl>
    <w:lvl w:ilvl="5" w:tentative="0">
      <w:start w:val="5"/>
      <w:numFmt w:val="decimal"/>
      <w:pStyle w:val="349"/>
      <w:lvlText w:val="%6．"/>
      <w:lvlJc w:val="left"/>
      <w:pPr>
        <w:tabs>
          <w:tab w:val="left" w:pos="120"/>
        </w:tabs>
        <w:ind w:left="120" w:hanging="360"/>
      </w:pPr>
      <w:rPr>
        <w:rFonts w:hint="default"/>
      </w:rPr>
    </w:lvl>
    <w:lvl w:ilvl="6" w:tentative="0">
      <w:start w:val="1"/>
      <w:numFmt w:val="decimal"/>
      <w:pStyle w:val="311"/>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2">
    <w:nsid w:val="00000018"/>
    <w:multiLevelType w:val="singleLevel"/>
    <w:tmpl w:val="00000018"/>
    <w:lvl w:ilvl="0" w:tentative="0">
      <w:start w:val="4"/>
      <w:numFmt w:val="chineseCounting"/>
      <w:suff w:val="nothing"/>
      <w:lvlText w:val="%1、"/>
      <w:lvlJc w:val="left"/>
    </w:lvl>
  </w:abstractNum>
  <w:abstractNum w:abstractNumId="13">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6">
    <w:nsid w:val="0C1B0F88"/>
    <w:multiLevelType w:val="singleLevel"/>
    <w:tmpl w:val="0C1B0F88"/>
    <w:lvl w:ilvl="0" w:tentative="0">
      <w:start w:val="1"/>
      <w:numFmt w:val="japaneseCounting"/>
      <w:lvlText w:val="%1、"/>
      <w:lvlJc w:val="left"/>
      <w:pPr>
        <w:tabs>
          <w:tab w:val="left" w:pos="600"/>
        </w:tabs>
        <w:ind w:left="600" w:hanging="600"/>
      </w:pPr>
      <w:rPr>
        <w:rFonts w:hint="eastAsia"/>
      </w:rPr>
    </w:lvl>
  </w:abstractNum>
  <w:abstractNum w:abstractNumId="17">
    <w:nsid w:val="128D66C6"/>
    <w:multiLevelType w:val="multilevel"/>
    <w:tmpl w:val="128D66C6"/>
    <w:lvl w:ilvl="0" w:tentative="0">
      <w:start w:val="6"/>
      <w:numFmt w:val="japaneseCounting"/>
      <w:lvlText w:val="%1、"/>
      <w:lvlJc w:val="left"/>
      <w:pPr>
        <w:ind w:left="862" w:hanging="720"/>
      </w:pPr>
      <w:rPr>
        <w:rFonts w:hint="default"/>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18">
    <w:nsid w:val="20063AD5"/>
    <w:multiLevelType w:val="multilevel"/>
    <w:tmpl w:val="20063AD5"/>
    <w:lvl w:ilvl="0" w:tentative="0">
      <w:start w:val="1"/>
      <w:numFmt w:val="lowerLetter"/>
      <w:pStyle w:val="396"/>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2E1A54DF"/>
    <w:multiLevelType w:val="singleLevel"/>
    <w:tmpl w:val="2E1A54DF"/>
    <w:lvl w:ilvl="0" w:tentative="0">
      <w:start w:val="1"/>
      <w:numFmt w:val="decimalEnclosedCircleChinese"/>
      <w:suff w:val="nothing"/>
      <w:lvlText w:val="%1　"/>
      <w:lvlJc w:val="left"/>
      <w:pPr>
        <w:ind w:left="167" w:firstLine="400"/>
      </w:pPr>
      <w:rPr>
        <w:rFonts w:hint="eastAsia"/>
        <w:lang w:val="en-US" w:eastAsia="zh-CN"/>
      </w:rPr>
    </w:lvl>
  </w:abstractNum>
  <w:abstractNum w:abstractNumId="20">
    <w:nsid w:val="37F62242"/>
    <w:multiLevelType w:val="multilevel"/>
    <w:tmpl w:val="37F62242"/>
    <w:lvl w:ilvl="0" w:tentative="0">
      <w:start w:val="2"/>
      <w:numFmt w:val="japaneseCounting"/>
      <w:lvlText w:val="（%1）"/>
      <w:lvlJc w:val="left"/>
      <w:pPr>
        <w:ind w:left="1506" w:hanging="1080"/>
      </w:pPr>
      <w:rPr>
        <w:rFonts w:hint="default" w:ascii="仿宋_GB2312" w:eastAsia="仿宋_GB2312"/>
        <w:sz w:val="2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95"/>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463"/>
      <w:lvlText w:val="%2)"/>
      <w:lvlJc w:val="left"/>
      <w:pPr>
        <w:tabs>
          <w:tab w:val="left" w:pos="1470"/>
        </w:tabs>
        <w:ind w:left="1470" w:hanging="420"/>
      </w:pPr>
    </w:lvl>
    <w:lvl w:ilvl="2" w:tentative="0">
      <w:start w:val="1"/>
      <w:numFmt w:val="lowerRoman"/>
      <w:pStyle w:val="367"/>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23">
    <w:nsid w:val="428D52F3"/>
    <w:multiLevelType w:val="singleLevel"/>
    <w:tmpl w:val="428D52F3"/>
    <w:lvl w:ilvl="0" w:tentative="0">
      <w:start w:val="1"/>
      <w:numFmt w:val="decimalEnclosedCircleChinese"/>
      <w:suff w:val="nothing"/>
      <w:lvlText w:val="%1　"/>
      <w:lvlJc w:val="left"/>
      <w:pPr>
        <w:ind w:left="167" w:firstLine="400"/>
      </w:pPr>
      <w:rPr>
        <w:rFonts w:hint="eastAsia"/>
        <w:lang w:val="en-US" w:eastAsia="zh-CN"/>
      </w:rPr>
    </w:lvl>
  </w:abstractNum>
  <w:abstractNum w:abstractNumId="24">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17"/>
      <w:lvlText w:val="%2)"/>
      <w:lvlJc w:val="left"/>
      <w:pPr>
        <w:tabs>
          <w:tab w:val="left" w:pos="1260"/>
        </w:tabs>
        <w:ind w:left="1260" w:hanging="420"/>
      </w:pPr>
    </w:lvl>
    <w:lvl w:ilvl="2" w:tentative="0">
      <w:start w:val="1"/>
      <w:numFmt w:val="lowerRoman"/>
      <w:pStyle w:val="216"/>
      <w:lvlText w:val="%3."/>
      <w:lvlJc w:val="right"/>
      <w:pPr>
        <w:tabs>
          <w:tab w:val="left" w:pos="1680"/>
        </w:tabs>
        <w:ind w:left="1680" w:hanging="420"/>
      </w:pPr>
    </w:lvl>
    <w:lvl w:ilvl="3" w:tentative="0">
      <w:start w:val="1"/>
      <w:numFmt w:val="decimal"/>
      <w:pStyle w:val="215"/>
      <w:lvlText w:val="%4."/>
      <w:lvlJc w:val="left"/>
      <w:pPr>
        <w:tabs>
          <w:tab w:val="left" w:pos="2100"/>
        </w:tabs>
        <w:ind w:left="2100" w:hanging="420"/>
      </w:pPr>
    </w:lvl>
    <w:lvl w:ilvl="4" w:tentative="0">
      <w:start w:val="1"/>
      <w:numFmt w:val="lowerLetter"/>
      <w:pStyle w:val="489"/>
      <w:lvlText w:val="%5)"/>
      <w:lvlJc w:val="left"/>
      <w:pPr>
        <w:tabs>
          <w:tab w:val="left" w:pos="2520"/>
        </w:tabs>
        <w:ind w:left="2520" w:hanging="420"/>
      </w:pPr>
    </w:lvl>
    <w:lvl w:ilvl="5" w:tentative="0">
      <w:start w:val="1"/>
      <w:numFmt w:val="lowerRoman"/>
      <w:pStyle w:val="420"/>
      <w:lvlText w:val="%6."/>
      <w:lvlJc w:val="right"/>
      <w:pPr>
        <w:tabs>
          <w:tab w:val="left" w:pos="2940"/>
        </w:tabs>
        <w:ind w:left="2940" w:hanging="420"/>
      </w:pPr>
    </w:lvl>
    <w:lvl w:ilvl="6" w:tentative="0">
      <w:start w:val="1"/>
      <w:numFmt w:val="decimal"/>
      <w:pStyle w:val="214"/>
      <w:lvlText w:val="%7."/>
      <w:lvlJc w:val="left"/>
      <w:pPr>
        <w:tabs>
          <w:tab w:val="left" w:pos="3360"/>
        </w:tabs>
        <w:ind w:left="3360" w:hanging="420"/>
      </w:pPr>
    </w:lvl>
    <w:lvl w:ilvl="7" w:tentative="0">
      <w:start w:val="1"/>
      <w:numFmt w:val="lowerLetter"/>
      <w:pStyle w:val="222"/>
      <w:lvlText w:val="%8)"/>
      <w:lvlJc w:val="left"/>
      <w:pPr>
        <w:tabs>
          <w:tab w:val="left" w:pos="3780"/>
        </w:tabs>
        <w:ind w:left="3780" w:hanging="420"/>
      </w:pPr>
    </w:lvl>
    <w:lvl w:ilvl="8" w:tentative="0">
      <w:start w:val="1"/>
      <w:numFmt w:val="lowerRoman"/>
      <w:pStyle w:val="503"/>
      <w:lvlText w:val="%9."/>
      <w:lvlJc w:val="right"/>
      <w:pPr>
        <w:tabs>
          <w:tab w:val="left" w:pos="4200"/>
        </w:tabs>
        <w:ind w:left="4200" w:hanging="420"/>
      </w:pPr>
    </w:lvl>
  </w:abstractNum>
  <w:abstractNum w:abstractNumId="25">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26">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7">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8">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9">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30">
    <w:nsid w:val="6B69723B"/>
    <w:multiLevelType w:val="multilevel"/>
    <w:tmpl w:val="6B69723B"/>
    <w:lvl w:ilvl="0" w:tentative="0">
      <w:start w:val="1"/>
      <w:numFmt w:val="decimal"/>
      <w:pStyle w:val="332"/>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60"/>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4"/>
  </w:num>
  <w:num w:numId="2">
    <w:abstractNumId w:val="11"/>
  </w:num>
  <w:num w:numId="3">
    <w:abstractNumId w:val="1"/>
  </w:num>
  <w:num w:numId="4">
    <w:abstractNumId w:val="0"/>
  </w:num>
  <w:num w:numId="5">
    <w:abstractNumId w:val="4"/>
  </w:num>
  <w:num w:numId="6">
    <w:abstractNumId w:val="31"/>
  </w:num>
  <w:num w:numId="7">
    <w:abstractNumId w:val="30"/>
  </w:num>
  <w:num w:numId="8">
    <w:abstractNumId w:val="22"/>
  </w:num>
  <w:num w:numId="9">
    <w:abstractNumId w:val="21"/>
  </w:num>
  <w:num w:numId="10">
    <w:abstractNumId w:val="18"/>
  </w:num>
  <w:num w:numId="11">
    <w:abstractNumId w:val="2"/>
  </w:num>
  <w:num w:numId="12">
    <w:abstractNumId w:val="6"/>
  </w:num>
  <w:num w:numId="13">
    <w:abstractNumId w:val="5"/>
  </w:num>
  <w:num w:numId="14">
    <w:abstractNumId w:val="3"/>
  </w:num>
  <w:num w:numId="15">
    <w:abstractNumId w:val="9"/>
  </w:num>
  <w:num w:numId="16">
    <w:abstractNumId w:val="25"/>
  </w:num>
  <w:num w:numId="17">
    <w:abstractNumId w:val="19"/>
  </w:num>
  <w:num w:numId="18">
    <w:abstractNumId w:val="10"/>
  </w:num>
  <w:num w:numId="19">
    <w:abstractNumId w:val="29"/>
  </w:num>
  <w:num w:numId="20">
    <w:abstractNumId w:val="12"/>
  </w:num>
  <w:num w:numId="21">
    <w:abstractNumId w:val="13"/>
  </w:num>
  <w:num w:numId="22">
    <w:abstractNumId w:val="26"/>
  </w:num>
  <w:num w:numId="23">
    <w:abstractNumId w:val="27"/>
  </w:num>
  <w:num w:numId="24">
    <w:abstractNumId w:val="7"/>
  </w:num>
  <w:num w:numId="25">
    <w:abstractNumId w:val="14"/>
  </w:num>
  <w:num w:numId="26">
    <w:abstractNumId w:val="15"/>
  </w:num>
  <w:num w:numId="27">
    <w:abstractNumId w:val="16"/>
  </w:num>
  <w:num w:numId="28">
    <w:abstractNumId w:val="20"/>
  </w:num>
  <w:num w:numId="29">
    <w:abstractNumId w:val="17"/>
  </w:num>
  <w:num w:numId="30">
    <w:abstractNumId w:val="8"/>
  </w:num>
  <w:num w:numId="31">
    <w:abstractNumId w:val="28"/>
  </w:num>
  <w:num w:numId="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xZmIwZmVmYTdmNGZkM2Q4YTNmMTg1MTkyMWRkMmYifQ=="/>
  </w:docVars>
  <w:rsids>
    <w:rsidRoot w:val="000D028C"/>
    <w:rsid w:val="00003527"/>
    <w:rsid w:val="00004FD4"/>
    <w:rsid w:val="000132CF"/>
    <w:rsid w:val="00016618"/>
    <w:rsid w:val="00027A8A"/>
    <w:rsid w:val="00042CC3"/>
    <w:rsid w:val="00047392"/>
    <w:rsid w:val="000478B2"/>
    <w:rsid w:val="00053A88"/>
    <w:rsid w:val="00054EAB"/>
    <w:rsid w:val="0006001B"/>
    <w:rsid w:val="00063081"/>
    <w:rsid w:val="00063887"/>
    <w:rsid w:val="0006621D"/>
    <w:rsid w:val="0007007A"/>
    <w:rsid w:val="00072D3B"/>
    <w:rsid w:val="000770C1"/>
    <w:rsid w:val="00077B4D"/>
    <w:rsid w:val="000874F5"/>
    <w:rsid w:val="00094306"/>
    <w:rsid w:val="000A40C4"/>
    <w:rsid w:val="000B3298"/>
    <w:rsid w:val="000B34F3"/>
    <w:rsid w:val="000B7913"/>
    <w:rsid w:val="000D028C"/>
    <w:rsid w:val="000D0A31"/>
    <w:rsid w:val="000D16EC"/>
    <w:rsid w:val="000D45B7"/>
    <w:rsid w:val="000D4D3F"/>
    <w:rsid w:val="000E1BC8"/>
    <w:rsid w:val="000E2D0A"/>
    <w:rsid w:val="00107521"/>
    <w:rsid w:val="00110153"/>
    <w:rsid w:val="001123FE"/>
    <w:rsid w:val="00114052"/>
    <w:rsid w:val="00115C57"/>
    <w:rsid w:val="00131423"/>
    <w:rsid w:val="001420BB"/>
    <w:rsid w:val="00145CF6"/>
    <w:rsid w:val="00154CB0"/>
    <w:rsid w:val="00156D11"/>
    <w:rsid w:val="00162D73"/>
    <w:rsid w:val="00163B02"/>
    <w:rsid w:val="00173360"/>
    <w:rsid w:val="00173521"/>
    <w:rsid w:val="00174045"/>
    <w:rsid w:val="00194751"/>
    <w:rsid w:val="00194F1D"/>
    <w:rsid w:val="001B3697"/>
    <w:rsid w:val="001B387B"/>
    <w:rsid w:val="001C7B7D"/>
    <w:rsid w:val="001D475E"/>
    <w:rsid w:val="001E527B"/>
    <w:rsid w:val="001F2135"/>
    <w:rsid w:val="001F68B2"/>
    <w:rsid w:val="002040F3"/>
    <w:rsid w:val="0020510D"/>
    <w:rsid w:val="00205424"/>
    <w:rsid w:val="00211160"/>
    <w:rsid w:val="00213DCF"/>
    <w:rsid w:val="00216917"/>
    <w:rsid w:val="00223458"/>
    <w:rsid w:val="00225291"/>
    <w:rsid w:val="002375AF"/>
    <w:rsid w:val="002404C7"/>
    <w:rsid w:val="00243C15"/>
    <w:rsid w:val="00245E40"/>
    <w:rsid w:val="00251986"/>
    <w:rsid w:val="00253543"/>
    <w:rsid w:val="002674E8"/>
    <w:rsid w:val="00280EDD"/>
    <w:rsid w:val="0028335F"/>
    <w:rsid w:val="00284CC6"/>
    <w:rsid w:val="00296193"/>
    <w:rsid w:val="002A1E2E"/>
    <w:rsid w:val="002A24D8"/>
    <w:rsid w:val="002B39BB"/>
    <w:rsid w:val="002C70BA"/>
    <w:rsid w:val="002D282F"/>
    <w:rsid w:val="002D5406"/>
    <w:rsid w:val="0030271C"/>
    <w:rsid w:val="003058E1"/>
    <w:rsid w:val="00315FD8"/>
    <w:rsid w:val="00325CA3"/>
    <w:rsid w:val="00342F5B"/>
    <w:rsid w:val="0034450C"/>
    <w:rsid w:val="003451BB"/>
    <w:rsid w:val="0036119C"/>
    <w:rsid w:val="00362009"/>
    <w:rsid w:val="00363D4D"/>
    <w:rsid w:val="00367385"/>
    <w:rsid w:val="0037783C"/>
    <w:rsid w:val="00377A1A"/>
    <w:rsid w:val="00382D88"/>
    <w:rsid w:val="0038324F"/>
    <w:rsid w:val="003865A8"/>
    <w:rsid w:val="003934C1"/>
    <w:rsid w:val="003937B6"/>
    <w:rsid w:val="00393A5E"/>
    <w:rsid w:val="00393C62"/>
    <w:rsid w:val="00394046"/>
    <w:rsid w:val="00396495"/>
    <w:rsid w:val="003E1D25"/>
    <w:rsid w:val="003F7B1A"/>
    <w:rsid w:val="00427F71"/>
    <w:rsid w:val="00443203"/>
    <w:rsid w:val="004636A5"/>
    <w:rsid w:val="00465523"/>
    <w:rsid w:val="00472B2B"/>
    <w:rsid w:val="00490924"/>
    <w:rsid w:val="004A16AA"/>
    <w:rsid w:val="004A2B2A"/>
    <w:rsid w:val="004B012F"/>
    <w:rsid w:val="004B2387"/>
    <w:rsid w:val="004B3B04"/>
    <w:rsid w:val="004C3FC7"/>
    <w:rsid w:val="004D4322"/>
    <w:rsid w:val="004D65D3"/>
    <w:rsid w:val="004E1819"/>
    <w:rsid w:val="004E4701"/>
    <w:rsid w:val="004E5E09"/>
    <w:rsid w:val="004F1D66"/>
    <w:rsid w:val="00500AD9"/>
    <w:rsid w:val="00507522"/>
    <w:rsid w:val="00510E70"/>
    <w:rsid w:val="00511196"/>
    <w:rsid w:val="00517E1D"/>
    <w:rsid w:val="0053192E"/>
    <w:rsid w:val="00533CEB"/>
    <w:rsid w:val="0054044B"/>
    <w:rsid w:val="00543359"/>
    <w:rsid w:val="00554A82"/>
    <w:rsid w:val="00561E8E"/>
    <w:rsid w:val="0056381F"/>
    <w:rsid w:val="00563CCD"/>
    <w:rsid w:val="00572186"/>
    <w:rsid w:val="005743EE"/>
    <w:rsid w:val="00575902"/>
    <w:rsid w:val="005B3469"/>
    <w:rsid w:val="005B4FA7"/>
    <w:rsid w:val="005C0549"/>
    <w:rsid w:val="005C2860"/>
    <w:rsid w:val="005C6322"/>
    <w:rsid w:val="005F73AF"/>
    <w:rsid w:val="00611F53"/>
    <w:rsid w:val="00612EEF"/>
    <w:rsid w:val="00624DB0"/>
    <w:rsid w:val="00636A45"/>
    <w:rsid w:val="00656259"/>
    <w:rsid w:val="00657F7E"/>
    <w:rsid w:val="00667851"/>
    <w:rsid w:val="0067075C"/>
    <w:rsid w:val="00671512"/>
    <w:rsid w:val="00680269"/>
    <w:rsid w:val="0068693F"/>
    <w:rsid w:val="00697679"/>
    <w:rsid w:val="006A0BE9"/>
    <w:rsid w:val="006B4F29"/>
    <w:rsid w:val="006C28A0"/>
    <w:rsid w:val="006C2FFD"/>
    <w:rsid w:val="006C5913"/>
    <w:rsid w:val="006D196A"/>
    <w:rsid w:val="006D3DCB"/>
    <w:rsid w:val="006E72CE"/>
    <w:rsid w:val="006E7A7C"/>
    <w:rsid w:val="006F087B"/>
    <w:rsid w:val="007026D5"/>
    <w:rsid w:val="00710B2E"/>
    <w:rsid w:val="00713E42"/>
    <w:rsid w:val="00714C03"/>
    <w:rsid w:val="007241D7"/>
    <w:rsid w:val="00731C9A"/>
    <w:rsid w:val="0073294A"/>
    <w:rsid w:val="0073295A"/>
    <w:rsid w:val="00746A26"/>
    <w:rsid w:val="00751B1C"/>
    <w:rsid w:val="007577B2"/>
    <w:rsid w:val="00760775"/>
    <w:rsid w:val="00771C01"/>
    <w:rsid w:val="00773E58"/>
    <w:rsid w:val="00776638"/>
    <w:rsid w:val="0078335A"/>
    <w:rsid w:val="00794980"/>
    <w:rsid w:val="00795C42"/>
    <w:rsid w:val="007A0302"/>
    <w:rsid w:val="007A2F35"/>
    <w:rsid w:val="007A376A"/>
    <w:rsid w:val="007C3291"/>
    <w:rsid w:val="007C5599"/>
    <w:rsid w:val="007C75EE"/>
    <w:rsid w:val="007D20CA"/>
    <w:rsid w:val="007D6775"/>
    <w:rsid w:val="007E62F1"/>
    <w:rsid w:val="007F188A"/>
    <w:rsid w:val="00801052"/>
    <w:rsid w:val="00801CB7"/>
    <w:rsid w:val="00803E7C"/>
    <w:rsid w:val="00806B1F"/>
    <w:rsid w:val="00810F54"/>
    <w:rsid w:val="00812656"/>
    <w:rsid w:val="00836091"/>
    <w:rsid w:val="00836D8E"/>
    <w:rsid w:val="008375DE"/>
    <w:rsid w:val="00840EA7"/>
    <w:rsid w:val="00841471"/>
    <w:rsid w:val="0084336C"/>
    <w:rsid w:val="00845FF7"/>
    <w:rsid w:val="008521FA"/>
    <w:rsid w:val="008648EB"/>
    <w:rsid w:val="008776AF"/>
    <w:rsid w:val="00891430"/>
    <w:rsid w:val="0089150E"/>
    <w:rsid w:val="008A05FD"/>
    <w:rsid w:val="008A3685"/>
    <w:rsid w:val="008A38EE"/>
    <w:rsid w:val="008B4989"/>
    <w:rsid w:val="008D0ECD"/>
    <w:rsid w:val="008D2564"/>
    <w:rsid w:val="008D74F7"/>
    <w:rsid w:val="008E0B41"/>
    <w:rsid w:val="008E637F"/>
    <w:rsid w:val="008F5CE2"/>
    <w:rsid w:val="0090089C"/>
    <w:rsid w:val="0090199D"/>
    <w:rsid w:val="00901CE3"/>
    <w:rsid w:val="00904D0F"/>
    <w:rsid w:val="00905D4E"/>
    <w:rsid w:val="00913771"/>
    <w:rsid w:val="00916FFD"/>
    <w:rsid w:val="00926719"/>
    <w:rsid w:val="0092743B"/>
    <w:rsid w:val="00932F13"/>
    <w:rsid w:val="00933662"/>
    <w:rsid w:val="009432E3"/>
    <w:rsid w:val="0095500B"/>
    <w:rsid w:val="00961492"/>
    <w:rsid w:val="0096255D"/>
    <w:rsid w:val="009639E0"/>
    <w:rsid w:val="00963F99"/>
    <w:rsid w:val="00965A95"/>
    <w:rsid w:val="00976975"/>
    <w:rsid w:val="00976D62"/>
    <w:rsid w:val="009856C4"/>
    <w:rsid w:val="00986630"/>
    <w:rsid w:val="00990332"/>
    <w:rsid w:val="00991592"/>
    <w:rsid w:val="00993DA8"/>
    <w:rsid w:val="00996823"/>
    <w:rsid w:val="00996891"/>
    <w:rsid w:val="00996FC8"/>
    <w:rsid w:val="009A0FB8"/>
    <w:rsid w:val="009B033D"/>
    <w:rsid w:val="009B3CF3"/>
    <w:rsid w:val="009C298E"/>
    <w:rsid w:val="009C5527"/>
    <w:rsid w:val="009C7C3F"/>
    <w:rsid w:val="009D518E"/>
    <w:rsid w:val="00A06C96"/>
    <w:rsid w:val="00A24A80"/>
    <w:rsid w:val="00A4068B"/>
    <w:rsid w:val="00A52BEF"/>
    <w:rsid w:val="00A5785A"/>
    <w:rsid w:val="00A63153"/>
    <w:rsid w:val="00A678FA"/>
    <w:rsid w:val="00A72C5E"/>
    <w:rsid w:val="00A7352B"/>
    <w:rsid w:val="00A76493"/>
    <w:rsid w:val="00A91BD7"/>
    <w:rsid w:val="00A927BE"/>
    <w:rsid w:val="00AA30CA"/>
    <w:rsid w:val="00AA30E2"/>
    <w:rsid w:val="00AA5D32"/>
    <w:rsid w:val="00AA7F84"/>
    <w:rsid w:val="00AB07C0"/>
    <w:rsid w:val="00AC2325"/>
    <w:rsid w:val="00AC4069"/>
    <w:rsid w:val="00AD04E4"/>
    <w:rsid w:val="00AD0AA0"/>
    <w:rsid w:val="00AD373E"/>
    <w:rsid w:val="00AD499B"/>
    <w:rsid w:val="00AE5566"/>
    <w:rsid w:val="00B01A71"/>
    <w:rsid w:val="00B02D95"/>
    <w:rsid w:val="00B17D9D"/>
    <w:rsid w:val="00B24081"/>
    <w:rsid w:val="00B254B9"/>
    <w:rsid w:val="00B30897"/>
    <w:rsid w:val="00B3107D"/>
    <w:rsid w:val="00B36F53"/>
    <w:rsid w:val="00B44CEF"/>
    <w:rsid w:val="00B56260"/>
    <w:rsid w:val="00B64171"/>
    <w:rsid w:val="00B70A8E"/>
    <w:rsid w:val="00B767C3"/>
    <w:rsid w:val="00B805B3"/>
    <w:rsid w:val="00B85169"/>
    <w:rsid w:val="00B860A1"/>
    <w:rsid w:val="00BA5309"/>
    <w:rsid w:val="00BA5A61"/>
    <w:rsid w:val="00BA7DAB"/>
    <w:rsid w:val="00BD3C84"/>
    <w:rsid w:val="00BE3C95"/>
    <w:rsid w:val="00BF1F2A"/>
    <w:rsid w:val="00BF2413"/>
    <w:rsid w:val="00BF2F33"/>
    <w:rsid w:val="00BF7E55"/>
    <w:rsid w:val="00C02B04"/>
    <w:rsid w:val="00C032FB"/>
    <w:rsid w:val="00C1057C"/>
    <w:rsid w:val="00C20209"/>
    <w:rsid w:val="00C21623"/>
    <w:rsid w:val="00C33F56"/>
    <w:rsid w:val="00C43230"/>
    <w:rsid w:val="00C43820"/>
    <w:rsid w:val="00C535F8"/>
    <w:rsid w:val="00C61B60"/>
    <w:rsid w:val="00C77C14"/>
    <w:rsid w:val="00C930F2"/>
    <w:rsid w:val="00C939B8"/>
    <w:rsid w:val="00C9493F"/>
    <w:rsid w:val="00C97C1C"/>
    <w:rsid w:val="00CA0016"/>
    <w:rsid w:val="00CA38FB"/>
    <w:rsid w:val="00CA6480"/>
    <w:rsid w:val="00CC66DD"/>
    <w:rsid w:val="00CD26B0"/>
    <w:rsid w:val="00CD5E41"/>
    <w:rsid w:val="00CE088D"/>
    <w:rsid w:val="00D05CBF"/>
    <w:rsid w:val="00D12B95"/>
    <w:rsid w:val="00D23C42"/>
    <w:rsid w:val="00D26052"/>
    <w:rsid w:val="00D3393D"/>
    <w:rsid w:val="00D3536F"/>
    <w:rsid w:val="00D375AE"/>
    <w:rsid w:val="00D416F0"/>
    <w:rsid w:val="00D46709"/>
    <w:rsid w:val="00D5133B"/>
    <w:rsid w:val="00D55F92"/>
    <w:rsid w:val="00D57E88"/>
    <w:rsid w:val="00D60B6F"/>
    <w:rsid w:val="00D63B23"/>
    <w:rsid w:val="00D66B2E"/>
    <w:rsid w:val="00D67584"/>
    <w:rsid w:val="00D67BC6"/>
    <w:rsid w:val="00D749CE"/>
    <w:rsid w:val="00DA6E2E"/>
    <w:rsid w:val="00DC13CB"/>
    <w:rsid w:val="00DC1643"/>
    <w:rsid w:val="00DC7154"/>
    <w:rsid w:val="00DC7F06"/>
    <w:rsid w:val="00DD0194"/>
    <w:rsid w:val="00DD7C73"/>
    <w:rsid w:val="00DF5D0D"/>
    <w:rsid w:val="00DF662D"/>
    <w:rsid w:val="00DF6A39"/>
    <w:rsid w:val="00E01276"/>
    <w:rsid w:val="00E05E02"/>
    <w:rsid w:val="00E21119"/>
    <w:rsid w:val="00E26EED"/>
    <w:rsid w:val="00E3257F"/>
    <w:rsid w:val="00E36E09"/>
    <w:rsid w:val="00E3773E"/>
    <w:rsid w:val="00E45A95"/>
    <w:rsid w:val="00E56CB4"/>
    <w:rsid w:val="00E57313"/>
    <w:rsid w:val="00E57464"/>
    <w:rsid w:val="00E603C3"/>
    <w:rsid w:val="00E61647"/>
    <w:rsid w:val="00E64241"/>
    <w:rsid w:val="00E7084A"/>
    <w:rsid w:val="00E71F50"/>
    <w:rsid w:val="00E8219F"/>
    <w:rsid w:val="00E83D8E"/>
    <w:rsid w:val="00E87948"/>
    <w:rsid w:val="00E96F4C"/>
    <w:rsid w:val="00E97F57"/>
    <w:rsid w:val="00EA0AFE"/>
    <w:rsid w:val="00EA2906"/>
    <w:rsid w:val="00EA2F1D"/>
    <w:rsid w:val="00EA63C0"/>
    <w:rsid w:val="00EB274D"/>
    <w:rsid w:val="00EB2A2B"/>
    <w:rsid w:val="00EB48F2"/>
    <w:rsid w:val="00EB54B0"/>
    <w:rsid w:val="00EC4EDF"/>
    <w:rsid w:val="00ED396F"/>
    <w:rsid w:val="00EE2EEC"/>
    <w:rsid w:val="00EE5F8B"/>
    <w:rsid w:val="00EF1D49"/>
    <w:rsid w:val="00F03A85"/>
    <w:rsid w:val="00F045C3"/>
    <w:rsid w:val="00F05F98"/>
    <w:rsid w:val="00F06ECE"/>
    <w:rsid w:val="00F13507"/>
    <w:rsid w:val="00F16BF2"/>
    <w:rsid w:val="00F20AD4"/>
    <w:rsid w:val="00F26171"/>
    <w:rsid w:val="00F373AB"/>
    <w:rsid w:val="00F4434A"/>
    <w:rsid w:val="00F507DE"/>
    <w:rsid w:val="00F51989"/>
    <w:rsid w:val="00F51DCC"/>
    <w:rsid w:val="00F55979"/>
    <w:rsid w:val="00F57D25"/>
    <w:rsid w:val="00F61CDD"/>
    <w:rsid w:val="00F63BB0"/>
    <w:rsid w:val="00F70ABE"/>
    <w:rsid w:val="00F70E29"/>
    <w:rsid w:val="00F73FDD"/>
    <w:rsid w:val="00F751C5"/>
    <w:rsid w:val="00F81AF0"/>
    <w:rsid w:val="00F822F0"/>
    <w:rsid w:val="00FA1DD3"/>
    <w:rsid w:val="00FA49EA"/>
    <w:rsid w:val="00FA6C2F"/>
    <w:rsid w:val="00FB0C38"/>
    <w:rsid w:val="00FB136F"/>
    <w:rsid w:val="00FB26FC"/>
    <w:rsid w:val="00FB49F8"/>
    <w:rsid w:val="00FC20AC"/>
    <w:rsid w:val="00FC298F"/>
    <w:rsid w:val="00FC57CF"/>
    <w:rsid w:val="00FD33BD"/>
    <w:rsid w:val="00FD4B02"/>
    <w:rsid w:val="00FE1913"/>
    <w:rsid w:val="00FE43DF"/>
    <w:rsid w:val="00FE73C8"/>
    <w:rsid w:val="00FF429C"/>
    <w:rsid w:val="01BC5A23"/>
    <w:rsid w:val="088C2CFA"/>
    <w:rsid w:val="0A3B412B"/>
    <w:rsid w:val="0E6024DC"/>
    <w:rsid w:val="0FBB472F"/>
    <w:rsid w:val="1009308B"/>
    <w:rsid w:val="11721974"/>
    <w:rsid w:val="168A3D2C"/>
    <w:rsid w:val="1908229C"/>
    <w:rsid w:val="1A7B546E"/>
    <w:rsid w:val="1E42786D"/>
    <w:rsid w:val="1F466F6B"/>
    <w:rsid w:val="215A19BE"/>
    <w:rsid w:val="23EC2F12"/>
    <w:rsid w:val="2AED2CDD"/>
    <w:rsid w:val="2BC11C46"/>
    <w:rsid w:val="2D161B30"/>
    <w:rsid w:val="30D41037"/>
    <w:rsid w:val="312E356C"/>
    <w:rsid w:val="31497D8B"/>
    <w:rsid w:val="319E5533"/>
    <w:rsid w:val="33060EBA"/>
    <w:rsid w:val="3B504671"/>
    <w:rsid w:val="3CEA44D4"/>
    <w:rsid w:val="3E9876E2"/>
    <w:rsid w:val="3E987883"/>
    <w:rsid w:val="3EE424B4"/>
    <w:rsid w:val="40574364"/>
    <w:rsid w:val="420B6FB7"/>
    <w:rsid w:val="42EC32E2"/>
    <w:rsid w:val="43443D9B"/>
    <w:rsid w:val="437171AF"/>
    <w:rsid w:val="45156357"/>
    <w:rsid w:val="45ED31E3"/>
    <w:rsid w:val="46D51EE4"/>
    <w:rsid w:val="4A9055A2"/>
    <w:rsid w:val="4CB542FF"/>
    <w:rsid w:val="4D1F4BD0"/>
    <w:rsid w:val="4E62234D"/>
    <w:rsid w:val="506621C9"/>
    <w:rsid w:val="50D431BD"/>
    <w:rsid w:val="513076F1"/>
    <w:rsid w:val="51AC646F"/>
    <w:rsid w:val="52FD606D"/>
    <w:rsid w:val="54335A4F"/>
    <w:rsid w:val="543C0555"/>
    <w:rsid w:val="55DF1DCD"/>
    <w:rsid w:val="55F3018B"/>
    <w:rsid w:val="579114E0"/>
    <w:rsid w:val="57BE02DE"/>
    <w:rsid w:val="58F97241"/>
    <w:rsid w:val="594819C3"/>
    <w:rsid w:val="5AB00494"/>
    <w:rsid w:val="5B0A3711"/>
    <w:rsid w:val="5D532B88"/>
    <w:rsid w:val="61F92827"/>
    <w:rsid w:val="63A8209E"/>
    <w:rsid w:val="646140D3"/>
    <w:rsid w:val="64776A5C"/>
    <w:rsid w:val="64E20A6D"/>
    <w:rsid w:val="651B74EF"/>
    <w:rsid w:val="67156804"/>
    <w:rsid w:val="69E82E1F"/>
    <w:rsid w:val="6D601BDC"/>
    <w:rsid w:val="6E3B23AA"/>
    <w:rsid w:val="6FED7FD3"/>
    <w:rsid w:val="70285A41"/>
    <w:rsid w:val="71080A75"/>
    <w:rsid w:val="72007BC7"/>
    <w:rsid w:val="72430013"/>
    <w:rsid w:val="754A1135"/>
    <w:rsid w:val="76961D80"/>
    <w:rsid w:val="772125A1"/>
    <w:rsid w:val="787539A8"/>
    <w:rsid w:val="7AF17230"/>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kern w:val="2"/>
      <w:sz w:val="21"/>
      <w:lang w:val="en-US" w:eastAsia="zh-CN" w:bidi="ar-SA"/>
    </w:rPr>
  </w:style>
  <w:style w:type="paragraph" w:styleId="4">
    <w:name w:val="heading 1"/>
    <w:basedOn w:val="1"/>
    <w:next w:val="1"/>
    <w:link w:val="96"/>
    <w:qFormat/>
    <w:locked/>
    <w:uiPriority w:val="0"/>
    <w:pPr>
      <w:keepNext/>
      <w:spacing w:before="227" w:line="240" w:lineRule="exact"/>
      <w:ind w:firstLine="420"/>
      <w:outlineLvl w:val="0"/>
    </w:pPr>
    <w:rPr>
      <w:color w:val="000000"/>
      <w:sz w:val="24"/>
    </w:rPr>
  </w:style>
  <w:style w:type="paragraph" w:styleId="5">
    <w:name w:val="heading 2"/>
    <w:basedOn w:val="1"/>
    <w:next w:val="1"/>
    <w:link w:val="97"/>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98"/>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7">
    <w:name w:val="heading 4"/>
    <w:basedOn w:val="1"/>
    <w:next w:val="1"/>
    <w:link w:val="99"/>
    <w:qFormat/>
    <w:locked/>
    <w:uiPriority w:val="0"/>
    <w:pPr>
      <w:keepNext/>
      <w:snapToGrid w:val="0"/>
      <w:spacing w:beforeLines="20" w:afterLines="20"/>
      <w:jc w:val="center"/>
      <w:outlineLvl w:val="3"/>
    </w:pPr>
    <w:rPr>
      <w:sz w:val="18"/>
      <w:szCs w:val="18"/>
    </w:rPr>
  </w:style>
  <w:style w:type="paragraph" w:styleId="8">
    <w:name w:val="heading 5"/>
    <w:basedOn w:val="1"/>
    <w:next w:val="1"/>
    <w:link w:val="100"/>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01"/>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02"/>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03"/>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04"/>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Body Text"/>
    <w:basedOn w:val="1"/>
    <w:link w:val="94"/>
    <w:qFormat/>
    <w:uiPriority w:val="0"/>
    <w:rPr>
      <w:sz w:val="20"/>
    </w:rPr>
  </w:style>
  <w:style w:type="paragraph" w:styleId="3">
    <w:name w:val="macro"/>
    <w:basedOn w:val="1"/>
    <w:link w:val="95"/>
    <w:uiPriority w:val="0"/>
    <w:pPr>
      <w:widowControl/>
      <w:spacing w:line="300" w:lineRule="auto"/>
      <w:jc w:val="left"/>
    </w:pPr>
    <w:rPr>
      <w:rFonts w:ascii="Courier New" w:hAnsi="Courier New"/>
      <w:kern w:val="0"/>
    </w:rPr>
  </w:style>
  <w:style w:type="paragraph" w:styleId="12">
    <w:name w:val="Normal Indent"/>
    <w:basedOn w:val="1"/>
    <w:uiPriority w:val="0"/>
    <w:pPr>
      <w:spacing w:line="500" w:lineRule="exact"/>
      <w:ind w:firstLine="420"/>
    </w:pPr>
    <w:rPr>
      <w:sz w:val="28"/>
    </w:rPr>
  </w:style>
  <w:style w:type="paragraph" w:styleId="14">
    <w:name w:val="List 3"/>
    <w:basedOn w:val="1"/>
    <w:uiPriority w:val="0"/>
    <w:pPr>
      <w:spacing w:line="300" w:lineRule="auto"/>
      <w:ind w:left="100" w:leftChars="400" w:hanging="200" w:hangingChars="200"/>
    </w:pPr>
    <w:rPr>
      <w:rFonts w:ascii="Arial" w:hAnsi="Arial"/>
    </w:rPr>
  </w:style>
  <w:style w:type="paragraph" w:styleId="15">
    <w:name w:val="toc 7"/>
    <w:basedOn w:val="1"/>
    <w:next w:val="1"/>
    <w:locked/>
    <w:uiPriority w:val="0"/>
    <w:pPr>
      <w:ind w:left="1260"/>
      <w:jc w:val="left"/>
    </w:pPr>
    <w:rPr>
      <w:sz w:val="18"/>
      <w:szCs w:val="18"/>
    </w:rPr>
  </w:style>
  <w:style w:type="paragraph" w:styleId="16">
    <w:name w:val="List Number 2"/>
    <w:basedOn w:val="1"/>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uiPriority w:val="0"/>
    <w:pPr>
      <w:spacing w:line="300" w:lineRule="auto"/>
      <w:ind w:left="420"/>
    </w:pPr>
    <w:rPr>
      <w:rFonts w:ascii="Arial" w:hAnsi="Arial"/>
    </w:rPr>
  </w:style>
  <w:style w:type="paragraph" w:styleId="18">
    <w:name w:val="Note Heading"/>
    <w:basedOn w:val="1"/>
    <w:next w:val="1"/>
    <w:link w:val="105"/>
    <w:uiPriority w:val="0"/>
    <w:pPr>
      <w:spacing w:beforeLines="25" w:afterLines="25"/>
      <w:jc w:val="center"/>
    </w:pPr>
    <w:rPr>
      <w:rFonts w:ascii="Arial" w:hAnsi="Arial" w:eastAsia="黑体"/>
    </w:rPr>
  </w:style>
  <w:style w:type="paragraph" w:styleId="19">
    <w:name w:val="List Bullet 4"/>
    <w:basedOn w:val="1"/>
    <w:uiPriority w:val="0"/>
    <w:pPr>
      <w:tabs>
        <w:tab w:val="left" w:pos="1758"/>
      </w:tabs>
      <w:spacing w:line="300" w:lineRule="auto"/>
      <w:ind w:left="1758" w:hanging="397"/>
    </w:pPr>
    <w:rPr>
      <w:rFonts w:ascii="Arial" w:hAnsi="Arial"/>
      <w:sz w:val="24"/>
    </w:rPr>
  </w:style>
  <w:style w:type="paragraph" w:styleId="20">
    <w:name w:val="index 8"/>
    <w:basedOn w:val="1"/>
    <w:next w:val="1"/>
    <w:uiPriority w:val="0"/>
    <w:pPr>
      <w:spacing w:line="300" w:lineRule="auto"/>
      <w:ind w:left="2940"/>
    </w:pPr>
    <w:rPr>
      <w:rFonts w:ascii="Arial" w:hAnsi="Arial"/>
    </w:rPr>
  </w:style>
  <w:style w:type="paragraph" w:styleId="21">
    <w:name w:val="List Number"/>
    <w:basedOn w:val="22"/>
    <w:uiPriority w:val="0"/>
    <w:pPr>
      <w:widowControl/>
      <w:spacing w:beforeLines="10" w:line="312" w:lineRule="auto"/>
      <w:ind w:left="0" w:firstLine="0" w:firstLineChars="0"/>
    </w:pPr>
    <w:rPr>
      <w:rFonts w:ascii="Arial" w:hAnsi="Arial"/>
      <w:kern w:val="0"/>
    </w:rPr>
  </w:style>
  <w:style w:type="paragraph" w:styleId="22">
    <w:name w:val="List"/>
    <w:basedOn w:val="1"/>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uiPriority w:val="0"/>
    <w:pPr>
      <w:spacing w:line="300" w:lineRule="auto"/>
      <w:ind w:left="1680"/>
    </w:pPr>
    <w:rPr>
      <w:rFonts w:ascii="Arial" w:hAnsi="Arial"/>
    </w:rPr>
  </w:style>
  <w:style w:type="paragraph" w:styleId="25">
    <w:name w:val="List Bullet"/>
    <w:basedOn w:val="1"/>
    <w:uiPriority w:val="0"/>
    <w:pPr>
      <w:spacing w:line="300" w:lineRule="auto"/>
    </w:pPr>
    <w:rPr>
      <w:rFonts w:ascii="Arial" w:hAnsi="Arial"/>
    </w:rPr>
  </w:style>
  <w:style w:type="paragraph" w:styleId="26">
    <w:name w:val="Document Map"/>
    <w:basedOn w:val="1"/>
    <w:link w:val="106"/>
    <w:uiPriority w:val="0"/>
    <w:pPr>
      <w:shd w:val="clear" w:color="auto" w:fill="000080"/>
    </w:pPr>
  </w:style>
  <w:style w:type="paragraph" w:styleId="27">
    <w:name w:val="annotation text"/>
    <w:basedOn w:val="1"/>
    <w:link w:val="107"/>
    <w:unhideWhenUsed/>
    <w:qFormat/>
    <w:uiPriority w:val="0"/>
    <w:pPr>
      <w:jc w:val="left"/>
    </w:pPr>
    <w:rPr>
      <w:rFonts w:ascii="Calibri" w:hAnsi="Calibri"/>
    </w:rPr>
  </w:style>
  <w:style w:type="paragraph" w:styleId="28">
    <w:name w:val="index 6"/>
    <w:basedOn w:val="1"/>
    <w:next w:val="1"/>
    <w:uiPriority w:val="0"/>
    <w:pPr>
      <w:spacing w:line="300" w:lineRule="auto"/>
      <w:ind w:left="2100"/>
    </w:pPr>
    <w:rPr>
      <w:rFonts w:ascii="Arial" w:hAnsi="Arial"/>
    </w:rPr>
  </w:style>
  <w:style w:type="paragraph" w:styleId="29">
    <w:name w:val="Body Text 3"/>
    <w:basedOn w:val="1"/>
    <w:link w:val="108"/>
    <w:uiPriority w:val="0"/>
    <w:pPr>
      <w:spacing w:after="120"/>
    </w:pPr>
    <w:rPr>
      <w:rFonts w:ascii="Calibri" w:hAnsi="Calibri"/>
      <w:sz w:val="16"/>
      <w:szCs w:val="16"/>
    </w:rPr>
  </w:style>
  <w:style w:type="paragraph" w:styleId="30">
    <w:name w:val="List Bullet 3"/>
    <w:basedOn w:val="1"/>
    <w:uiPriority w:val="0"/>
    <w:pPr>
      <w:tabs>
        <w:tab w:val="left" w:pos="1152"/>
      </w:tabs>
      <w:spacing w:line="300" w:lineRule="auto"/>
      <w:ind w:left="1152" w:hanging="360"/>
    </w:pPr>
    <w:rPr>
      <w:rFonts w:ascii="Arial" w:hAnsi="Arial"/>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rFonts w:ascii="Calibri" w:hAnsi="Calibri"/>
      <w:sz w:val="18"/>
      <w:szCs w:val="18"/>
    </w:rPr>
  </w:style>
  <w:style w:type="paragraph" w:styleId="49">
    <w:name w:val="footer"/>
    <w:basedOn w:val="1"/>
    <w:link w:val="116"/>
    <w:qFormat/>
    <w:uiPriority w:val="0"/>
    <w:pPr>
      <w:tabs>
        <w:tab w:val="center" w:pos="4153"/>
        <w:tab w:val="right" w:pos="8306"/>
      </w:tabs>
      <w:snapToGrid w:val="0"/>
      <w:jc w:val="left"/>
    </w:pPr>
    <w:rPr>
      <w:kern w:val="0"/>
      <w:sz w:val="18"/>
      <w:szCs w:val="18"/>
    </w:rPr>
  </w:style>
  <w:style w:type="paragraph" w:styleId="50">
    <w:name w:val="header"/>
    <w:basedOn w:val="1"/>
    <w:link w:val="117"/>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rPr>
      <w:rFonts w:ascii="Calibri" w:hAnsi="Calibri"/>
    </w:r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7"/>
    <w:next w:val="27"/>
    <w:link w:val="124"/>
    <w:unhideWhenUsed/>
    <w:qFormat/>
    <w:uiPriority w:val="0"/>
    <w:rPr>
      <w:b/>
      <w:bCs/>
      <w:kern w:val="0"/>
      <w:sz w:val="20"/>
    </w:rPr>
  </w:style>
  <w:style w:type="paragraph" w:styleId="73">
    <w:name w:val="Body Text First Indent"/>
    <w:basedOn w:val="2"/>
    <w:link w:val="125"/>
    <w:uiPriority w:val="0"/>
    <w:pPr>
      <w:spacing w:after="120"/>
      <w:ind w:firstLine="420" w:firstLineChars="100"/>
    </w:pPr>
    <w:rPr>
      <w:rFonts w:ascii="Calibri" w:hAnsi="Calibri"/>
      <w:kern w:val="0"/>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kern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qFormat/>
    <w:uiPriority w:val="0"/>
  </w:style>
  <w:style w:type="character" w:styleId="81">
    <w:name w:val="FollowedHyperlink"/>
    <w:uiPriority w:val="0"/>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正文文本 Char"/>
    <w:link w:val="2"/>
    <w:uiPriority w:val="0"/>
    <w:rPr>
      <w:rFonts w:ascii="Times New Roman" w:hAnsi="Times New Roman"/>
      <w:kern w:val="2"/>
    </w:rPr>
  </w:style>
  <w:style w:type="character" w:customStyle="1" w:styleId="95">
    <w:name w:val="宏文本 Char"/>
    <w:link w:val="3"/>
    <w:uiPriority w:val="0"/>
    <w:rPr>
      <w:rFonts w:ascii="Courier New" w:hAnsi="Courier New"/>
      <w:sz w:val="21"/>
    </w:rPr>
  </w:style>
  <w:style w:type="character" w:customStyle="1" w:styleId="96">
    <w:name w:val="标题 1 Char"/>
    <w:link w:val="4"/>
    <w:uiPriority w:val="0"/>
    <w:rPr>
      <w:rFonts w:ascii="Times New Roman" w:hAnsi="Times New Roman"/>
      <w:color w:val="000000"/>
      <w:kern w:val="2"/>
      <w:sz w:val="24"/>
    </w:rPr>
  </w:style>
  <w:style w:type="character" w:customStyle="1" w:styleId="97">
    <w:name w:val="标题 2 Char"/>
    <w:link w:val="5"/>
    <w:uiPriority w:val="0"/>
    <w:rPr>
      <w:rFonts w:ascii="Arial" w:hAnsi="Arial" w:eastAsia="黑体"/>
      <w:sz w:val="32"/>
    </w:rPr>
  </w:style>
  <w:style w:type="character" w:customStyle="1" w:styleId="98">
    <w:name w:val="标题 3 Char"/>
    <w:link w:val="6"/>
    <w:qFormat/>
    <w:uiPriority w:val="0"/>
    <w:rPr>
      <w:rFonts w:ascii="宋体" w:hAnsi="宋体" w:cs="宋体"/>
      <w:b/>
      <w:bCs/>
      <w:sz w:val="27"/>
      <w:szCs w:val="27"/>
    </w:rPr>
  </w:style>
  <w:style w:type="character" w:customStyle="1" w:styleId="99">
    <w:name w:val="标题 4 Char"/>
    <w:link w:val="7"/>
    <w:uiPriority w:val="0"/>
    <w:rPr>
      <w:rFonts w:ascii="Times New Roman" w:hAnsi="Times New Roman"/>
      <w:kern w:val="2"/>
      <w:sz w:val="18"/>
      <w:szCs w:val="18"/>
    </w:rPr>
  </w:style>
  <w:style w:type="character" w:customStyle="1" w:styleId="100">
    <w:name w:val="标题 5 Char"/>
    <w:link w:val="8"/>
    <w:uiPriority w:val="0"/>
    <w:rPr>
      <w:rFonts w:ascii="Times New Roman" w:hAnsi="Times New Roman"/>
      <w:b/>
      <w:kern w:val="2"/>
      <w:sz w:val="28"/>
    </w:rPr>
  </w:style>
  <w:style w:type="character" w:customStyle="1" w:styleId="101">
    <w:name w:val="标题 6 Char"/>
    <w:link w:val="9"/>
    <w:uiPriority w:val="0"/>
    <w:rPr>
      <w:rFonts w:ascii="Arial" w:hAnsi="Arial" w:eastAsia="黑体"/>
      <w:b/>
      <w:kern w:val="2"/>
      <w:sz w:val="24"/>
    </w:rPr>
  </w:style>
  <w:style w:type="character" w:customStyle="1" w:styleId="102">
    <w:name w:val="标题 7 Char"/>
    <w:link w:val="10"/>
    <w:uiPriority w:val="0"/>
    <w:rPr>
      <w:rFonts w:ascii="Times New Roman" w:hAnsi="Times New Roman"/>
      <w:b/>
      <w:kern w:val="2"/>
      <w:sz w:val="24"/>
    </w:rPr>
  </w:style>
  <w:style w:type="character" w:customStyle="1" w:styleId="103">
    <w:name w:val="标题 8 Char"/>
    <w:link w:val="11"/>
    <w:uiPriority w:val="0"/>
    <w:rPr>
      <w:rFonts w:ascii="宋体" w:hAnsi="Times New Roman"/>
      <w:b/>
      <w:sz w:val="21"/>
    </w:rPr>
  </w:style>
  <w:style w:type="character" w:customStyle="1" w:styleId="104">
    <w:name w:val="标题 9 Char"/>
    <w:link w:val="13"/>
    <w:uiPriority w:val="0"/>
    <w:rPr>
      <w:rFonts w:ascii="Arial" w:hAnsi="Arial" w:eastAsia="黑体"/>
      <w:kern w:val="2"/>
      <w:sz w:val="21"/>
    </w:rPr>
  </w:style>
  <w:style w:type="character" w:customStyle="1" w:styleId="105">
    <w:name w:val="注释标题 Char"/>
    <w:link w:val="18"/>
    <w:uiPriority w:val="0"/>
    <w:rPr>
      <w:rFonts w:ascii="Arial" w:hAnsi="Arial" w:eastAsia="黑体"/>
      <w:kern w:val="2"/>
      <w:sz w:val="21"/>
    </w:rPr>
  </w:style>
  <w:style w:type="character" w:customStyle="1" w:styleId="106">
    <w:name w:val="文档结构图 Char"/>
    <w:link w:val="26"/>
    <w:uiPriority w:val="0"/>
    <w:rPr>
      <w:rFonts w:ascii="Times New Roman" w:hAnsi="Times New Roman"/>
      <w:kern w:val="2"/>
      <w:sz w:val="21"/>
      <w:shd w:val="clear" w:color="auto" w:fill="000080"/>
    </w:rPr>
  </w:style>
  <w:style w:type="character" w:customStyle="1" w:styleId="107">
    <w:name w:val="批注文字 Char"/>
    <w:link w:val="27"/>
    <w:qFormat/>
    <w:uiPriority w:val="0"/>
    <w:rPr>
      <w:kern w:val="2"/>
      <w:sz w:val="21"/>
    </w:rPr>
  </w:style>
  <w:style w:type="character" w:customStyle="1" w:styleId="108">
    <w:name w:val="正文文本 3 Char"/>
    <w:link w:val="29"/>
    <w:uiPriority w:val="0"/>
    <w:rPr>
      <w:kern w:val="2"/>
      <w:sz w:val="16"/>
      <w:szCs w:val="16"/>
    </w:rPr>
  </w:style>
  <w:style w:type="character" w:customStyle="1" w:styleId="109">
    <w:name w:val="正文文本缩进 Char"/>
    <w:link w:val="31"/>
    <w:uiPriority w:val="0"/>
    <w:rPr>
      <w:b/>
      <w:kern w:val="2"/>
      <w:sz w:val="30"/>
    </w:rPr>
  </w:style>
  <w:style w:type="character" w:customStyle="1" w:styleId="110">
    <w:name w:val="HTML 地址 Char"/>
    <w:link w:val="37"/>
    <w:uiPriority w:val="0"/>
    <w:rPr>
      <w:rFonts w:ascii="Times New Roman" w:hAnsi="Times New Roman"/>
      <w:i/>
      <w:kern w:val="2"/>
      <w:sz w:val="21"/>
    </w:rPr>
  </w:style>
  <w:style w:type="character" w:customStyle="1" w:styleId="111">
    <w:name w:val="纯文本 Char"/>
    <w:link w:val="41"/>
    <w:uiPriority w:val="0"/>
    <w:rPr>
      <w:rFonts w:ascii="宋体" w:hAnsi="Courier New"/>
      <w:kern w:val="2"/>
      <w:sz w:val="21"/>
    </w:rPr>
  </w:style>
  <w:style w:type="character" w:customStyle="1" w:styleId="112">
    <w:name w:val="日期 Char"/>
    <w:link w:val="44"/>
    <w:uiPriority w:val="0"/>
    <w:rPr>
      <w:rFonts w:ascii="Arial" w:hAnsi="Arial"/>
      <w:kern w:val="2"/>
      <w:sz w:val="21"/>
    </w:rPr>
  </w:style>
  <w:style w:type="character" w:customStyle="1" w:styleId="113">
    <w:name w:val="正文文本缩进 2 Char"/>
    <w:link w:val="45"/>
    <w:uiPriority w:val="0"/>
    <w:rPr>
      <w:rFonts w:ascii="Times New Roman" w:hAnsi="Times New Roman"/>
      <w:kern w:val="2"/>
      <w:sz w:val="21"/>
    </w:rPr>
  </w:style>
  <w:style w:type="character" w:customStyle="1" w:styleId="114">
    <w:name w:val="尾注文本 Char"/>
    <w:link w:val="46"/>
    <w:uiPriority w:val="0"/>
    <w:rPr>
      <w:rFonts w:ascii="Arial" w:hAnsi="Arial"/>
      <w:sz w:val="18"/>
    </w:rPr>
  </w:style>
  <w:style w:type="character" w:customStyle="1" w:styleId="115">
    <w:name w:val="批注框文本 Char"/>
    <w:link w:val="48"/>
    <w:qFormat/>
    <w:uiPriority w:val="0"/>
    <w:rPr>
      <w:kern w:val="2"/>
      <w:sz w:val="18"/>
      <w:szCs w:val="18"/>
    </w:rPr>
  </w:style>
  <w:style w:type="character" w:customStyle="1" w:styleId="116">
    <w:name w:val="页脚 Char"/>
    <w:link w:val="49"/>
    <w:qFormat/>
    <w:locked/>
    <w:uiPriority w:val="0"/>
    <w:rPr>
      <w:rFonts w:ascii="Times New Roman" w:hAnsi="Times New Roman" w:eastAsia="宋体" w:cs="Times New Roman"/>
      <w:sz w:val="18"/>
      <w:szCs w:val="18"/>
    </w:rPr>
  </w:style>
  <w:style w:type="character" w:customStyle="1" w:styleId="117">
    <w:name w:val="页眉 Char"/>
    <w:link w:val="50"/>
    <w:semiHidden/>
    <w:qFormat/>
    <w:locked/>
    <w:uiPriority w:val="99"/>
    <w:rPr>
      <w:rFonts w:ascii="Times New Roman" w:hAnsi="Times New Roman" w:eastAsia="宋体" w:cs="Times New Roman"/>
      <w:sz w:val="18"/>
      <w:szCs w:val="18"/>
    </w:rPr>
  </w:style>
  <w:style w:type="character" w:customStyle="1" w:styleId="118">
    <w:name w:val="标题 Char"/>
    <w:link w:val="57"/>
    <w:uiPriority w:val="0"/>
    <w:rPr>
      <w:rFonts w:ascii="Arial" w:hAnsi="Arial"/>
      <w:b/>
      <w:kern w:val="2"/>
      <w:sz w:val="32"/>
    </w:rPr>
  </w:style>
  <w:style w:type="character" w:customStyle="1" w:styleId="119">
    <w:name w:val="副标题 Char"/>
    <w:link w:val="56"/>
    <w:uiPriority w:val="0"/>
    <w:rPr>
      <w:rFonts w:ascii="Arial" w:hAnsi="Arial" w:eastAsia="黑体"/>
      <w:kern w:val="2"/>
      <w:sz w:val="48"/>
    </w:rPr>
  </w:style>
  <w:style w:type="character" w:customStyle="1" w:styleId="120">
    <w:name w:val="脚注文本 Char"/>
    <w:link w:val="58"/>
    <w:uiPriority w:val="0"/>
    <w:rPr>
      <w:rFonts w:ascii="Times New Roman" w:hAnsi="Times New Roman"/>
      <w:kern w:val="2"/>
      <w:sz w:val="18"/>
    </w:rPr>
  </w:style>
  <w:style w:type="character" w:customStyle="1" w:styleId="121">
    <w:name w:val="正文文本缩进 3 Char"/>
    <w:link w:val="60"/>
    <w:uiPriority w:val="0"/>
    <w:rPr>
      <w:rFonts w:ascii="Times New Roman" w:hAnsi="Times New Roman"/>
      <w:kern w:val="2"/>
      <w:sz w:val="24"/>
    </w:rPr>
  </w:style>
  <w:style w:type="character" w:customStyle="1" w:styleId="122">
    <w:name w:val="正文文本 2 Char"/>
    <w:link w:val="66"/>
    <w:qFormat/>
    <w:uiPriority w:val="0"/>
    <w:rPr>
      <w:kern w:val="2"/>
      <w:sz w:val="21"/>
    </w:rPr>
  </w:style>
  <w:style w:type="character" w:customStyle="1" w:styleId="123">
    <w:name w:val="HTML 预设格式 Char"/>
    <w:link w:val="68"/>
    <w:uiPriority w:val="0"/>
    <w:rPr>
      <w:rFonts w:ascii="Courier New" w:hAnsi="Courier New"/>
      <w:kern w:val="2"/>
    </w:rPr>
  </w:style>
  <w:style w:type="character" w:customStyle="1" w:styleId="124">
    <w:name w:val="批注主题 Char"/>
    <w:link w:val="72"/>
    <w:qFormat/>
    <w:uiPriority w:val="0"/>
    <w:rPr>
      <w:b/>
      <w:bCs/>
    </w:rPr>
  </w:style>
  <w:style w:type="character" w:customStyle="1" w:styleId="125">
    <w:name w:val="正文首行缩进 Char"/>
    <w:link w:val="73"/>
    <w:uiPriority w:val="0"/>
    <w:rPr>
      <w:sz w:val="21"/>
    </w:rPr>
  </w:style>
  <w:style w:type="character" w:customStyle="1" w:styleId="126">
    <w:name w:val="正文首行缩进 2 Char"/>
    <w:link w:val="74"/>
    <w:uiPriority w:val="0"/>
    <w:rPr>
      <w:rFonts w:ascii="Times New Roman" w:hAnsi="Times New Roman"/>
      <w:sz w:val="21"/>
    </w:rPr>
  </w:style>
  <w:style w:type="character" w:customStyle="1" w:styleId="127">
    <w:name w:val="表头 Char Char"/>
    <w:uiPriority w:val="0"/>
    <w:rPr>
      <w:rFonts w:eastAsia="黑体"/>
      <w:kern w:val="2"/>
      <w:sz w:val="21"/>
      <w:szCs w:val="21"/>
      <w:lang w:val="en-US" w:eastAsia="zh-CN" w:bidi="ar-SA"/>
    </w:rPr>
  </w:style>
  <w:style w:type="character" w:customStyle="1" w:styleId="128">
    <w:name w:val="附录标题2 Char Char"/>
    <w:link w:val="129"/>
    <w:uiPriority w:val="0"/>
    <w:rPr>
      <w:rFonts w:ascii="Arial" w:hAnsi="Arial" w:eastAsia="黑体"/>
      <w:kern w:val="2"/>
      <w:sz w:val="21"/>
    </w:rPr>
  </w:style>
  <w:style w:type="paragraph" w:customStyle="1" w:styleId="129">
    <w:name w:val="附录标题2"/>
    <w:basedOn w:val="5"/>
    <w:next w:val="73"/>
    <w:link w:val="128"/>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30">
    <w:name w:val="样式 样式 Times New Roman 首行缩进:  0.74 厘米 段前: 0行 行距1.15 + (符号) Tim... Char Char"/>
    <w:link w:val="131"/>
    <w:uiPriority w:val="0"/>
  </w:style>
  <w:style w:type="paragraph" w:customStyle="1" w:styleId="131">
    <w:name w:val="样式 样式 Times New Roman 首行缩进:  0.74 厘米 段前: 0行 行距1.15 + (符号) Tim..."/>
    <w:basedOn w:val="132"/>
    <w:link w:val="130"/>
    <w:uiPriority w:val="0"/>
  </w:style>
  <w:style w:type="paragraph" w:customStyle="1" w:styleId="132">
    <w:name w:val="样式 Times New Roman 首行缩进:  0.74 厘米 段前: 0.1 行 行距1.15"/>
    <w:basedOn w:val="1"/>
    <w:link w:val="133"/>
    <w:uiPriority w:val="0"/>
    <w:pPr>
      <w:spacing w:line="276" w:lineRule="auto"/>
      <w:ind w:firstLine="420"/>
    </w:pPr>
    <w:rPr>
      <w:rFonts w:ascii="Calibri" w:hAnsi="宋体"/>
    </w:rPr>
  </w:style>
  <w:style w:type="character" w:customStyle="1" w:styleId="133">
    <w:name w:val="样式 Times New Roman 首行缩进:  0.74 厘米 段前: 0.1 行 行距1.15 Char Char"/>
    <w:link w:val="132"/>
    <w:uiPriority w:val="0"/>
    <w:rPr>
      <w:rFonts w:hAnsi="宋体"/>
      <w:kern w:val="2"/>
      <w:sz w:val="21"/>
    </w:rPr>
  </w:style>
  <w:style w:type="character" w:customStyle="1" w:styleId="134">
    <w:name w:val="样式1 正文（首行缩进2字） Char + 首行缩进:  2 字符 段前: 0 行 Char Char"/>
    <w:link w:val="135"/>
    <w:uiPriority w:val="0"/>
    <w:rPr>
      <w:rFonts w:hAnsi="Arial"/>
      <w:kern w:val="2"/>
      <w:sz w:val="21"/>
    </w:rPr>
  </w:style>
  <w:style w:type="paragraph" w:customStyle="1" w:styleId="135">
    <w:name w:val="样式1 正文（首行缩进2字） Char + 首行缩进:  2 字符 段前: 0 行"/>
    <w:basedOn w:val="1"/>
    <w:next w:val="1"/>
    <w:link w:val="134"/>
    <w:uiPriority w:val="0"/>
    <w:pPr>
      <w:spacing w:line="276" w:lineRule="auto"/>
      <w:ind w:firstLine="420" w:firstLineChars="200"/>
    </w:pPr>
    <w:rPr>
      <w:rFonts w:ascii="Calibri" w:hAnsi="Arial"/>
    </w:rPr>
  </w:style>
  <w:style w:type="character" w:customStyle="1" w:styleId="136">
    <w:name w:val="样式 样式 样式 标题 2 + 段前: 0.1 行 + 段前: 0.1 行 + Times New Roman Char Char"/>
    <w:link w:val="137"/>
    <w:uiPriority w:val="0"/>
    <w:rPr>
      <w:b/>
      <w:lang w:val="en-US" w:eastAsia="zh-CN"/>
    </w:rPr>
  </w:style>
  <w:style w:type="paragraph" w:customStyle="1" w:styleId="137">
    <w:name w:val="样式 样式 样式 标题 2 + 段前: 0.1 行 + 段前: 0.1 行 + Times New Roman"/>
    <w:basedOn w:val="138"/>
    <w:link w:val="136"/>
    <w:uiPriority w:val="0"/>
    <w:pPr>
      <w:tabs>
        <w:tab w:val="left" w:pos="500"/>
      </w:tabs>
      <w:spacing w:beforeLines="50" w:afterLines="50" w:line="240" w:lineRule="auto"/>
    </w:pPr>
    <w:rPr>
      <w:rFonts w:ascii="Calibri" w:hAnsi="Calibri"/>
      <w:kern w:val="0"/>
      <w:sz w:val="20"/>
      <w:lang w:val="en-US" w:eastAsia="zh-CN"/>
    </w:rPr>
  </w:style>
  <w:style w:type="paragraph" w:customStyle="1" w:styleId="138">
    <w:name w:val="样式1 样式 标题 2 + 段前: 0行"/>
    <w:basedOn w:val="5"/>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39">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40">
    <w:name w:val="标题 1 Char Char"/>
    <w:uiPriority w:val="0"/>
    <w:rPr>
      <w:rFonts w:eastAsia="黑体"/>
      <w:kern w:val="44"/>
      <w:sz w:val="28"/>
      <w:szCs w:val="28"/>
      <w:lang w:val="en-US" w:eastAsia="zh-CN" w:bidi="ar-SA"/>
    </w:rPr>
  </w:style>
  <w:style w:type="character" w:customStyle="1" w:styleId="141">
    <w:name w:val="msoins"/>
    <w:uiPriority w:val="0"/>
    <w:rPr>
      <w:u w:val="single"/>
    </w:rPr>
  </w:style>
  <w:style w:type="character" w:customStyle="1" w:styleId="142">
    <w:name w:val="表头 Char"/>
    <w:link w:val="143"/>
    <w:uiPriority w:val="0"/>
    <w:rPr>
      <w:rFonts w:ascii="Times New Roman" w:hAnsi="Times New Roman" w:eastAsia="黑体"/>
      <w:kern w:val="2"/>
      <w:sz w:val="21"/>
      <w:szCs w:val="21"/>
    </w:rPr>
  </w:style>
  <w:style w:type="paragraph" w:customStyle="1" w:styleId="143">
    <w:name w:val="表头"/>
    <w:basedOn w:val="1"/>
    <w:link w:val="142"/>
    <w:uiPriority w:val="0"/>
    <w:pPr>
      <w:topLinePunct/>
      <w:spacing w:before="160" w:after="60"/>
      <w:jc w:val="center"/>
    </w:pPr>
    <w:rPr>
      <w:rFonts w:eastAsia="黑体"/>
      <w:szCs w:val="21"/>
    </w:rPr>
  </w:style>
  <w:style w:type="character" w:customStyle="1" w:styleId="144">
    <w:name w:val="样式 标题 2 + 段前: 0.1 行 Char Char"/>
    <w:link w:val="145"/>
    <w:uiPriority w:val="0"/>
    <w:rPr>
      <w:b/>
      <w:kern w:val="2"/>
      <w:sz w:val="21"/>
    </w:rPr>
  </w:style>
  <w:style w:type="paragraph" w:customStyle="1" w:styleId="145">
    <w:name w:val="样式 标题 2 + 段前: 0.1 行"/>
    <w:basedOn w:val="5"/>
    <w:link w:val="144"/>
    <w:uiPriority w:val="0"/>
    <w:pPr>
      <w:autoSpaceDE/>
      <w:autoSpaceDN/>
      <w:adjustRightInd/>
      <w:spacing w:beforeLines="10" w:after="0" w:line="312" w:lineRule="auto"/>
      <w:jc w:val="both"/>
      <w:textAlignment w:val="auto"/>
    </w:pPr>
    <w:rPr>
      <w:rFonts w:ascii="Calibri" w:hAnsi="Calibri" w:eastAsia="宋体"/>
      <w:b/>
      <w:kern w:val="2"/>
      <w:sz w:val="21"/>
    </w:rPr>
  </w:style>
  <w:style w:type="character" w:customStyle="1" w:styleId="146">
    <w:name w:val="样式 a首行缩进:  0 字符 段前: 0 行 + 黑体 Char Char"/>
    <w:link w:val="147"/>
    <w:uiPriority w:val="0"/>
    <w:rPr>
      <w:rFonts w:eastAsia="黑体"/>
      <w:sz w:val="21"/>
    </w:rPr>
  </w:style>
  <w:style w:type="paragraph" w:customStyle="1" w:styleId="147">
    <w:name w:val="样式 a首行缩进:  0 字符 段前: 0 行 + 黑体"/>
    <w:basedOn w:val="148"/>
    <w:link w:val="146"/>
    <w:uiPriority w:val="0"/>
    <w:rPr>
      <w:rFonts w:eastAsia="黑体"/>
    </w:rPr>
  </w:style>
  <w:style w:type="paragraph" w:customStyle="1" w:styleId="148">
    <w:name w:val="样式 a首行缩进:  2 字符 段前: 0 行"/>
    <w:basedOn w:val="1"/>
    <w:link w:val="149"/>
    <w:uiPriority w:val="0"/>
    <w:pPr>
      <w:adjustRightInd w:val="0"/>
      <w:spacing w:afterLines="50"/>
      <w:jc w:val="left"/>
      <w:textAlignment w:val="baseline"/>
    </w:pPr>
    <w:rPr>
      <w:rFonts w:ascii="Calibri" w:hAnsi="Calibri"/>
      <w:kern w:val="0"/>
    </w:rPr>
  </w:style>
  <w:style w:type="character" w:customStyle="1" w:styleId="149">
    <w:name w:val="样式 a首行缩进:  2 字符 段前: 0 行 Char Char"/>
    <w:link w:val="148"/>
    <w:uiPriority w:val="0"/>
    <w:rPr>
      <w:sz w:val="21"/>
    </w:rPr>
  </w:style>
  <w:style w:type="character" w:customStyle="1" w:styleId="150">
    <w:name w:val="样式1 悬挂缩进: 4 字符 段前: 0.1 行，小五 Char Char"/>
    <w:link w:val="151"/>
    <w:uiPriority w:val="0"/>
    <w:rPr>
      <w:kern w:val="2"/>
      <w:sz w:val="18"/>
    </w:rPr>
  </w:style>
  <w:style w:type="paragraph" w:customStyle="1" w:styleId="151">
    <w:name w:val="样式1 悬挂缩进: 4 字符 段前: 0.1 行，小五"/>
    <w:basedOn w:val="1"/>
    <w:link w:val="150"/>
    <w:uiPriority w:val="0"/>
    <w:pPr>
      <w:spacing w:beforeLines="10" w:line="312" w:lineRule="auto"/>
      <w:ind w:left="400" w:leftChars="400"/>
    </w:pPr>
    <w:rPr>
      <w:rFonts w:ascii="Calibri" w:hAnsi="Calibri"/>
      <w:sz w:val="18"/>
    </w:rPr>
  </w:style>
  <w:style w:type="character" w:customStyle="1" w:styleId="152">
    <w:name w:val="表格条文首行缩进 Char Char"/>
    <w:link w:val="153"/>
    <w:uiPriority w:val="0"/>
    <w:rPr>
      <w:rFonts w:ascii="宋体" w:hAnsi="宋体"/>
      <w:sz w:val="24"/>
    </w:rPr>
  </w:style>
  <w:style w:type="paragraph" w:customStyle="1" w:styleId="153">
    <w:name w:val="表格条文首行缩进"/>
    <w:basedOn w:val="1"/>
    <w:link w:val="152"/>
    <w:uiPriority w:val="0"/>
    <w:pPr>
      <w:spacing w:line="360" w:lineRule="auto"/>
      <w:ind w:firstLine="480" w:firstLineChars="200"/>
      <w:jc w:val="left"/>
    </w:pPr>
    <w:rPr>
      <w:rFonts w:ascii="宋体" w:hAnsi="宋体"/>
      <w:kern w:val="0"/>
      <w:sz w:val="24"/>
    </w:rPr>
  </w:style>
  <w:style w:type="character" w:customStyle="1" w:styleId="154">
    <w:name w:val="style251"/>
    <w:uiPriority w:val="0"/>
    <w:rPr>
      <w:rFonts w:eastAsia="宋体"/>
      <w:kern w:val="2"/>
      <w:sz w:val="21"/>
      <w:lang w:val="en-US" w:eastAsia="zh-CN"/>
    </w:rPr>
  </w:style>
  <w:style w:type="character" w:customStyle="1" w:styleId="155">
    <w:name w:val="列表编号 2 Char Char"/>
    <w:uiPriority w:val="0"/>
    <w:rPr>
      <w:rFonts w:ascii="Arial" w:hAnsi="Arial" w:eastAsia="宋体"/>
      <w:sz w:val="18"/>
      <w:lang w:val="en-US" w:eastAsia="zh-CN"/>
    </w:rPr>
  </w:style>
  <w:style w:type="character" w:customStyle="1" w:styleId="156">
    <w:name w:val="Reference"/>
    <w:uiPriority w:val="0"/>
    <w:rPr>
      <w:rFonts w:ascii="Arial" w:hAnsi="Arial"/>
      <w:sz w:val="20"/>
      <w:lang w:val="en-US" w:eastAsia="zh-CN"/>
    </w:rPr>
  </w:style>
  <w:style w:type="character" w:customStyle="1" w:styleId="157">
    <w:name w:val="标语"/>
    <w:uiPriority w:val="0"/>
    <w:rPr>
      <w:i/>
      <w:spacing w:val="-6"/>
      <w:sz w:val="24"/>
    </w:rPr>
  </w:style>
  <w:style w:type="character" w:customStyle="1" w:styleId="158">
    <w:name w:val="样式2 Char Char"/>
    <w:link w:val="159"/>
    <w:uiPriority w:val="0"/>
    <w:rPr>
      <w:rFonts w:ascii="Times New Roman" w:hAnsi="Times New Roman"/>
      <w:kern w:val="2"/>
      <w:sz w:val="28"/>
      <w:szCs w:val="24"/>
    </w:rPr>
  </w:style>
  <w:style w:type="paragraph" w:customStyle="1" w:styleId="159">
    <w:name w:val="样式2"/>
    <w:basedOn w:val="160"/>
    <w:link w:val="158"/>
    <w:uiPriority w:val="0"/>
  </w:style>
  <w:style w:type="paragraph" w:customStyle="1" w:styleId="160">
    <w:name w:val="样式1"/>
    <w:basedOn w:val="1"/>
    <w:link w:val="161"/>
    <w:uiPriority w:val="0"/>
    <w:rPr>
      <w:sz w:val="28"/>
      <w:szCs w:val="24"/>
    </w:rPr>
  </w:style>
  <w:style w:type="character" w:customStyle="1" w:styleId="161">
    <w:name w:val="样式1 Char"/>
    <w:link w:val="160"/>
    <w:locked/>
    <w:uiPriority w:val="0"/>
    <w:rPr>
      <w:rFonts w:ascii="Times New Roman" w:hAnsi="Times New Roman"/>
      <w:kern w:val="2"/>
      <w:sz w:val="28"/>
      <w:szCs w:val="24"/>
    </w:rPr>
  </w:style>
  <w:style w:type="character" w:customStyle="1" w:styleId="162">
    <w:name w:val="明显参考1"/>
    <w:qFormat/>
    <w:uiPriority w:val="99"/>
    <w:rPr>
      <w:rFonts w:cs="Times New Roman"/>
      <w:b/>
      <w:bCs/>
      <w:smallCaps/>
      <w:color w:val="C0504D"/>
      <w:spacing w:val="5"/>
      <w:u w:val="single"/>
    </w:rPr>
  </w:style>
  <w:style w:type="character" w:customStyle="1" w:styleId="163">
    <w:name w:val="样式 a) Char Char"/>
    <w:link w:val="164"/>
    <w:uiPriority w:val="0"/>
    <w:rPr>
      <w:kern w:val="2"/>
      <w:sz w:val="21"/>
    </w:rPr>
  </w:style>
  <w:style w:type="paragraph" w:customStyle="1" w:styleId="164">
    <w:name w:val="样式 a)"/>
    <w:basedOn w:val="1"/>
    <w:next w:val="1"/>
    <w:link w:val="163"/>
    <w:uiPriority w:val="0"/>
    <w:pPr>
      <w:tabs>
        <w:tab w:val="left" w:pos="780"/>
      </w:tabs>
      <w:spacing w:beforeLines="10" w:line="312" w:lineRule="auto"/>
      <w:ind w:firstLine="200" w:firstLineChars="200"/>
    </w:pPr>
    <w:rPr>
      <w:rFonts w:ascii="Calibri" w:hAnsi="Calibri"/>
    </w:rPr>
  </w:style>
  <w:style w:type="character" w:customStyle="1" w:styleId="165">
    <w:name w:val="正文文本 3 Char1"/>
    <w:semiHidden/>
    <w:uiPriority w:val="99"/>
    <w:rPr>
      <w:rFonts w:ascii="Times New Roman" w:hAnsi="Times New Roman"/>
      <w:kern w:val="2"/>
      <w:sz w:val="16"/>
      <w:szCs w:val="16"/>
    </w:rPr>
  </w:style>
  <w:style w:type="character" w:customStyle="1" w:styleId="166">
    <w:name w:val="着重强调"/>
    <w:uiPriority w:val="0"/>
    <w:rPr>
      <w:rFonts w:ascii="Arial" w:hAnsi="Arial"/>
      <w:b/>
      <w:spacing w:val="-4"/>
    </w:rPr>
  </w:style>
  <w:style w:type="character" w:customStyle="1" w:styleId="167">
    <w:name w:val="段 Char Char"/>
    <w:link w:val="168"/>
    <w:uiPriority w:val="0"/>
    <w:rPr>
      <w:rFonts w:ascii="宋体" w:hAnsi="Times New Roman"/>
      <w:sz w:val="21"/>
      <w:lang w:val="en-US" w:eastAsia="zh-CN" w:bidi="ar-SA"/>
    </w:rPr>
  </w:style>
  <w:style w:type="paragraph" w:customStyle="1" w:styleId="168">
    <w:name w:val="段"/>
    <w:link w:val="167"/>
    <w:uiPriority w:val="0"/>
    <w:pPr>
      <w:autoSpaceDE w:val="0"/>
      <w:autoSpaceDN w:val="0"/>
      <w:ind w:firstLine="200" w:firstLineChars="200"/>
      <w:jc w:val="both"/>
    </w:pPr>
    <w:rPr>
      <w:rFonts w:ascii="宋体" w:hAnsi="Times New Roman"/>
      <w:sz w:val="21"/>
      <w:lang w:val="en-US" w:eastAsia="zh-CN" w:bidi="ar-SA"/>
    </w:rPr>
  </w:style>
  <w:style w:type="character" w:customStyle="1" w:styleId="169">
    <w:name w:val="科东_正文 Char Char"/>
    <w:link w:val="170"/>
    <w:uiPriority w:val="0"/>
    <w:rPr>
      <w:kern w:val="2"/>
      <w:sz w:val="24"/>
    </w:rPr>
  </w:style>
  <w:style w:type="paragraph" w:customStyle="1" w:styleId="170">
    <w:name w:val="科东_正文"/>
    <w:basedOn w:val="1"/>
    <w:link w:val="169"/>
    <w:uiPriority w:val="0"/>
    <w:pPr>
      <w:spacing w:line="360" w:lineRule="auto"/>
      <w:ind w:firstLine="200" w:firstLineChars="200"/>
    </w:pPr>
    <w:rPr>
      <w:rFonts w:ascii="Calibri" w:hAnsi="Calibri"/>
      <w:sz w:val="24"/>
    </w:rPr>
  </w:style>
  <w:style w:type="character" w:customStyle="1" w:styleId="171">
    <w:name w:val="short_text1"/>
    <w:uiPriority w:val="0"/>
    <w:rPr>
      <w:sz w:val="29"/>
    </w:rPr>
  </w:style>
  <w:style w:type="character" w:customStyle="1" w:styleId="172">
    <w:name w:val="上标"/>
    <w:uiPriority w:val="0"/>
    <w:rPr>
      <w:b/>
      <w:vertAlign w:val="superscript"/>
    </w:rPr>
  </w:style>
  <w:style w:type="character" w:customStyle="1" w:styleId="173">
    <w:name w:val="样式 正文缩进正文缩进 Char正文（首行缩进两字） Char Char正文（首行缩进两字） Char1正文（首行缩进两...1 Char Char"/>
    <w:link w:val="174"/>
    <w:uiPriority w:val="0"/>
    <w:rPr>
      <w:kern w:val="2"/>
      <w:sz w:val="21"/>
    </w:rPr>
  </w:style>
  <w:style w:type="paragraph" w:customStyle="1" w:styleId="174">
    <w:name w:val="样式 正文缩进正文缩进 Char正文（首行缩进两字） Char Char正文（首行缩进两字） Char1正文（首行缩进两...1"/>
    <w:basedOn w:val="1"/>
    <w:link w:val="173"/>
    <w:uiPriority w:val="0"/>
    <w:pPr>
      <w:spacing w:beforeLines="10" w:line="312" w:lineRule="auto"/>
      <w:ind w:firstLine="200" w:firstLineChars="200"/>
    </w:pPr>
    <w:rPr>
      <w:rFonts w:ascii="Calibri" w:hAnsi="Calibri"/>
    </w:rPr>
  </w:style>
  <w:style w:type="character" w:customStyle="1" w:styleId="175">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76"/>
    <w:uiPriority w:val="0"/>
    <w:rPr>
      <w:rFonts w:ascii="Times New Roman" w:hAnsi="Times New Roman"/>
      <w:kern w:val="2"/>
      <w:sz w:val="28"/>
      <w:szCs w:val="24"/>
    </w:rPr>
  </w:style>
  <w:style w:type="paragraph" w:customStyle="1" w:styleId="176">
    <w:name w:val="正文1"/>
    <w:basedOn w:val="160"/>
    <w:link w:val="175"/>
    <w:uiPriority w:val="0"/>
  </w:style>
  <w:style w:type="character" w:customStyle="1" w:styleId="177">
    <w:name w:val="样式 标题 1 + 加粗 Char Char"/>
    <w:uiPriority w:val="0"/>
    <w:rPr>
      <w:b/>
      <w:bCs/>
      <w:lang w:val="en-US" w:eastAsia="zh-CN" w:bidi="ar-SA"/>
    </w:rPr>
  </w:style>
  <w:style w:type="character" w:customStyle="1" w:styleId="178">
    <w:name w:val="Char Char2"/>
    <w:uiPriority w:val="0"/>
    <w:rPr>
      <w:rFonts w:ascii="Arial" w:hAnsi="Arial" w:eastAsia="宋体"/>
      <w:kern w:val="2"/>
      <w:sz w:val="21"/>
      <w:lang w:val="en-US" w:eastAsia="zh-CN"/>
    </w:rPr>
  </w:style>
  <w:style w:type="character" w:customStyle="1" w:styleId="179">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80">
    <w:name w:val="附录三 Char Char"/>
    <w:link w:val="181"/>
    <w:uiPriority w:val="0"/>
    <w:rPr>
      <w:rFonts w:ascii="E-F1" w:eastAsia="黑体"/>
      <w:kern w:val="21"/>
      <w:sz w:val="21"/>
    </w:rPr>
  </w:style>
  <w:style w:type="paragraph" w:customStyle="1" w:styleId="181">
    <w:name w:val="附录三"/>
    <w:basedOn w:val="1"/>
    <w:link w:val="180"/>
    <w:uiPriority w:val="0"/>
    <w:pPr>
      <w:tabs>
        <w:tab w:val="center" w:pos="4706"/>
        <w:tab w:val="right" w:pos="9072"/>
      </w:tabs>
      <w:spacing w:before="120" w:after="60" w:line="312" w:lineRule="exact"/>
    </w:pPr>
    <w:rPr>
      <w:rFonts w:ascii="E-F1" w:hAnsi="Calibri" w:eastAsia="黑体"/>
      <w:kern w:val="21"/>
    </w:rPr>
  </w:style>
  <w:style w:type="character" w:customStyle="1" w:styleId="182">
    <w:name w:val="样式 标题 2 + 五号 Char Char"/>
    <w:uiPriority w:val="0"/>
    <w:rPr>
      <w:rFonts w:eastAsia="黑体"/>
      <w:bCs/>
      <w:kern w:val="2"/>
      <w:sz w:val="21"/>
      <w:szCs w:val="21"/>
      <w:lang w:val="en-US" w:eastAsia="zh-CN" w:bidi="ar-SA"/>
    </w:rPr>
  </w:style>
  <w:style w:type="character" w:customStyle="1" w:styleId="183">
    <w:name w:val="样式 正文（首行缩进两字） Char + 加粗 Char Char"/>
    <w:uiPriority w:val="0"/>
    <w:rPr>
      <w:rFonts w:eastAsia="宋体"/>
      <w:b/>
      <w:kern w:val="2"/>
      <w:sz w:val="21"/>
      <w:lang w:val="en-US" w:eastAsia="zh-CN"/>
    </w:rPr>
  </w:style>
  <w:style w:type="character" w:customStyle="1" w:styleId="184">
    <w:name w:val="个人撰写风格"/>
    <w:uiPriority w:val="0"/>
    <w:rPr>
      <w:rFonts w:ascii="Arial" w:hAnsi="Arial" w:eastAsia="宋体"/>
      <w:color w:val="auto"/>
      <w:sz w:val="20"/>
    </w:rPr>
  </w:style>
  <w:style w:type="character" w:customStyle="1" w:styleId="185">
    <w:name w:val="纯文本 Char1"/>
    <w:semiHidden/>
    <w:uiPriority w:val="99"/>
    <w:rPr>
      <w:rFonts w:ascii="宋体" w:hAnsi="Courier New" w:cs="Courier New"/>
      <w:kern w:val="2"/>
      <w:sz w:val="21"/>
      <w:szCs w:val="21"/>
    </w:rPr>
  </w:style>
  <w:style w:type="character" w:customStyle="1" w:styleId="186">
    <w:name w:val="样式1正文（首行缩进两字） Char Char Char"/>
    <w:link w:val="187"/>
    <w:uiPriority w:val="0"/>
    <w:rPr>
      <w:kern w:val="2"/>
      <w:sz w:val="21"/>
    </w:rPr>
  </w:style>
  <w:style w:type="paragraph" w:customStyle="1" w:styleId="187">
    <w:name w:val="样式1正文（首行缩进两字） Char"/>
    <w:basedOn w:val="1"/>
    <w:next w:val="1"/>
    <w:link w:val="186"/>
    <w:uiPriority w:val="0"/>
    <w:pPr>
      <w:topLinePunct/>
      <w:snapToGrid w:val="0"/>
      <w:spacing w:before="40" w:after="40"/>
      <w:ind w:firstLine="396" w:firstLineChars="200"/>
    </w:pPr>
    <w:rPr>
      <w:rFonts w:ascii="Calibri" w:hAnsi="Calibri"/>
    </w:rPr>
  </w:style>
  <w:style w:type="character" w:customStyle="1" w:styleId="188">
    <w:name w:val="hps"/>
    <w:uiPriority w:val="0"/>
  </w:style>
  <w:style w:type="character" w:customStyle="1" w:styleId="189">
    <w:name w:val="Lincer表格样式 Char Char"/>
    <w:link w:val="190"/>
    <w:uiPriority w:val="0"/>
    <w:rPr>
      <w:kern w:val="2"/>
      <w:sz w:val="21"/>
    </w:rPr>
  </w:style>
  <w:style w:type="paragraph" w:customStyle="1" w:styleId="190">
    <w:name w:val="Lincer表格样式"/>
    <w:basedOn w:val="1"/>
    <w:link w:val="189"/>
    <w:uiPriority w:val="0"/>
    <w:pPr>
      <w:ind w:left="344" w:hanging="344" w:hangingChars="164"/>
    </w:pPr>
    <w:rPr>
      <w:rFonts w:ascii="Calibri" w:hAnsi="Calibri"/>
    </w:rPr>
  </w:style>
  <w:style w:type="character" w:customStyle="1" w:styleId="191">
    <w:name w:val="样式 样式 正文缩进正文缩进 Char正文（首行缩进两字） Char Char正文（首行缩进两字） Char1正文（首行缩进两.... Char Char"/>
    <w:link w:val="192"/>
    <w:uiPriority w:val="0"/>
  </w:style>
  <w:style w:type="paragraph" w:customStyle="1" w:styleId="192">
    <w:name w:val="样式 样式 正文缩进正文缩进 Char正文（首行缩进两字） Char Char正文（首行缩进两字） Char1正文（首行缩进两...."/>
    <w:basedOn w:val="174"/>
    <w:link w:val="191"/>
    <w:uiPriority w:val="0"/>
    <w:pPr>
      <w:spacing w:line="300" w:lineRule="auto"/>
    </w:pPr>
    <w:rPr>
      <w:rFonts w:ascii="Calibri" w:hAnsi="Calibri"/>
    </w:rPr>
  </w:style>
  <w:style w:type="character" w:customStyle="1" w:styleId="193">
    <w:name w:val="样式2 Char"/>
    <w:uiPriority w:val="0"/>
    <w:rPr>
      <w:rFonts w:ascii="EU-F1" w:eastAsia="黑体"/>
      <w:color w:val="000000"/>
      <w:kern w:val="44"/>
      <w:sz w:val="21"/>
      <w:szCs w:val="21"/>
      <w:lang w:val="en-US" w:eastAsia="zh-CN" w:bidi="ar-SA"/>
    </w:rPr>
  </w:style>
  <w:style w:type="character" w:customStyle="1" w:styleId="194">
    <w:name w:val="short_text"/>
    <w:uiPriority w:val="0"/>
  </w:style>
  <w:style w:type="character" w:customStyle="1" w:styleId="195">
    <w:name w:val="样式 标题 1 + 加粗 Char"/>
    <w:uiPriority w:val="0"/>
    <w:rPr>
      <w:rFonts w:eastAsia="黑体"/>
      <w:b/>
      <w:bCs/>
      <w:sz w:val="28"/>
      <w:szCs w:val="28"/>
      <w:lang w:val="en-US" w:eastAsia="zh-CN" w:bidi="ar-SA"/>
    </w:rPr>
  </w:style>
  <w:style w:type="character" w:customStyle="1" w:styleId="196">
    <w:name w:val="个人答复风格"/>
    <w:uiPriority w:val="0"/>
    <w:rPr>
      <w:rFonts w:ascii="Arial" w:hAnsi="Arial" w:eastAsia="宋体"/>
      <w:color w:val="auto"/>
      <w:sz w:val="20"/>
    </w:rPr>
  </w:style>
  <w:style w:type="character" w:customStyle="1" w:styleId="197">
    <w:name w:val="朱2 Char Char"/>
    <w:link w:val="198"/>
    <w:uiPriority w:val="0"/>
  </w:style>
  <w:style w:type="paragraph" w:customStyle="1" w:styleId="198">
    <w:name w:val="朱2"/>
    <w:basedOn w:val="159"/>
    <w:link w:val="197"/>
    <w:uiPriority w:val="0"/>
    <w:pPr>
      <w:topLinePunct/>
      <w:adjustRightInd w:val="0"/>
      <w:spacing w:line="312" w:lineRule="exact"/>
    </w:pPr>
  </w:style>
  <w:style w:type="character" w:customStyle="1" w:styleId="199">
    <w:name w:val="发布"/>
    <w:uiPriority w:val="0"/>
    <w:rPr>
      <w:rFonts w:ascii="黑体" w:eastAsia="黑体"/>
      <w:spacing w:val="22"/>
      <w:w w:val="100"/>
      <w:position w:val="3"/>
      <w:sz w:val="28"/>
    </w:rPr>
  </w:style>
  <w:style w:type="character" w:customStyle="1" w:styleId="200">
    <w:name w:val="样式 宋体"/>
    <w:uiPriority w:val="0"/>
    <w:rPr>
      <w:rFonts w:ascii="宋体" w:eastAsia="宋体"/>
      <w:sz w:val="18"/>
    </w:rPr>
  </w:style>
  <w:style w:type="character" w:customStyle="1" w:styleId="201">
    <w:name w:val="SoDA Field"/>
    <w:uiPriority w:val="0"/>
    <w:rPr>
      <w:color w:val="0000FF"/>
    </w:rPr>
  </w:style>
  <w:style w:type="character" w:customStyle="1" w:styleId="20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203">
    <w:name w:val="样式 正文（首行缩进两字） Char + Times New Roman Char Char"/>
    <w:link w:val="204"/>
    <w:uiPriority w:val="0"/>
  </w:style>
  <w:style w:type="paragraph" w:customStyle="1" w:styleId="204">
    <w:name w:val="样式 正文（首行缩进两字） Char + Times New Roman"/>
    <w:basedOn w:val="187"/>
    <w:link w:val="203"/>
    <w:uiPriority w:val="0"/>
    <w:pPr>
      <w:ind w:firstLine="0" w:firstLineChars="0"/>
      <w:jc w:val="center"/>
    </w:pPr>
    <w:rPr>
      <w:rFonts w:ascii="Calibri" w:hAnsi="Calibri"/>
    </w:rPr>
  </w:style>
  <w:style w:type="character" w:customStyle="1" w:styleId="205">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206">
    <w:name w:val="样式1 样式 标题 2 + 段前: 0行 Char Char"/>
    <w:uiPriority w:val="0"/>
    <w:rPr>
      <w:rFonts w:eastAsia="黑体"/>
      <w:b/>
      <w:kern w:val="2"/>
      <w:sz w:val="21"/>
      <w:lang w:val="en-US" w:eastAsia="zh-CN"/>
    </w:rPr>
  </w:style>
  <w:style w:type="character" w:customStyle="1" w:styleId="207">
    <w:name w:val="_标准条文 Char Char"/>
    <w:link w:val="208"/>
    <w:uiPriority w:val="0"/>
    <w:rPr>
      <w:rFonts w:ascii="Arial" w:hAnsi="Arial"/>
      <w:kern w:val="2"/>
      <w:sz w:val="21"/>
    </w:rPr>
  </w:style>
  <w:style w:type="paragraph" w:customStyle="1" w:styleId="208">
    <w:name w:val="_标准条文"/>
    <w:basedOn w:val="1"/>
    <w:link w:val="207"/>
    <w:uiPriority w:val="0"/>
    <w:pPr>
      <w:overflowPunct w:val="0"/>
      <w:snapToGrid w:val="0"/>
      <w:spacing w:line="276" w:lineRule="auto"/>
      <w:ind w:firstLine="420" w:firstLineChars="200"/>
    </w:pPr>
    <w:rPr>
      <w:rFonts w:ascii="Arial" w:hAnsi="Arial"/>
    </w:rPr>
  </w:style>
  <w:style w:type="character" w:customStyle="1" w:styleId="209">
    <w:name w:val="样式1 Char Char"/>
    <w:uiPriority w:val="0"/>
    <w:rPr>
      <w:rFonts w:ascii="Times New Roman" w:hAnsi="Times New Roman" w:eastAsia="宋体" w:cs="宋体"/>
      <w:b/>
      <w:kern w:val="44"/>
      <w:sz w:val="52"/>
      <w:szCs w:val="52"/>
    </w:rPr>
  </w:style>
  <w:style w:type="character" w:customStyle="1" w:styleId="210">
    <w:name w:val="批注文字 Char1"/>
    <w:uiPriority w:val="0"/>
    <w:rPr>
      <w:sz w:val="24"/>
    </w:rPr>
  </w:style>
  <w:style w:type="paragraph" w:customStyle="1" w:styleId="211">
    <w:name w:val="CM54"/>
    <w:basedOn w:val="212"/>
    <w:next w:val="212"/>
    <w:uiPriority w:val="0"/>
    <w:rPr>
      <w:rFonts w:ascii="Times New Roman"/>
      <w:color w:val="auto"/>
    </w:rPr>
  </w:style>
  <w:style w:type="paragraph" w:customStyle="1" w:styleId="212">
    <w:name w:val="Default"/>
    <w:uiPriority w:val="0"/>
    <w:pPr>
      <w:widowControl w:val="0"/>
      <w:autoSpaceDE w:val="0"/>
      <w:autoSpaceDN w:val="0"/>
      <w:adjustRightInd w:val="0"/>
    </w:pPr>
    <w:rPr>
      <w:rFonts w:ascii="宋体" w:hAnsi="Times New Roman"/>
      <w:color w:val="000000"/>
      <w:sz w:val="24"/>
      <w:lang w:val="en-US" w:eastAsia="zh-CN" w:bidi="ar-SA"/>
    </w:rPr>
  </w:style>
  <w:style w:type="paragraph" w:customStyle="1" w:styleId="213">
    <w:name w:val="样式7"/>
    <w:basedOn w:val="4"/>
    <w:uiPriority w:val="0"/>
    <w:pPr>
      <w:topLinePunct/>
      <w:spacing w:before="120" w:after="120" w:line="360" w:lineRule="auto"/>
      <w:ind w:firstLine="0"/>
      <w:jc w:val="center"/>
    </w:pPr>
    <w:rPr>
      <w:rFonts w:hAnsi="宋体" w:eastAsia="黑体"/>
      <w:sz w:val="44"/>
    </w:rPr>
  </w:style>
  <w:style w:type="paragraph" w:customStyle="1" w:styleId="214">
    <w:name w:val="工程建设公式标题"/>
    <w:basedOn w:val="215"/>
    <w:uiPriority w:val="0"/>
    <w:pPr>
      <w:numPr>
        <w:ilvl w:val="6"/>
        <w:numId w:val="1"/>
      </w:numPr>
      <w:tabs>
        <w:tab w:val="left" w:pos="1260"/>
        <w:tab w:val="left" w:pos="1680"/>
        <w:tab w:val="left" w:pos="2100"/>
      </w:tabs>
      <w:jc w:val="center"/>
      <w:outlineLvl w:val="6"/>
    </w:pPr>
  </w:style>
  <w:style w:type="paragraph" w:customStyle="1" w:styleId="215">
    <w:name w:val="工程建设条标题"/>
    <w:basedOn w:val="216"/>
    <w:next w:val="168"/>
    <w:uiPriority w:val="0"/>
    <w:pPr>
      <w:numPr>
        <w:ilvl w:val="3"/>
        <w:numId w:val="1"/>
      </w:numPr>
      <w:tabs>
        <w:tab w:val="left" w:pos="1260"/>
        <w:tab w:val="left" w:pos="1680"/>
      </w:tabs>
      <w:spacing w:before="0" w:after="0"/>
      <w:ind w:leftChars="0" w:firstLineChars="0"/>
      <w:jc w:val="left"/>
      <w:outlineLvl w:val="3"/>
    </w:pPr>
    <w:rPr>
      <w:b w:val="0"/>
    </w:rPr>
  </w:style>
  <w:style w:type="paragraph" w:customStyle="1" w:styleId="216">
    <w:name w:val="工程建设节标题"/>
    <w:basedOn w:val="217"/>
    <w:next w:val="168"/>
    <w:uiPriority w:val="0"/>
    <w:pPr>
      <w:numPr>
        <w:ilvl w:val="2"/>
        <w:numId w:val="1"/>
      </w:numPr>
      <w:tabs>
        <w:tab w:val="left" w:pos="1260"/>
      </w:tabs>
      <w:spacing w:before="400" w:after="400" w:line="240" w:lineRule="auto"/>
      <w:ind w:leftChars="0" w:firstLineChars="0"/>
      <w:outlineLvl w:val="2"/>
    </w:pPr>
    <w:rPr>
      <w:sz w:val="21"/>
    </w:rPr>
  </w:style>
  <w:style w:type="paragraph" w:customStyle="1" w:styleId="217">
    <w:name w:val="工程建设章标题"/>
    <w:next w:val="168"/>
    <w:uiPriority w:val="0"/>
    <w:pPr>
      <w:numPr>
        <w:ilvl w:val="1"/>
        <w:numId w:val="1"/>
      </w:numPr>
      <w:spacing w:before="640" w:after="560" w:line="480" w:lineRule="exact"/>
      <w:jc w:val="center"/>
      <w:outlineLvl w:val="1"/>
    </w:pPr>
    <w:rPr>
      <w:rFonts w:ascii="黑体" w:hAnsi="Times New Roman" w:eastAsia="黑体"/>
      <w:b/>
      <w:sz w:val="28"/>
      <w:lang w:val="en-US" w:eastAsia="zh-CN" w:bidi="ar-SA"/>
    </w:rPr>
  </w:style>
  <w:style w:type="paragraph" w:customStyle="1" w:styleId="218">
    <w:name w:val="_表格条文"/>
    <w:basedOn w:val="1"/>
    <w:uiPriority w:val="0"/>
    <w:pPr>
      <w:spacing w:line="276" w:lineRule="auto"/>
    </w:pPr>
    <w:rPr>
      <w:rFonts w:ascii="Arial" w:hAnsi="Arial"/>
      <w:color w:val="000000"/>
      <w:sz w:val="18"/>
    </w:rPr>
  </w:style>
  <w:style w:type="paragraph" w:customStyle="1" w:styleId="219">
    <w:name w:val="示例"/>
    <w:next w:val="168"/>
    <w:uiPriority w:val="0"/>
    <w:pPr>
      <w:widowControl w:val="0"/>
      <w:tabs>
        <w:tab w:val="left" w:pos="816"/>
      </w:tabs>
      <w:adjustRightInd w:val="0"/>
      <w:spacing w:line="360" w:lineRule="atLeast"/>
      <w:ind w:firstLine="419" w:firstLineChars="233"/>
      <w:jc w:val="both"/>
      <w:textAlignment w:val="baseline"/>
    </w:pPr>
    <w:rPr>
      <w:rFonts w:ascii="宋体" w:hAnsi="Times New Roman"/>
      <w:sz w:val="18"/>
      <w:lang w:val="en-US" w:eastAsia="zh-CN" w:bidi="ar-SA"/>
    </w:rPr>
  </w:style>
  <w:style w:type="paragraph" w:customStyle="1" w:styleId="220">
    <w:name w:val="名称"/>
    <w:basedOn w:val="221"/>
    <w:next w:val="168"/>
    <w:uiPriority w:val="0"/>
    <w:pPr>
      <w:widowControl/>
      <w:adjustRightInd/>
      <w:spacing w:line="460" w:lineRule="exact"/>
      <w:textAlignment w:val="auto"/>
      <w:outlineLvl w:val="9"/>
    </w:pPr>
    <w:rPr>
      <w:b/>
    </w:rPr>
  </w:style>
  <w:style w:type="paragraph" w:customStyle="1" w:styleId="221">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sz w:val="32"/>
      <w:lang w:val="en-US" w:eastAsia="zh-CN" w:bidi="ar-SA"/>
    </w:rPr>
  </w:style>
  <w:style w:type="paragraph" w:customStyle="1" w:styleId="222">
    <w:name w:val="工程建设款标题"/>
    <w:basedOn w:val="215"/>
    <w:uiPriority w:val="0"/>
    <w:pPr>
      <w:numPr>
        <w:ilvl w:val="7"/>
        <w:numId w:val="1"/>
      </w:numPr>
      <w:outlineLvl w:val="9"/>
    </w:pPr>
  </w:style>
  <w:style w:type="paragraph" w:customStyle="1" w:styleId="223">
    <w:name w:val="样式9"/>
    <w:basedOn w:val="1"/>
    <w:uiPriority w:val="0"/>
    <w:pPr>
      <w:topLinePunct/>
      <w:spacing w:before="560" w:after="560" w:line="560" w:lineRule="exact"/>
      <w:jc w:val="center"/>
    </w:pPr>
    <w:rPr>
      <w:rFonts w:eastAsia="黑体"/>
      <w:sz w:val="32"/>
      <w:lang w:val="zh-CN"/>
    </w:rPr>
  </w:style>
  <w:style w:type="paragraph" w:customStyle="1" w:styleId="224">
    <w:name w:val="Char Char Char Char Char2 Char2"/>
    <w:basedOn w:val="1"/>
    <w:uiPriority w:val="0"/>
    <w:pPr>
      <w:topLinePunct/>
      <w:adjustRightInd w:val="0"/>
    </w:pPr>
  </w:style>
  <w:style w:type="paragraph" w:customStyle="1" w:styleId="225">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226">
    <w:name w:val="二级无标题条"/>
    <w:basedOn w:val="1"/>
    <w:uiPriority w:val="0"/>
    <w:pPr>
      <w:numPr>
        <w:ilvl w:val="3"/>
        <w:numId w:val="2"/>
      </w:numPr>
    </w:pPr>
    <w:rPr>
      <w:b/>
    </w:rPr>
  </w:style>
  <w:style w:type="paragraph" w:customStyle="1" w:styleId="227">
    <w:name w:val="样式 Times New Roman 首行缩进:  0.74 厘米 段前: 0.1 行"/>
    <w:basedOn w:val="1"/>
    <w:uiPriority w:val="0"/>
    <w:pPr>
      <w:spacing w:beforeLines="10" w:line="312" w:lineRule="auto"/>
      <w:ind w:firstLine="420"/>
    </w:pPr>
    <w:rPr>
      <w:b/>
    </w:rPr>
  </w:style>
  <w:style w:type="paragraph" w:customStyle="1" w:styleId="228">
    <w:name w:val="术语定义二级条标题"/>
    <w:basedOn w:val="229"/>
    <w:next w:val="168"/>
    <w:uiPriority w:val="0"/>
    <w:pPr>
      <w:tabs>
        <w:tab w:val="left" w:pos="420"/>
        <w:tab w:val="left" w:pos="1155"/>
      </w:tabs>
      <w:ind w:left="1155"/>
    </w:pPr>
  </w:style>
  <w:style w:type="paragraph" w:customStyle="1" w:styleId="229">
    <w:name w:val="术语定义条标题"/>
    <w:basedOn w:val="230"/>
    <w:next w:val="168"/>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30">
    <w:name w:val="章标题"/>
    <w:next w:val="168"/>
    <w:uiPriority w:val="0"/>
    <w:pPr>
      <w:widowControl w:val="0"/>
      <w:adjustRightInd w:val="0"/>
      <w:spacing w:beforeLines="50" w:afterLines="50" w:line="360" w:lineRule="atLeast"/>
      <w:jc w:val="both"/>
      <w:textAlignment w:val="baseline"/>
      <w:outlineLvl w:val="1"/>
    </w:pPr>
    <w:rPr>
      <w:rFonts w:ascii="黑体" w:hAnsi="Times New Roman" w:eastAsia="黑体"/>
      <w:sz w:val="21"/>
      <w:lang w:val="en-US" w:eastAsia="zh-CN" w:bidi="ar-SA"/>
    </w:rPr>
  </w:style>
  <w:style w:type="paragraph" w:customStyle="1" w:styleId="231">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232">
    <w:name w:val="Char Char Char Char Char Char"/>
    <w:basedOn w:val="1"/>
    <w:uiPriority w:val="0"/>
  </w:style>
  <w:style w:type="paragraph" w:customStyle="1" w:styleId="233">
    <w:name w:val="Char Char Char Char Char Char Char"/>
    <w:basedOn w:val="1"/>
    <w:uiPriority w:val="0"/>
    <w:pPr>
      <w:spacing w:line="360" w:lineRule="auto"/>
      <w:ind w:firstLine="200" w:firstLineChars="200"/>
    </w:pPr>
  </w:style>
  <w:style w:type="paragraph" w:customStyle="1" w:styleId="234">
    <w:name w:val="朱表头"/>
    <w:basedOn w:val="143"/>
    <w:uiPriority w:val="0"/>
    <w:pPr>
      <w:spacing w:line="312" w:lineRule="exact"/>
    </w:pPr>
    <w:rPr>
      <w:rFonts w:ascii="EU-F1"/>
      <w:snapToGrid w:val="0"/>
      <w:szCs w:val="20"/>
    </w:rPr>
  </w:style>
  <w:style w:type="paragraph" w:customStyle="1" w:styleId="235">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236">
    <w:name w:val="标准标志"/>
    <w:next w:val="1"/>
    <w:uiPriority w:val="0"/>
    <w:pPr>
      <w:widowControl w:val="0"/>
      <w:shd w:val="solid" w:color="FFFFFF" w:fill="FFFFFF"/>
      <w:adjustRightInd w:val="0"/>
      <w:spacing w:line="0" w:lineRule="atLeast"/>
      <w:jc w:val="right"/>
      <w:textAlignment w:val="baseline"/>
    </w:pPr>
    <w:rPr>
      <w:rFonts w:ascii="Times New Roman" w:hAnsi="Times New Roman"/>
      <w:b/>
      <w:w w:val="130"/>
      <w:sz w:val="96"/>
      <w:lang w:val="en-US" w:eastAsia="zh-CN" w:bidi="ar-SA"/>
    </w:rPr>
  </w:style>
  <w:style w:type="paragraph" w:customStyle="1" w:styleId="237">
    <w:name w:val="MTDisplayEquation"/>
    <w:basedOn w:val="1"/>
    <w:next w:val="1"/>
    <w:uiPriority w:val="0"/>
    <w:pPr>
      <w:tabs>
        <w:tab w:val="center" w:pos="4160"/>
        <w:tab w:val="right" w:pos="8300"/>
      </w:tabs>
      <w:topLinePunct/>
      <w:adjustRightInd w:val="0"/>
      <w:spacing w:line="312" w:lineRule="auto"/>
    </w:pPr>
  </w:style>
  <w:style w:type="paragraph" w:customStyle="1" w:styleId="238">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39">
    <w:name w:val="附录表标题续表"/>
    <w:basedOn w:val="240"/>
    <w:next w:val="168"/>
    <w:uiPriority w:val="0"/>
    <w:pPr>
      <w:widowControl/>
      <w:numPr>
        <w:ilvl w:val="0"/>
        <w:numId w:val="3"/>
      </w:numPr>
      <w:tabs>
        <w:tab w:val="left" w:pos="210"/>
        <w:tab w:val="left" w:pos="420"/>
      </w:tabs>
      <w:adjustRightInd/>
      <w:spacing w:line="360" w:lineRule="auto"/>
    </w:pPr>
    <w:rPr>
      <w:rFonts w:ascii="宋体" w:hAnsi="宋体" w:eastAsia="宋体"/>
    </w:rPr>
  </w:style>
  <w:style w:type="paragraph" w:customStyle="1" w:styleId="240">
    <w:name w:val="附录表标题"/>
    <w:next w:val="168"/>
    <w:uiPriority w:val="0"/>
    <w:pPr>
      <w:widowControl w:val="0"/>
      <w:tabs>
        <w:tab w:val="left" w:pos="360"/>
      </w:tabs>
      <w:adjustRightInd w:val="0"/>
      <w:spacing w:line="360" w:lineRule="atLeast"/>
      <w:jc w:val="center"/>
      <w:textAlignment w:val="baseline"/>
    </w:pPr>
    <w:rPr>
      <w:rFonts w:ascii="黑体" w:hAnsi="Times New Roman" w:eastAsia="黑体"/>
      <w:kern w:val="21"/>
      <w:sz w:val="21"/>
      <w:lang w:val="en-US" w:eastAsia="zh-CN" w:bidi="ar-SA"/>
    </w:rPr>
  </w:style>
  <w:style w:type="paragraph" w:customStyle="1" w:styleId="241">
    <w:name w:val="样式 标题 1 + 段前: 0.7 行 段后: 0.7 行 + 段前: 0.7 行 段后: 0.7 行"/>
    <w:uiPriority w:val="0"/>
    <w:pPr>
      <w:tabs>
        <w:tab w:val="left" w:pos="400"/>
      </w:tabs>
      <w:spacing w:beforeLines="100" w:afterLines="100"/>
    </w:pPr>
    <w:rPr>
      <w:rFonts w:ascii="Times New Roman" w:hAnsi="Times New Roman"/>
      <w:b/>
      <w:kern w:val="21"/>
      <w:sz w:val="21"/>
      <w:lang w:val="en-US" w:eastAsia="zh-CN" w:bidi="ar-SA"/>
    </w:rPr>
  </w:style>
  <w:style w:type="paragraph" w:customStyle="1" w:styleId="242">
    <w:name w:val="封面标准代替信息"/>
    <w:basedOn w:val="243"/>
    <w:uiPriority w:val="0"/>
    <w:pPr>
      <w:spacing w:before="57"/>
    </w:pPr>
    <w:rPr>
      <w:rFonts w:ascii="宋体"/>
      <w:sz w:val="21"/>
    </w:rPr>
  </w:style>
  <w:style w:type="paragraph" w:customStyle="1" w:styleId="243">
    <w:name w:val="封面标准号2"/>
    <w:basedOn w:val="244"/>
    <w:uiPriority w:val="0"/>
    <w:pPr>
      <w:spacing w:before="357" w:line="280" w:lineRule="exact"/>
    </w:pPr>
  </w:style>
  <w:style w:type="paragraph" w:customStyle="1" w:styleId="244">
    <w:name w:val="封面标准号1"/>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lang w:val="en-US" w:eastAsia="zh-CN" w:bidi="ar-SA"/>
    </w:rPr>
  </w:style>
  <w:style w:type="paragraph" w:customStyle="1" w:styleId="245">
    <w:name w:val="样式 章标题 + 小四 段前: 0.5 行 段后: 0.5 行"/>
    <w:basedOn w:val="230"/>
    <w:uiPriority w:val="0"/>
    <w:pPr>
      <w:widowControl/>
      <w:numPr>
        <w:ilvl w:val="0"/>
        <w:numId w:val="4"/>
      </w:numPr>
      <w:tabs>
        <w:tab w:val="left" w:pos="420"/>
      </w:tabs>
      <w:adjustRightInd/>
      <w:spacing w:beforeLines="0" w:afterLines="0" w:line="240" w:lineRule="auto"/>
      <w:textAlignment w:val="auto"/>
    </w:pPr>
    <w:rPr>
      <w:b/>
      <w:sz w:val="24"/>
    </w:rPr>
  </w:style>
  <w:style w:type="paragraph" w:customStyle="1" w:styleId="246">
    <w:name w:val="封面标准英文名称"/>
    <w:uiPriority w:val="0"/>
    <w:pPr>
      <w:widowControl w:val="0"/>
      <w:adjustRightInd w:val="0"/>
      <w:spacing w:before="370" w:line="400" w:lineRule="exact"/>
      <w:jc w:val="center"/>
      <w:textAlignment w:val="baseline"/>
    </w:pPr>
    <w:rPr>
      <w:rFonts w:ascii="Times New Roman" w:hAnsi="Times New Roman"/>
      <w:sz w:val="28"/>
      <w:lang w:val="en-US" w:eastAsia="zh-CN" w:bidi="ar-SA"/>
    </w:rPr>
  </w:style>
  <w:style w:type="paragraph" w:customStyle="1" w:styleId="247">
    <w:name w:val="标准书眉一"/>
    <w:uiPriority w:val="0"/>
    <w:pPr>
      <w:widowControl w:val="0"/>
      <w:adjustRightInd w:val="0"/>
      <w:spacing w:line="360" w:lineRule="atLeast"/>
      <w:jc w:val="both"/>
      <w:textAlignment w:val="baseline"/>
    </w:pPr>
    <w:rPr>
      <w:rFonts w:ascii="Times New Roman" w:hAnsi="Times New Roman"/>
      <w:lang w:val="en-US" w:eastAsia="zh-CN" w:bidi="ar-SA"/>
    </w:rPr>
  </w:style>
  <w:style w:type="paragraph" w:customStyle="1" w:styleId="248">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sz w:val="21"/>
      <w:lang w:val="en-US" w:eastAsia="zh-CN" w:bidi="ar-SA"/>
    </w:rPr>
  </w:style>
  <w:style w:type="paragraph" w:customStyle="1" w:styleId="249">
    <w:name w:val="样式1 标题 5 + 段前: 0.1 行 + 段前: 0.1 行"/>
    <w:basedOn w:val="1"/>
    <w:uiPriority w:val="0"/>
    <w:pPr>
      <w:tabs>
        <w:tab w:val="left" w:pos="357"/>
        <w:tab w:val="left" w:pos="1134"/>
      </w:tabs>
      <w:spacing w:beforeLines="10" w:line="312" w:lineRule="auto"/>
    </w:pPr>
  </w:style>
  <w:style w:type="paragraph" w:customStyle="1" w:styleId="250">
    <w:name w:val="列项——（一级）"/>
    <w:uiPriority w:val="0"/>
    <w:pPr>
      <w:widowControl w:val="0"/>
      <w:numPr>
        <w:ilvl w:val="0"/>
        <w:numId w:val="5"/>
      </w:numPr>
      <w:tabs>
        <w:tab w:val="left" w:pos="1080"/>
      </w:tabs>
      <w:adjustRightInd w:val="0"/>
      <w:spacing w:line="360" w:lineRule="atLeast"/>
      <w:jc w:val="both"/>
      <w:textAlignment w:val="baseline"/>
    </w:pPr>
    <w:rPr>
      <w:rFonts w:ascii="宋体" w:hAnsi="Times New Roman"/>
      <w:sz w:val="21"/>
      <w:lang w:val="en-US" w:eastAsia="zh-CN" w:bidi="ar-SA"/>
    </w:rPr>
  </w:style>
  <w:style w:type="paragraph" w:customStyle="1" w:styleId="251">
    <w:name w:val="a.a"/>
    <w:basedOn w:val="5"/>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252">
    <w:name w:val="正文表标题续表"/>
    <w:basedOn w:val="253"/>
    <w:next w:val="168"/>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253">
    <w:name w:val="正文表标题"/>
    <w:next w:val="1"/>
    <w:uiPriority w:val="0"/>
    <w:pPr>
      <w:jc w:val="center"/>
    </w:pPr>
    <w:rPr>
      <w:rFonts w:ascii="黑体" w:hAnsi="Times New Roman" w:eastAsia="黑体"/>
      <w:sz w:val="21"/>
      <w:lang w:val="en-US" w:eastAsia="zh-CN" w:bidi="ar-SA"/>
    </w:rPr>
  </w:style>
  <w:style w:type="paragraph" w:customStyle="1" w:styleId="254">
    <w:name w:val="正文-d"/>
    <w:basedOn w:val="1"/>
    <w:uiPriority w:val="0"/>
    <w:pPr>
      <w:ind w:firstLine="200" w:firstLineChars="200"/>
    </w:pPr>
    <w:rPr>
      <w:szCs w:val="21"/>
    </w:rPr>
  </w:style>
  <w:style w:type="paragraph" w:customStyle="1" w:styleId="255">
    <w:name w:val="样式 标题 5 + 段前: 0.15 行 段后: 0.15 行"/>
    <w:basedOn w:val="8"/>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256">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257">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258">
    <w:name w:val="Style 三级条标题 + Before:  6 pt"/>
    <w:basedOn w:val="259"/>
    <w:uiPriority w:val="0"/>
    <w:pPr>
      <w:widowControl/>
      <w:tabs>
        <w:tab w:val="left" w:pos="-1080"/>
        <w:tab w:val="left" w:pos="1440"/>
      </w:tabs>
      <w:adjustRightInd/>
      <w:spacing w:line="240" w:lineRule="auto"/>
      <w:textAlignment w:val="auto"/>
    </w:pPr>
    <w:rPr>
      <w:rFonts w:ascii="黑体"/>
    </w:rPr>
  </w:style>
  <w:style w:type="paragraph" w:customStyle="1" w:styleId="259">
    <w:name w:val="三级条标题"/>
    <w:basedOn w:val="260"/>
    <w:next w:val="168"/>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60">
    <w:name w:val="二级条标题"/>
    <w:basedOn w:val="261"/>
    <w:next w:val="1"/>
    <w:uiPriority w:val="0"/>
    <w:pPr>
      <w:numPr>
        <w:ilvl w:val="3"/>
        <w:numId w:val="6"/>
      </w:numPr>
      <w:tabs>
        <w:tab w:val="left" w:pos="-1080"/>
      </w:tabs>
      <w:outlineLvl w:val="3"/>
    </w:pPr>
  </w:style>
  <w:style w:type="paragraph" w:customStyle="1" w:styleId="261">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62">
    <w:name w:val="部分题目"/>
    <w:basedOn w:val="263"/>
    <w:next w:val="264"/>
    <w:uiPriority w:val="0"/>
    <w:pPr>
      <w:spacing w:before="660" w:after="400" w:line="540" w:lineRule="atLeast"/>
      <w:ind w:right="2160"/>
    </w:pPr>
    <w:rPr>
      <w:rFonts w:ascii="Times New Roman" w:hAnsi="Times New Roman"/>
      <w:spacing w:val="-40"/>
      <w:sz w:val="60"/>
    </w:rPr>
  </w:style>
  <w:style w:type="paragraph" w:customStyle="1" w:styleId="263">
    <w:name w:val="基准标题"/>
    <w:basedOn w:val="1"/>
    <w:next w:val="2"/>
    <w:uiPriority w:val="0"/>
    <w:pPr>
      <w:keepNext/>
      <w:keepLines/>
      <w:widowControl/>
      <w:spacing w:before="140" w:line="220" w:lineRule="atLeast"/>
      <w:jc w:val="left"/>
    </w:pPr>
    <w:rPr>
      <w:rFonts w:ascii="Arial" w:hAnsi="Arial"/>
      <w:spacing w:val="-4"/>
      <w:kern w:val="28"/>
      <w:sz w:val="22"/>
    </w:rPr>
  </w:style>
  <w:style w:type="paragraph" w:customStyle="1" w:styleId="264">
    <w:name w:val="部分副题目"/>
    <w:basedOn w:val="1"/>
    <w:next w:val="2"/>
    <w:uiPriority w:val="0"/>
    <w:pPr>
      <w:keepNext/>
      <w:keepLines/>
      <w:widowControl/>
      <w:spacing w:after="160" w:line="400" w:lineRule="atLeast"/>
      <w:ind w:right="2160"/>
      <w:jc w:val="left"/>
    </w:pPr>
    <w:rPr>
      <w:rFonts w:ascii="Arial" w:hAnsi="Arial"/>
      <w:i/>
      <w:spacing w:val="-14"/>
      <w:kern w:val="28"/>
      <w:sz w:val="34"/>
    </w:rPr>
  </w:style>
  <w:style w:type="paragraph" w:customStyle="1" w:styleId="265">
    <w:name w:val="目次、索引正文"/>
    <w:uiPriority w:val="0"/>
    <w:pPr>
      <w:widowControl w:val="0"/>
      <w:adjustRightInd w:val="0"/>
      <w:spacing w:line="320" w:lineRule="exact"/>
      <w:jc w:val="both"/>
      <w:textAlignment w:val="baseline"/>
    </w:pPr>
    <w:rPr>
      <w:rFonts w:ascii="宋体" w:hAnsi="Times New Roman"/>
      <w:sz w:val="21"/>
      <w:lang w:val="en-US" w:eastAsia="zh-CN" w:bidi="ar-SA"/>
    </w:rPr>
  </w:style>
  <w:style w:type="paragraph" w:customStyle="1" w:styleId="266">
    <w:name w:val="节标签"/>
    <w:basedOn w:val="263"/>
    <w:next w:val="2"/>
    <w:uiPriority w:val="0"/>
    <w:pPr>
      <w:spacing w:before="400" w:after="440"/>
    </w:pPr>
    <w:rPr>
      <w:rFonts w:ascii="Times New Roman" w:hAnsi="Times New Roman"/>
      <w:spacing w:val="-30"/>
      <w:sz w:val="60"/>
    </w:rPr>
  </w:style>
  <w:style w:type="paragraph" w:customStyle="1" w:styleId="267">
    <w:name w:val="样式 样式 正文文本 2 + 段前: 0.1 行 + 悬挂缩进: 0.03 字符"/>
    <w:basedOn w:val="268"/>
    <w:uiPriority w:val="0"/>
    <w:pPr>
      <w:spacing w:beforeLines="0"/>
      <w:ind w:hanging="6"/>
      <w:jc w:val="center"/>
    </w:pPr>
  </w:style>
  <w:style w:type="paragraph" w:customStyle="1" w:styleId="268">
    <w:name w:val="样式 正文文本 2 + 段前: 0.1 行"/>
    <w:basedOn w:val="66"/>
    <w:uiPriority w:val="0"/>
    <w:pPr>
      <w:spacing w:beforeLines="10" w:after="0" w:line="264" w:lineRule="auto"/>
      <w:jc w:val="left"/>
    </w:pPr>
    <w:rPr>
      <w:sz w:val="18"/>
    </w:rPr>
  </w:style>
  <w:style w:type="paragraph" w:customStyle="1" w:styleId="269">
    <w:name w:val="样式 正文（首行缩进两字） Char + 加粗"/>
    <w:basedOn w:val="187"/>
    <w:uiPriority w:val="0"/>
    <w:pPr>
      <w:spacing w:afterLines="10"/>
      <w:ind w:firstLine="200"/>
    </w:pPr>
    <w:rPr>
      <w:b/>
    </w:rPr>
  </w:style>
  <w:style w:type="paragraph" w:customStyle="1" w:styleId="270">
    <w:name w:val="连续正文文字"/>
    <w:basedOn w:val="2"/>
    <w:uiPriority w:val="0"/>
    <w:pPr>
      <w:keepNext/>
      <w:widowControl/>
      <w:spacing w:beforeLines="15" w:afterLines="10" w:line="360" w:lineRule="atLeast"/>
      <w:ind w:left="357" w:firstLine="425"/>
      <w:jc w:val="center"/>
    </w:pPr>
    <w:rPr>
      <w:rFonts w:ascii="Arial" w:hAnsi="Arial"/>
      <w:kern w:val="0"/>
      <w:sz w:val="18"/>
    </w:rPr>
  </w:style>
  <w:style w:type="paragraph" w:customStyle="1" w:styleId="271">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72">
    <w:name w:val="样式 样式1 正文（首行缩进两字） Char + 黑色 首行缩进:  2 字符 段前: 0 行 行距: 多倍行距 1.15 ....."/>
    <w:basedOn w:val="231"/>
    <w:uiPriority w:val="0"/>
    <w:pPr>
      <w:spacing w:beforeLines="50"/>
    </w:pPr>
  </w:style>
  <w:style w:type="paragraph" w:customStyle="1" w:styleId="273">
    <w:name w:val="样式 Times New Roman 段前: 0.1 行 行距: 多倍行距 1.25 字行"/>
    <w:basedOn w:val="1"/>
    <w:uiPriority w:val="0"/>
    <w:pPr>
      <w:spacing w:line="276" w:lineRule="auto"/>
    </w:pPr>
    <w:rPr>
      <w:rFonts w:hAnsi="宋体"/>
    </w:rPr>
  </w:style>
  <w:style w:type="paragraph" w:customStyle="1" w:styleId="274">
    <w:name w:val="样式 样式 样式 悬挂缩进: 9 字符 段前: 0.1 行 + 左侧:  3.93 字符 悬挂缩进: 8 字符 段前: 0.1 ..."/>
    <w:basedOn w:val="187"/>
    <w:next w:val="1"/>
    <w:uiPriority w:val="0"/>
    <w:pPr>
      <w:tabs>
        <w:tab w:val="left" w:pos="0"/>
      </w:tabs>
      <w:spacing w:before="24" w:afterLines="10"/>
      <w:ind w:left="800" w:hanging="400" w:firstLineChars="0"/>
    </w:pPr>
  </w:style>
  <w:style w:type="paragraph" w:customStyle="1" w:styleId="275">
    <w:name w:val="样式1 标题 1 + 段前: 1 行 段后: 1 行"/>
    <w:basedOn w:val="276"/>
    <w:uiPriority w:val="0"/>
    <w:pPr>
      <w:tabs>
        <w:tab w:val="left" w:pos="360"/>
      </w:tabs>
      <w:spacing w:beforeLines="100" w:afterLines="100"/>
    </w:pPr>
    <w:rPr>
      <w:rFonts w:eastAsia="黑体"/>
      <w:b w:val="0"/>
    </w:rPr>
  </w:style>
  <w:style w:type="paragraph" w:customStyle="1" w:styleId="276">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77">
    <w:name w:val="数字编号列项（二级）"/>
    <w:uiPriority w:val="0"/>
    <w:pPr>
      <w:widowControl w:val="0"/>
      <w:adjustRightInd w:val="0"/>
      <w:spacing w:line="360" w:lineRule="atLeast"/>
      <w:ind w:left="1260" w:leftChars="400" w:hanging="420" w:hangingChars="200"/>
      <w:jc w:val="both"/>
      <w:textAlignment w:val="baseline"/>
    </w:pPr>
    <w:rPr>
      <w:rFonts w:ascii="宋体" w:hAnsi="Times New Roman"/>
      <w:sz w:val="21"/>
      <w:lang w:val="en-US" w:eastAsia="zh-CN" w:bidi="ar-SA"/>
    </w:rPr>
  </w:style>
  <w:style w:type="paragraph" w:customStyle="1" w:styleId="278">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279">
    <w:name w:val="正文图标题"/>
    <w:next w:val="168"/>
    <w:uiPriority w:val="0"/>
    <w:pPr>
      <w:widowControl w:val="0"/>
      <w:adjustRightInd w:val="0"/>
      <w:spacing w:line="360" w:lineRule="atLeast"/>
      <w:ind w:left="1980"/>
      <w:jc w:val="center"/>
      <w:textAlignment w:val="baseline"/>
    </w:pPr>
    <w:rPr>
      <w:rFonts w:ascii="黑体" w:hAnsi="Times New Roman" w:eastAsia="黑体"/>
      <w:sz w:val="21"/>
      <w:lang w:val="en-US" w:eastAsia="zh-CN" w:bidi="ar-SA"/>
    </w:rPr>
  </w:style>
  <w:style w:type="paragraph" w:customStyle="1" w:styleId="280">
    <w:name w:val="序号"/>
    <w:basedOn w:val="1"/>
    <w:uiPriority w:val="0"/>
    <w:pPr>
      <w:spacing w:line="300" w:lineRule="auto"/>
    </w:pPr>
    <w:rPr>
      <w:rFonts w:ascii="宋体" w:hAnsi="宋体"/>
      <w:sz w:val="24"/>
    </w:rPr>
  </w:style>
  <w:style w:type="paragraph" w:customStyle="1" w:styleId="281">
    <w:name w:val="样式1 加粗 居中 首行缩进:  0.74 厘米 段前: 0.1 行"/>
    <w:basedOn w:val="1"/>
    <w:uiPriority w:val="0"/>
    <w:pPr>
      <w:spacing w:line="276" w:lineRule="auto"/>
      <w:ind w:firstLine="420"/>
      <w:jc w:val="center"/>
    </w:pPr>
    <w:rPr>
      <w:b/>
    </w:rPr>
  </w:style>
  <w:style w:type="paragraph" w:customStyle="1" w:styleId="282">
    <w:name w:val="样式1 标题 2 + 段前: 0.1 行 + 宋体"/>
    <w:basedOn w:val="1"/>
    <w:uiPriority w:val="0"/>
    <w:pPr>
      <w:tabs>
        <w:tab w:val="left" w:pos="500"/>
      </w:tabs>
      <w:spacing w:beforeLines="10" w:line="312" w:lineRule="auto"/>
    </w:pPr>
  </w:style>
  <w:style w:type="paragraph" w:customStyle="1" w:styleId="283">
    <w:name w:val="块引用"/>
    <w:basedOn w:val="2"/>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284">
    <w:name w:val="文献分类号"/>
    <w:uiPriority w:val="0"/>
    <w:pPr>
      <w:widowControl w:val="0"/>
      <w:adjustRightInd w:val="0"/>
      <w:spacing w:line="360" w:lineRule="atLeast"/>
      <w:jc w:val="both"/>
      <w:textAlignment w:val="center"/>
    </w:pPr>
    <w:rPr>
      <w:rFonts w:ascii="Times New Roman" w:hAnsi="Times New Roman" w:eastAsia="黑体"/>
      <w:sz w:val="21"/>
      <w:lang w:val="en-US" w:eastAsia="zh-CN" w:bidi="ar-SA"/>
    </w:rPr>
  </w:style>
  <w:style w:type="paragraph" w:customStyle="1" w:styleId="285">
    <w:name w:val="样式 样式1 标题 1 + 段前: 0.7 行 段后: 0.7 行 + 段前: 1 行 段后: 1 行 + 段前: 0.7 行..."/>
    <w:basedOn w:val="275"/>
    <w:uiPriority w:val="0"/>
    <w:pPr>
      <w:spacing w:beforeLines="0" w:afterLines="0"/>
    </w:pPr>
  </w:style>
  <w:style w:type="paragraph" w:customStyle="1" w:styleId="286">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lang w:val="en-US" w:eastAsia="zh-CN" w:bidi="ar-SA"/>
    </w:rPr>
  </w:style>
  <w:style w:type="paragraph" w:customStyle="1" w:styleId="287">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88">
    <w:name w:val=".."/>
    <w:basedOn w:val="212"/>
    <w:next w:val="212"/>
    <w:uiPriority w:val="0"/>
    <w:rPr>
      <w:color w:val="auto"/>
    </w:rPr>
  </w:style>
  <w:style w:type="paragraph" w:customStyle="1" w:styleId="289">
    <w:name w:val="基准索引样式"/>
    <w:basedOn w:val="1"/>
    <w:uiPriority w:val="0"/>
    <w:pPr>
      <w:widowControl/>
      <w:spacing w:line="220" w:lineRule="atLeast"/>
      <w:ind w:left="360"/>
      <w:jc w:val="left"/>
    </w:pPr>
    <w:rPr>
      <w:rFonts w:ascii="Arial" w:hAnsi="Arial"/>
      <w:kern w:val="0"/>
    </w:rPr>
  </w:style>
  <w:style w:type="paragraph" w:customStyle="1" w:styleId="290">
    <w:name w:val="封面标准名称"/>
    <w:uiPriority w:val="0"/>
    <w:pPr>
      <w:widowControl w:val="0"/>
      <w:adjustRightInd w:val="0"/>
      <w:spacing w:line="680" w:lineRule="exact"/>
      <w:jc w:val="center"/>
      <w:textAlignment w:val="center"/>
    </w:pPr>
    <w:rPr>
      <w:rFonts w:ascii="黑体" w:hAnsi="Times New Roman" w:eastAsia="黑体"/>
      <w:sz w:val="52"/>
      <w:lang w:val="en-US" w:eastAsia="zh-CN" w:bidi="ar-SA"/>
    </w:rPr>
  </w:style>
  <w:style w:type="paragraph" w:customStyle="1" w:styleId="291">
    <w:name w:val="样式 样式1 样式 编号 a + Times New Roman 段前: 0 行 行距: 多倍行距 1.15 字行 + 左侧....."/>
    <w:basedOn w:val="292"/>
    <w:uiPriority w:val="0"/>
    <w:pPr>
      <w:ind w:left="840" w:leftChars="200" w:hanging="420"/>
    </w:pPr>
  </w:style>
  <w:style w:type="paragraph" w:customStyle="1" w:styleId="292">
    <w:name w:val="样式1 样式 编号 a + Times New Roman 段前: 0 行 行距: 多倍行距 1.15 字行 + 左侧... + ..."/>
    <w:basedOn w:val="293"/>
    <w:uiPriority w:val="0"/>
    <w:pPr>
      <w:spacing w:before="0" w:afterLines="0"/>
      <w:ind w:left="620" w:hanging="200" w:hangingChars="200"/>
    </w:pPr>
  </w:style>
  <w:style w:type="paragraph" w:customStyle="1" w:styleId="293">
    <w:name w:val="样式 编号 a + Times New Roman 段前: 0 行 行距: 多倍行距 1.15 字行 + 左侧..."/>
    <w:basedOn w:val="187"/>
    <w:next w:val="294"/>
    <w:uiPriority w:val="0"/>
    <w:pPr>
      <w:spacing w:before="24" w:afterLines="10"/>
      <w:ind w:firstLine="0" w:firstLineChars="0"/>
    </w:pPr>
  </w:style>
  <w:style w:type="paragraph" w:customStyle="1" w:styleId="294">
    <w:name w:val="样式1-4 Times New Roman行距: 多倍行距 1.15 字行 + 左侧:  4 字符"/>
    <w:basedOn w:val="295"/>
    <w:uiPriority w:val="0"/>
    <w:pPr>
      <w:tabs>
        <w:tab w:val="left" w:pos="315"/>
      </w:tabs>
      <w:ind w:left="840" w:leftChars="400"/>
    </w:pPr>
  </w:style>
  <w:style w:type="paragraph" w:customStyle="1" w:styleId="295">
    <w:name w:val="样式 Times New Roman 段前: 0.1 行 行距: 多倍行距 1.2 字行"/>
    <w:basedOn w:val="1"/>
    <w:uiPriority w:val="0"/>
    <w:pPr>
      <w:spacing w:line="276" w:lineRule="auto"/>
      <w:ind w:left="420" w:leftChars="200"/>
    </w:pPr>
  </w:style>
  <w:style w:type="paragraph" w:customStyle="1" w:styleId="296">
    <w:name w:val="样式 首页脚样式 + 黑色 段前: 3 磅 段后: 3 磅 底端: (单实线 自动设置  0.75 磅 行宽 距正文..."/>
    <w:basedOn w:val="257"/>
    <w:uiPriority w:val="0"/>
    <w:pPr>
      <w:pBdr>
        <w:bottom w:val="single" w:color="auto" w:sz="6" w:space="0"/>
      </w:pBdr>
      <w:snapToGrid w:val="0"/>
      <w:spacing w:before="0"/>
    </w:pPr>
    <w:rPr>
      <w:b w:val="0"/>
      <w:color w:val="000000"/>
      <w:sz w:val="28"/>
    </w:rPr>
  </w:style>
  <w:style w:type="paragraph" w:customStyle="1" w:styleId="297">
    <w:name w:val="Char Char Char Char Char Char Char Char Char1 Char Char Char"/>
    <w:basedOn w:val="1"/>
    <w:uiPriority w:val="0"/>
    <w:pPr>
      <w:spacing w:line="580" w:lineRule="exact"/>
      <w:ind w:firstLine="200" w:firstLineChars="200"/>
    </w:pPr>
  </w:style>
  <w:style w:type="paragraph" w:customStyle="1" w:styleId="298">
    <w:name w:val="样式 3"/>
    <w:basedOn w:val="1"/>
    <w:uiPriority w:val="0"/>
    <w:pPr>
      <w:topLinePunct/>
      <w:adjustRightInd w:val="0"/>
      <w:ind w:left="840" w:hanging="420"/>
    </w:pPr>
    <w:rPr>
      <w:kern w:val="21"/>
      <w:szCs w:val="21"/>
    </w:rPr>
  </w:style>
  <w:style w:type="paragraph" w:customStyle="1" w:styleId="299">
    <w:name w:val="样式 样式 目录 1toc1 + + 左侧:  1 字符 右侧:  1 字符 段前: 0.15 行 段后: 0.15 行"/>
    <w:basedOn w:val="300"/>
    <w:uiPriority w:val="0"/>
    <w:pPr>
      <w:tabs>
        <w:tab w:val="left" w:pos="420"/>
        <w:tab w:val="right" w:leader="dot" w:pos="9345"/>
      </w:tabs>
    </w:pPr>
  </w:style>
  <w:style w:type="paragraph" w:customStyle="1" w:styleId="300">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01">
    <w:name w:val="_列项接续1"/>
    <w:basedOn w:val="34"/>
    <w:uiPriority w:val="0"/>
    <w:pPr>
      <w:spacing w:after="0" w:line="276" w:lineRule="auto"/>
      <w:ind w:left="400" w:leftChars="400"/>
    </w:pPr>
    <w:rPr>
      <w:color w:val="000000"/>
    </w:rPr>
  </w:style>
  <w:style w:type="paragraph" w:customStyle="1" w:styleId="302">
    <w:name w:val="样式 样式 正文（首行缩进两字） Char + 宋体 加粗 首行缩进:  2 字符 段前: 0.1 行 + 首行缩进:  2 字..."/>
    <w:basedOn w:val="303"/>
    <w:uiPriority w:val="0"/>
    <w:pPr>
      <w:spacing w:line="276" w:lineRule="auto"/>
    </w:pPr>
  </w:style>
  <w:style w:type="paragraph" w:customStyle="1" w:styleId="303">
    <w:name w:val="样式 正文（首行缩进两字） Char + 宋体 加粗 首行缩进:  2 字符 段前: 0.1 行"/>
    <w:basedOn w:val="187"/>
    <w:uiPriority w:val="0"/>
    <w:pPr>
      <w:spacing w:afterLines="10" w:line="300" w:lineRule="auto"/>
      <w:ind w:firstLine="200"/>
    </w:pPr>
    <w:rPr>
      <w:rFonts w:ascii="宋体" w:hAnsi="宋体"/>
      <w:b/>
    </w:rPr>
  </w:style>
  <w:style w:type="paragraph" w:customStyle="1" w:styleId="304">
    <w:name w:val="附录图标题"/>
    <w:next w:val="168"/>
    <w:uiPriority w:val="0"/>
    <w:pPr>
      <w:widowControl w:val="0"/>
      <w:tabs>
        <w:tab w:val="left" w:pos="360"/>
      </w:tabs>
      <w:adjustRightInd w:val="0"/>
      <w:spacing w:line="360" w:lineRule="atLeast"/>
      <w:jc w:val="center"/>
      <w:textAlignment w:val="baseline"/>
    </w:pPr>
    <w:rPr>
      <w:rFonts w:ascii="黑体" w:hAnsi="Times New Roman" w:eastAsia="黑体"/>
      <w:sz w:val="21"/>
      <w:lang w:val="en-US" w:eastAsia="zh-CN" w:bidi="ar-SA"/>
    </w:rPr>
  </w:style>
  <w:style w:type="paragraph" w:customStyle="1" w:styleId="305">
    <w:name w:val="CM38"/>
    <w:basedOn w:val="212"/>
    <w:next w:val="212"/>
    <w:uiPriority w:val="0"/>
    <w:pPr>
      <w:spacing w:line="320" w:lineRule="atLeast"/>
    </w:pPr>
    <w:rPr>
      <w:rFonts w:ascii="Times New Roman"/>
      <w:color w:val="auto"/>
    </w:rPr>
  </w:style>
  <w:style w:type="paragraph" w:customStyle="1" w:styleId="306">
    <w:name w:val="字母编号列项（一级）"/>
    <w:uiPriority w:val="0"/>
    <w:pPr>
      <w:widowControl w:val="0"/>
      <w:adjustRightInd w:val="0"/>
      <w:spacing w:line="360" w:lineRule="atLeast"/>
      <w:ind w:left="840" w:leftChars="200" w:hanging="420" w:hangingChars="200"/>
      <w:jc w:val="both"/>
      <w:textAlignment w:val="baseline"/>
    </w:pPr>
    <w:rPr>
      <w:rFonts w:ascii="宋体" w:hAnsi="Times New Roman"/>
      <w:sz w:val="21"/>
      <w:lang w:val="en-US" w:eastAsia="zh-CN" w:bidi="ar-SA"/>
    </w:rPr>
  </w:style>
  <w:style w:type="paragraph" w:customStyle="1" w:styleId="307">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308">
    <w:name w:val="Char1"/>
    <w:basedOn w:val="1"/>
    <w:uiPriority w:val="0"/>
    <w:rPr>
      <w:rFonts w:ascii="Tahoma" w:hAnsi="Tahoma"/>
      <w:sz w:val="24"/>
    </w:rPr>
  </w:style>
  <w:style w:type="paragraph" w:customStyle="1" w:styleId="309">
    <w:name w:val="样式 样式1 样式 编号 a + Times New Roman 段前: 0 行 行距: 多倍行距 1.15 字行 + 左侧.....1"/>
    <w:basedOn w:val="292"/>
    <w:uiPriority w:val="0"/>
    <w:pPr>
      <w:ind w:left="400" w:leftChars="200"/>
    </w:pPr>
  </w:style>
  <w:style w:type="paragraph" w:customStyle="1" w:styleId="310">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11">
    <w:name w:val="五级无标题条"/>
    <w:basedOn w:val="1"/>
    <w:uiPriority w:val="0"/>
    <w:pPr>
      <w:numPr>
        <w:ilvl w:val="6"/>
        <w:numId w:val="2"/>
      </w:numPr>
    </w:pPr>
    <w:rPr>
      <w:rFonts w:ascii="黑体" w:eastAsia="黑体"/>
      <w:b/>
    </w:rPr>
  </w:style>
  <w:style w:type="paragraph" w:customStyle="1" w:styleId="31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13">
    <w:name w:val="_术语条目"/>
    <w:basedOn w:val="314"/>
    <w:next w:val="315"/>
    <w:uiPriority w:val="0"/>
    <w:pPr>
      <w:spacing w:beforeLines="0" w:line="276" w:lineRule="auto"/>
      <w:jc w:val="left"/>
    </w:pPr>
    <w:rPr>
      <w:rFonts w:eastAsia="黑体"/>
      <w:color w:val="000000"/>
    </w:rPr>
  </w:style>
  <w:style w:type="paragraph" w:customStyle="1" w:styleId="314">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15">
    <w:name w:val="_术语说明"/>
    <w:basedOn w:val="314"/>
    <w:uiPriority w:val="0"/>
    <w:pPr>
      <w:spacing w:beforeLines="0" w:line="276" w:lineRule="auto"/>
    </w:pPr>
    <w:rPr>
      <w:color w:val="000000"/>
    </w:rPr>
  </w:style>
  <w:style w:type="paragraph" w:customStyle="1" w:styleId="316">
    <w:name w:val="样式 段前: 0.1 行2"/>
    <w:basedOn w:val="1"/>
    <w:uiPriority w:val="0"/>
    <w:pPr>
      <w:spacing w:line="276" w:lineRule="auto"/>
    </w:pPr>
  </w:style>
  <w:style w:type="paragraph" w:customStyle="1" w:styleId="317">
    <w:name w:val="样式 题目封页 + (西文) 华文中宋 (中文) 华文中宋 32 磅 黑色 两端对齐 段前: 3 磅 段后: 3 磅..."/>
    <w:basedOn w:val="318"/>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18">
    <w:name w:val="题目封页"/>
    <w:basedOn w:val="263"/>
    <w:next w:val="319"/>
    <w:uiPriority w:val="0"/>
    <w:pPr>
      <w:spacing w:before="1800" w:line="240" w:lineRule="atLeast"/>
      <w:jc w:val="center"/>
    </w:pPr>
    <w:rPr>
      <w:rFonts w:ascii="黑体" w:eastAsia="黑体"/>
      <w:b/>
      <w:spacing w:val="0"/>
      <w:sz w:val="52"/>
    </w:rPr>
  </w:style>
  <w:style w:type="paragraph" w:customStyle="1" w:styleId="319">
    <w:name w:val="副题目 – 封页"/>
    <w:basedOn w:val="318"/>
    <w:next w:val="2"/>
    <w:uiPriority w:val="0"/>
    <w:pPr>
      <w:keepNext w:val="0"/>
      <w:keepLines w:val="0"/>
      <w:widowControl w:val="0"/>
      <w:spacing w:before="0" w:after="60" w:line="240" w:lineRule="auto"/>
    </w:pPr>
    <w:rPr>
      <w:rFonts w:ascii="Arial"/>
      <w:snapToGrid w:val="0"/>
      <w:color w:val="000000"/>
      <w:sz w:val="28"/>
    </w:rPr>
  </w:style>
  <w:style w:type="paragraph" w:customStyle="1" w:styleId="320">
    <w:name w:val="样式 段前: 0.1 行1"/>
    <w:basedOn w:val="1"/>
    <w:uiPriority w:val="0"/>
    <w:pPr>
      <w:spacing w:beforeLines="10" w:line="312" w:lineRule="auto"/>
    </w:pPr>
  </w:style>
  <w:style w:type="paragraph" w:customStyle="1" w:styleId="321">
    <w:name w:val="样式 标题 5 + 段前: 0.1 行1"/>
    <w:basedOn w:val="8"/>
    <w:next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322">
    <w:name w:val="样式 段 + Verdana 小四 自定义颜(RGB(171717))"/>
    <w:basedOn w:val="168"/>
    <w:uiPriority w:val="0"/>
    <w:pPr>
      <w:autoSpaceDE/>
      <w:autoSpaceDN/>
      <w:snapToGrid w:val="0"/>
      <w:spacing w:line="300" w:lineRule="auto"/>
    </w:pPr>
    <w:rPr>
      <w:rFonts w:ascii="Verdana" w:hAnsi="Verdana"/>
      <w:color w:val="111111"/>
      <w:sz w:val="24"/>
    </w:rPr>
  </w:style>
  <w:style w:type="paragraph" w:customStyle="1" w:styleId="323">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324">
    <w:name w:val="样式 Times New Roman 段前: 0.1 行"/>
    <w:basedOn w:val="1"/>
    <w:uiPriority w:val="0"/>
    <w:pPr>
      <w:spacing w:beforeLines="10" w:line="300" w:lineRule="auto"/>
      <w:ind w:firstLine="200" w:firstLineChars="200"/>
    </w:pPr>
  </w:style>
  <w:style w:type="paragraph" w:customStyle="1" w:styleId="325">
    <w:name w:val="样式 样式 正文缩进正文缩进 Char正文（首行缩进两字） Char Char正文（首行缩进两字） Char1正文（首行缩进两....1"/>
    <w:basedOn w:val="174"/>
    <w:uiPriority w:val="0"/>
    <w:pPr>
      <w:spacing w:beforeLines="0" w:line="276" w:lineRule="auto"/>
      <w:ind w:firstLine="420"/>
    </w:pPr>
  </w:style>
  <w:style w:type="paragraph" w:customStyle="1" w:styleId="326">
    <w:name w:val="样式 Times New Roman 段前: 0.1 行 行距: 多倍行距 1.25 字行1"/>
    <w:basedOn w:val="1"/>
    <w:uiPriority w:val="0"/>
    <w:pPr>
      <w:spacing w:line="276" w:lineRule="auto"/>
      <w:ind w:firstLine="200" w:firstLineChars="200"/>
    </w:pPr>
    <w:rPr>
      <w:rFonts w:hAnsi="宋体"/>
    </w:rPr>
  </w:style>
  <w:style w:type="paragraph" w:customStyle="1" w:styleId="327">
    <w:name w:val="正文2"/>
    <w:uiPriority w:val="0"/>
    <w:pPr>
      <w:widowControl w:val="0"/>
      <w:adjustRightInd w:val="0"/>
      <w:spacing w:line="312" w:lineRule="atLeast"/>
      <w:jc w:val="both"/>
      <w:textAlignment w:val="baseline"/>
    </w:pPr>
    <w:rPr>
      <w:rFonts w:ascii="宋体" w:hAnsi="Times New Roman"/>
      <w:sz w:val="34"/>
      <w:lang w:val="en-US" w:eastAsia="zh-CN" w:bidi="ar-SA"/>
    </w:rPr>
  </w:style>
  <w:style w:type="paragraph" w:customStyle="1" w:styleId="328">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29">
    <w:name w:val="条文脚注"/>
    <w:basedOn w:val="58"/>
    <w:uiPriority w:val="0"/>
    <w:pPr>
      <w:ind w:left="780" w:leftChars="200" w:hanging="360" w:hangingChars="200"/>
      <w:jc w:val="both"/>
    </w:pPr>
    <w:rPr>
      <w:rFonts w:ascii="宋体"/>
    </w:rPr>
  </w:style>
  <w:style w:type="paragraph" w:customStyle="1" w:styleId="330">
    <w:name w:val="样式 题注Figure Caption + 段前: 0.5 行 段后: 0.5 行"/>
    <w:basedOn w:val="23"/>
    <w:uiPriority w:val="0"/>
    <w:pPr>
      <w:spacing w:beforeLines="50" w:afterLines="50" w:line="330" w:lineRule="exact"/>
      <w:jc w:val="left"/>
    </w:pPr>
    <w:rPr>
      <w:b/>
      <w:sz w:val="21"/>
    </w:rPr>
  </w:style>
  <w:style w:type="paragraph" w:customStyle="1" w:styleId="331">
    <w:name w:val="样式1 样式 编号 a + Times New Roman 段前: 0 行 行距: 多倍行距 1.15 字行 + 左侧....."/>
    <w:basedOn w:val="292"/>
    <w:uiPriority w:val="0"/>
    <w:pPr>
      <w:ind w:left="400" w:leftChars="200"/>
    </w:pPr>
  </w:style>
  <w:style w:type="paragraph" w:customStyle="1" w:styleId="332">
    <w:name w:val="式中"/>
    <w:next w:val="168"/>
    <w:uiPriority w:val="0"/>
    <w:pPr>
      <w:numPr>
        <w:ilvl w:val="0"/>
        <w:numId w:val="7"/>
      </w:numPr>
      <w:tabs>
        <w:tab w:val="left" w:pos="210"/>
      </w:tabs>
    </w:pPr>
    <w:rPr>
      <w:rFonts w:ascii="宋体" w:hAnsi="Times New Roman"/>
      <w:sz w:val="18"/>
      <w:lang w:val="en-US" w:eastAsia="zh-CN" w:bidi="ar-SA"/>
    </w:rPr>
  </w:style>
  <w:style w:type="paragraph" w:customStyle="1" w:styleId="333">
    <w:name w:val="样式 标题 4 + Arial 段前: 0.1 行"/>
    <w:basedOn w:val="1"/>
    <w:uiPriority w:val="0"/>
    <w:pPr>
      <w:tabs>
        <w:tab w:val="left" w:pos="357"/>
        <w:tab w:val="left" w:pos="900"/>
      </w:tabs>
      <w:spacing w:beforeLines="10" w:line="312" w:lineRule="auto"/>
    </w:pPr>
  </w:style>
  <w:style w:type="paragraph" w:customStyle="1" w:styleId="334">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335">
    <w:name w:val="样式 样式 样式 段前: 0.1 行 + 段前: 0.1 行 + 左侧:  2 字符 段前: 0.1 行"/>
    <w:basedOn w:val="336"/>
    <w:uiPriority w:val="0"/>
    <w:pPr>
      <w:spacing w:beforeLines="0" w:line="276" w:lineRule="auto"/>
      <w:ind w:left="420"/>
    </w:pPr>
  </w:style>
  <w:style w:type="paragraph" w:customStyle="1" w:styleId="336">
    <w:name w:val="样式 样式 段前: 0.1 行 + 段前: 0.1 行"/>
    <w:basedOn w:val="337"/>
    <w:uiPriority w:val="0"/>
    <w:pPr>
      <w:ind w:left="200" w:leftChars="200"/>
    </w:pPr>
  </w:style>
  <w:style w:type="paragraph" w:customStyle="1" w:styleId="337">
    <w:name w:val="样式 段前: 0.1 行"/>
    <w:basedOn w:val="1"/>
    <w:uiPriority w:val="0"/>
    <w:pPr>
      <w:spacing w:beforeLines="10" w:line="300" w:lineRule="auto"/>
    </w:pPr>
  </w:style>
  <w:style w:type="paragraph" w:customStyle="1" w:styleId="338">
    <w:name w:val="样式 段前: 0.1 行 左  4 字符"/>
    <w:basedOn w:val="1"/>
    <w:uiPriority w:val="0"/>
    <w:pPr>
      <w:spacing w:beforeLines="10" w:line="300" w:lineRule="auto"/>
      <w:ind w:left="400" w:leftChars="400"/>
    </w:pPr>
  </w:style>
  <w:style w:type="paragraph" w:customStyle="1" w:styleId="339">
    <w:name w:val="CM56"/>
    <w:basedOn w:val="212"/>
    <w:next w:val="212"/>
    <w:uiPriority w:val="0"/>
    <w:rPr>
      <w:rFonts w:ascii="Times New Roman"/>
      <w:color w:val="auto"/>
    </w:rPr>
  </w:style>
  <w:style w:type="paragraph" w:customStyle="1" w:styleId="340">
    <w:name w:val="_列项符号3"/>
    <w:basedOn w:val="25"/>
    <w:uiPriority w:val="0"/>
    <w:pPr>
      <w:tabs>
        <w:tab w:val="left" w:pos="1680"/>
      </w:tabs>
      <w:snapToGrid w:val="0"/>
      <w:spacing w:line="276" w:lineRule="auto"/>
      <w:ind w:left="1680" w:leftChars="600" w:hanging="420" w:hangingChars="800"/>
    </w:pPr>
  </w:style>
  <w:style w:type="paragraph" w:customStyle="1" w:styleId="341">
    <w:name w:val="样式 样式 正文缩进 + 首行缩进:  0 厘米1 +"/>
    <w:basedOn w:val="1"/>
    <w:uiPriority w:val="0"/>
    <w:pPr>
      <w:spacing w:beforeLines="10"/>
    </w:pPr>
    <w:rPr>
      <w:kern w:val="0"/>
      <w:sz w:val="18"/>
    </w:rPr>
  </w:style>
  <w:style w:type="paragraph" w:customStyle="1" w:styleId="342">
    <w:name w:val="附录标题3"/>
    <w:basedOn w:val="6"/>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43">
    <w:name w:val="样式2 样式 a) + 段前: 0行"/>
    <w:basedOn w:val="164"/>
    <w:uiPriority w:val="0"/>
    <w:pPr>
      <w:tabs>
        <w:tab w:val="clear" w:pos="780"/>
      </w:tabs>
      <w:spacing w:beforeLines="0" w:line="276" w:lineRule="auto"/>
      <w:ind w:left="420" w:leftChars="200" w:firstLine="0" w:firstLineChars="0"/>
    </w:pPr>
  </w:style>
  <w:style w:type="paragraph" w:customStyle="1" w:styleId="344">
    <w:name w:val="样式 样式1 样式 编号 a + Times New Roman 段前: 0 行 行距: 多倍行距 1.15 字行 + 左..."/>
    <w:basedOn w:val="291"/>
    <w:uiPriority w:val="0"/>
  </w:style>
  <w:style w:type="paragraph" w:customStyle="1" w:styleId="345">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346">
    <w:name w:val="附录一级条标题"/>
    <w:basedOn w:val="347"/>
    <w:next w:val="168"/>
    <w:uiPriority w:val="0"/>
    <w:pPr>
      <w:autoSpaceDN w:val="0"/>
      <w:spacing w:beforeLines="0" w:afterLines="0"/>
      <w:outlineLvl w:val="2"/>
    </w:pPr>
  </w:style>
  <w:style w:type="paragraph" w:customStyle="1" w:styleId="347">
    <w:name w:val="附录章标题"/>
    <w:next w:val="168"/>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kern w:val="21"/>
      <w:sz w:val="21"/>
      <w:lang w:val="en-US" w:eastAsia="zh-CN" w:bidi="ar-SA"/>
    </w:rPr>
  </w:style>
  <w:style w:type="paragraph" w:customStyle="1" w:styleId="348">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349">
    <w:name w:val="四级无标题条"/>
    <w:basedOn w:val="1"/>
    <w:uiPriority w:val="0"/>
    <w:pPr>
      <w:numPr>
        <w:ilvl w:val="5"/>
        <w:numId w:val="2"/>
      </w:numPr>
    </w:pPr>
    <w:rPr>
      <w:rFonts w:eastAsia="黑体"/>
      <w:b/>
    </w:rPr>
  </w:style>
  <w:style w:type="paragraph" w:customStyle="1" w:styleId="350">
    <w:name w:val="普通文字"/>
    <w:basedOn w:val="1"/>
    <w:next w:val="1"/>
    <w:qFormat/>
    <w:uiPriority w:val="0"/>
    <w:rPr>
      <w:rFonts w:ascii="宋体"/>
      <w:kern w:val="0"/>
      <w:sz w:val="24"/>
      <w:u w:val="none" w:color="000000"/>
    </w:rPr>
  </w:style>
  <w:style w:type="paragraph" w:customStyle="1" w:styleId="351">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52">
    <w:name w:val="正文_1_1"/>
    <w:qFormat/>
    <w:uiPriority w:val="0"/>
    <w:pPr>
      <w:widowControl w:val="0"/>
      <w:jc w:val="both"/>
    </w:pPr>
    <w:rPr>
      <w:kern w:val="2"/>
      <w:sz w:val="21"/>
      <w:szCs w:val="22"/>
      <w:lang w:val="en-US" w:eastAsia="zh-CN" w:bidi="ar-SA"/>
    </w:rPr>
  </w:style>
  <w:style w:type="paragraph" w:customStyle="1" w:styleId="353">
    <w:name w:val="四级条标题"/>
    <w:basedOn w:val="259"/>
    <w:next w:val="168"/>
    <w:uiPriority w:val="0"/>
    <w:pPr>
      <w:outlineLvl w:val="5"/>
    </w:pPr>
  </w:style>
  <w:style w:type="paragraph" w:customStyle="1" w:styleId="354">
    <w:name w:val="附录五级条标题"/>
    <w:basedOn w:val="355"/>
    <w:next w:val="168"/>
    <w:uiPriority w:val="0"/>
    <w:pPr>
      <w:outlineLvl w:val="6"/>
    </w:pPr>
  </w:style>
  <w:style w:type="paragraph" w:customStyle="1" w:styleId="355">
    <w:name w:val="附录四级条标题"/>
    <w:basedOn w:val="356"/>
    <w:next w:val="168"/>
    <w:uiPriority w:val="0"/>
    <w:pPr>
      <w:outlineLvl w:val="5"/>
    </w:pPr>
  </w:style>
  <w:style w:type="paragraph" w:customStyle="1" w:styleId="356">
    <w:name w:val="附录三级条标题"/>
    <w:basedOn w:val="357"/>
    <w:next w:val="168"/>
    <w:uiPriority w:val="0"/>
    <w:pPr>
      <w:outlineLvl w:val="4"/>
    </w:pPr>
  </w:style>
  <w:style w:type="paragraph" w:customStyle="1" w:styleId="357">
    <w:name w:val="附录二级条标题"/>
    <w:basedOn w:val="346"/>
    <w:next w:val="168"/>
    <w:uiPriority w:val="0"/>
    <w:pPr>
      <w:outlineLvl w:val="3"/>
    </w:pPr>
  </w:style>
  <w:style w:type="paragraph" w:customStyle="1" w:styleId="358">
    <w:name w:val="样式1 样式 标题 3 + 段前: 0.1 行 + 段前: 0.1 行"/>
    <w:basedOn w:val="1"/>
    <w:uiPriority w:val="0"/>
    <w:pPr>
      <w:tabs>
        <w:tab w:val="left" w:pos="210"/>
        <w:tab w:val="left" w:pos="630"/>
        <w:tab w:val="left" w:pos="720"/>
      </w:tabs>
      <w:spacing w:line="276" w:lineRule="auto"/>
      <w:outlineLvl w:val="2"/>
    </w:pPr>
    <w:rPr>
      <w:b/>
    </w:rPr>
  </w:style>
  <w:style w:type="paragraph" w:styleId="359">
    <w:name w:val="List Paragraph"/>
    <w:basedOn w:val="1"/>
    <w:qFormat/>
    <w:uiPriority w:val="0"/>
    <w:pPr>
      <w:ind w:firstLine="420" w:firstLineChars="200"/>
    </w:pPr>
  </w:style>
  <w:style w:type="paragraph" w:customStyle="1" w:styleId="360">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61">
    <w:name w:val="_图表编号"/>
    <w:basedOn w:val="23"/>
    <w:next w:val="208"/>
    <w:uiPriority w:val="0"/>
    <w:pPr>
      <w:snapToGrid w:val="0"/>
      <w:spacing w:beforeLines="15" w:afterLines="15"/>
      <w:jc w:val="center"/>
    </w:pPr>
    <w:rPr>
      <w:sz w:val="21"/>
    </w:rPr>
  </w:style>
  <w:style w:type="paragraph" w:customStyle="1" w:styleId="362">
    <w:name w:val="正文_1"/>
    <w:qFormat/>
    <w:uiPriority w:val="0"/>
    <w:pPr>
      <w:widowControl w:val="0"/>
      <w:jc w:val="both"/>
    </w:pPr>
    <w:rPr>
      <w:kern w:val="2"/>
      <w:sz w:val="21"/>
      <w:szCs w:val="22"/>
      <w:lang w:val="en-US" w:eastAsia="zh-CN" w:bidi="ar-SA"/>
    </w:rPr>
  </w:style>
  <w:style w:type="paragraph" w:customStyle="1" w:styleId="363">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364">
    <w:name w:val="Char Char1 Char Char Char"/>
    <w:basedOn w:val="26"/>
    <w:uiPriority w:val="0"/>
  </w:style>
  <w:style w:type="paragraph" w:customStyle="1" w:styleId="365">
    <w:name w:val="样式1 标题 3 + 段前: 0.1 行 + 段前: 0.1 行 + 段前: 0.5 行 段后: 0.5 行"/>
    <w:basedOn w:val="358"/>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66">
    <w:name w:val="正文_1_0"/>
    <w:qFormat/>
    <w:uiPriority w:val="0"/>
    <w:pPr>
      <w:widowControl w:val="0"/>
      <w:jc w:val="both"/>
    </w:pPr>
    <w:rPr>
      <w:kern w:val="2"/>
      <w:sz w:val="21"/>
      <w:szCs w:val="22"/>
      <w:lang w:val="en-US" w:eastAsia="zh-CN" w:bidi="ar-SA"/>
    </w:rPr>
  </w:style>
  <w:style w:type="paragraph" w:customStyle="1" w:styleId="367">
    <w:name w:val="样式 样式 标题 3H3l3CT小标题中h3sect1.2.33rd level3Head 3level_3PI... + 段前..."/>
    <w:basedOn w:val="368"/>
    <w:uiPriority w:val="0"/>
    <w:pPr>
      <w:numPr>
        <w:ilvl w:val="2"/>
        <w:numId w:val="8"/>
      </w:numPr>
      <w:tabs>
        <w:tab w:val="left" w:pos="1866"/>
        <w:tab w:val="clear" w:pos="1890"/>
      </w:tabs>
    </w:pPr>
  </w:style>
  <w:style w:type="paragraph" w:customStyle="1" w:styleId="368">
    <w:name w:val="样式 标题 3H3l3CT小标题中h3sect1.2.33rd level3Head 3level_3PI..."/>
    <w:basedOn w:val="6"/>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9">
    <w:name w:val="默认段落字体 Para Char Char Char Char"/>
    <w:basedOn w:val="1"/>
    <w:uiPriority w:val="0"/>
  </w:style>
  <w:style w:type="paragraph" w:customStyle="1" w:styleId="370">
    <w:name w:val="Normal_0_0"/>
    <w:qFormat/>
    <w:uiPriority w:val="0"/>
    <w:rPr>
      <w:rFonts w:ascii="黑体" w:hAnsi="黑体" w:eastAsia="黑体"/>
      <w:b/>
      <w:sz w:val="32"/>
      <w:szCs w:val="24"/>
      <w:lang w:val="en-US" w:eastAsia="zh-CN" w:bidi="ar-SA"/>
    </w:rPr>
  </w:style>
  <w:style w:type="paragraph" w:customStyle="1" w:styleId="371">
    <w:name w:val="样式 正文（首行缩进两字） Char + 首行缩进:  2 字符 段前: 0.1 行"/>
    <w:basedOn w:val="187"/>
    <w:uiPriority w:val="0"/>
    <w:pPr>
      <w:spacing w:afterLines="10" w:line="300" w:lineRule="auto"/>
      <w:ind w:firstLine="200"/>
    </w:pPr>
  </w:style>
  <w:style w:type="paragraph" w:customStyle="1" w:styleId="372">
    <w:name w:val="CM64"/>
    <w:basedOn w:val="212"/>
    <w:next w:val="212"/>
    <w:uiPriority w:val="0"/>
    <w:rPr>
      <w:rFonts w:ascii="Times New Roman"/>
      <w:color w:val="auto"/>
    </w:rPr>
  </w:style>
  <w:style w:type="paragraph" w:customStyle="1" w:styleId="373">
    <w:name w:val="p0"/>
    <w:basedOn w:val="1"/>
    <w:uiPriority w:val="0"/>
    <w:pPr>
      <w:widowControl/>
      <w:spacing w:after="200" w:line="273" w:lineRule="auto"/>
      <w:jc w:val="left"/>
    </w:pPr>
    <w:rPr>
      <w:rFonts w:ascii="Calibri" w:hAnsi="Calibri" w:cs="宋体"/>
      <w:kern w:val="0"/>
      <w:sz w:val="22"/>
      <w:szCs w:val="22"/>
    </w:rPr>
  </w:style>
  <w:style w:type="paragraph" w:customStyle="1" w:styleId="374">
    <w:name w:val="公司名"/>
    <w:basedOn w:val="375"/>
    <w:uiPriority w:val="0"/>
    <w:pPr>
      <w:spacing w:before="0"/>
    </w:pPr>
  </w:style>
  <w:style w:type="paragraph" w:customStyle="1" w:styleId="375">
    <w:name w:val="_标准名称"/>
    <w:basedOn w:val="1"/>
    <w:next w:val="2"/>
    <w:uiPriority w:val="0"/>
    <w:pPr>
      <w:snapToGrid w:val="0"/>
      <w:spacing w:before="567" w:after="680"/>
      <w:jc w:val="center"/>
    </w:pPr>
    <w:rPr>
      <w:rFonts w:ascii="Arial" w:hAnsi="Arial" w:eastAsia="黑体"/>
      <w:sz w:val="32"/>
    </w:rPr>
  </w:style>
  <w:style w:type="paragraph" w:customStyle="1" w:styleId="376">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377">
    <w:name w:val="表文"/>
    <w:basedOn w:val="1"/>
    <w:uiPriority w:val="0"/>
    <w:pPr>
      <w:topLinePunct/>
      <w:spacing w:before="40" w:after="40"/>
    </w:pPr>
    <w:rPr>
      <w:sz w:val="18"/>
      <w:szCs w:val="18"/>
    </w:rPr>
  </w:style>
  <w:style w:type="paragraph" w:customStyle="1" w:styleId="378">
    <w:name w:val="目次、标准名称标题"/>
    <w:basedOn w:val="221"/>
    <w:next w:val="168"/>
    <w:uiPriority w:val="0"/>
    <w:pPr>
      <w:spacing w:line="460" w:lineRule="exact"/>
    </w:pPr>
  </w:style>
  <w:style w:type="paragraph" w:customStyle="1" w:styleId="379">
    <w:name w:val="a"/>
    <w:basedOn w:val="380"/>
    <w:uiPriority w:val="0"/>
    <w:pPr>
      <w:tabs>
        <w:tab w:val="left" w:pos="780"/>
      </w:tabs>
      <w:spacing w:beforeLines="0" w:afterLines="0" w:line="240" w:lineRule="auto"/>
    </w:pPr>
    <w:rPr>
      <w:b w:val="0"/>
      <w:sz w:val="30"/>
    </w:rPr>
  </w:style>
  <w:style w:type="paragraph" w:customStyle="1" w:styleId="380">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81">
    <w:name w:val="样式 样式 标题 2 + 段前: 0.5 行 段后: 0.5 行 + 首行缩进:  2 字符 段前: 0.5 行 段后: 0..."/>
    <w:basedOn w:val="382"/>
    <w:uiPriority w:val="0"/>
  </w:style>
  <w:style w:type="paragraph" w:customStyle="1" w:styleId="382">
    <w:name w:val="样式 标题 2 + 段前: 0.5 行 段后: 0.5 行"/>
    <w:basedOn w:val="5"/>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83">
    <w:name w:val="样式 正文文本 2 + 段前: 0.1 行 + Times New Roman 悬挂缩进: 0.13 字符 段前: 0..."/>
    <w:basedOn w:val="268"/>
    <w:uiPriority w:val="0"/>
    <w:pPr>
      <w:spacing w:beforeLines="0" w:afterLines="10" w:line="240" w:lineRule="auto"/>
      <w:ind w:left="2" w:leftChars="-11" w:hanging="13" w:hangingChars="13"/>
    </w:pPr>
  </w:style>
  <w:style w:type="paragraph" w:customStyle="1" w:styleId="384">
    <w:name w:val="标准书眉_奇数页"/>
    <w:next w:val="1"/>
    <w:uiPriority w:val="0"/>
    <w:pPr>
      <w:widowControl w:val="0"/>
      <w:tabs>
        <w:tab w:val="center" w:pos="4154"/>
        <w:tab w:val="right" w:pos="8306"/>
      </w:tabs>
      <w:adjustRightInd w:val="0"/>
      <w:spacing w:after="120" w:line="360" w:lineRule="atLeast"/>
      <w:jc w:val="right"/>
      <w:textAlignment w:val="baseline"/>
    </w:pPr>
    <w:rPr>
      <w:rFonts w:ascii="Times New Roman" w:hAnsi="Times New Roman"/>
      <w:sz w:val="21"/>
      <w:lang w:val="en-US" w:eastAsia="zh-CN" w:bidi="ar-SA"/>
    </w:rPr>
  </w:style>
  <w:style w:type="paragraph" w:customStyle="1" w:styleId="385">
    <w:name w:val="样式 正文文本 2 + 段前: 0.1 行 + 段后: 1.2 磅 行距: 单倍行距"/>
    <w:basedOn w:val="268"/>
    <w:uiPriority w:val="0"/>
    <w:pPr>
      <w:spacing w:beforeLines="0" w:line="240" w:lineRule="auto"/>
      <w:jc w:val="center"/>
    </w:pPr>
  </w:style>
  <w:style w:type="paragraph" w:customStyle="1" w:styleId="386">
    <w:name w:val="标准书眉_偶数页"/>
    <w:basedOn w:val="384"/>
    <w:next w:val="1"/>
    <w:uiPriority w:val="0"/>
    <w:pPr>
      <w:jc w:val="left"/>
    </w:pPr>
  </w:style>
  <w:style w:type="paragraph" w:customStyle="1" w:styleId="387">
    <w:name w:val="a.a.a"/>
    <w:basedOn w:val="1"/>
    <w:uiPriority w:val="0"/>
    <w:pPr>
      <w:spacing w:beforeLines="50" w:afterLines="50"/>
      <w:jc w:val="left"/>
      <w:outlineLvl w:val="2"/>
    </w:pPr>
    <w:rPr>
      <w:rFonts w:ascii="黑体" w:hAnsi="宋体" w:eastAsia="黑体"/>
      <w:sz w:val="24"/>
    </w:rPr>
  </w:style>
  <w:style w:type="paragraph" w:customStyle="1" w:styleId="388">
    <w:name w:val="术语定义三级条标题"/>
    <w:basedOn w:val="229"/>
    <w:next w:val="168"/>
    <w:uiPriority w:val="0"/>
    <w:pPr>
      <w:tabs>
        <w:tab w:val="left" w:pos="1575"/>
        <w:tab w:val="clear" w:pos="735"/>
      </w:tabs>
      <w:ind w:left="1575"/>
    </w:pPr>
  </w:style>
  <w:style w:type="paragraph" w:customStyle="1" w:styleId="389">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390">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91">
    <w:name w:val="副标题1"/>
    <w:basedOn w:val="57"/>
    <w:next w:val="1"/>
    <w:uiPriority w:val="0"/>
    <w:pPr>
      <w:topLinePunct w:val="0"/>
      <w:adjustRightInd/>
      <w:snapToGrid w:val="0"/>
      <w:spacing w:before="360" w:after="680"/>
    </w:pPr>
    <w:rPr>
      <w:rFonts w:eastAsia="黑体"/>
      <w:b w:val="0"/>
      <w:sz w:val="48"/>
    </w:rPr>
  </w:style>
  <w:style w:type="paragraph" w:customStyle="1" w:styleId="392">
    <w:name w:val="批注主题 Char Char"/>
    <w:basedOn w:val="27"/>
    <w:next w:val="27"/>
    <w:uiPriority w:val="0"/>
    <w:rPr>
      <w:b/>
      <w:bCs/>
    </w:rPr>
  </w:style>
  <w:style w:type="paragraph" w:customStyle="1" w:styleId="393">
    <w:name w:val="_列表编号2"/>
    <w:basedOn w:val="21"/>
    <w:uiPriority w:val="0"/>
    <w:pPr>
      <w:tabs>
        <w:tab w:val="left" w:pos="1200"/>
      </w:tabs>
      <w:snapToGrid w:val="0"/>
      <w:spacing w:beforeLines="0" w:line="276" w:lineRule="auto"/>
      <w:ind w:left="1200" w:hanging="400"/>
    </w:pPr>
  </w:style>
  <w:style w:type="paragraph" w:customStyle="1" w:styleId="394">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95">
    <w:name w:val="引言二级条标题"/>
    <w:basedOn w:val="396"/>
    <w:next w:val="168"/>
    <w:uiPriority w:val="0"/>
    <w:pPr>
      <w:numPr>
        <w:ilvl w:val="1"/>
        <w:numId w:val="9"/>
      </w:numPr>
      <w:ind w:leftChars="0" w:firstLineChars="0"/>
    </w:pPr>
  </w:style>
  <w:style w:type="paragraph" w:customStyle="1" w:styleId="396">
    <w:name w:val="引言一级条标题"/>
    <w:basedOn w:val="1"/>
    <w:next w:val="168"/>
    <w:uiPriority w:val="0"/>
    <w:pPr>
      <w:widowControl/>
      <w:numPr>
        <w:ilvl w:val="0"/>
        <w:numId w:val="10"/>
      </w:numPr>
    </w:pPr>
    <w:rPr>
      <w:rFonts w:eastAsia="黑体"/>
      <w:b/>
    </w:rPr>
  </w:style>
  <w:style w:type="paragraph" w:customStyle="1" w:styleId="397">
    <w:name w:val="正文正式1"/>
    <w:basedOn w:val="1"/>
    <w:uiPriority w:val="0"/>
    <w:pPr>
      <w:tabs>
        <w:tab w:val="left" w:pos="0"/>
      </w:tabs>
      <w:spacing w:line="360" w:lineRule="auto"/>
    </w:pPr>
    <w:rPr>
      <w:rFonts w:ascii="宋体" w:hAnsi="宋体"/>
      <w:kern w:val="0"/>
      <w:sz w:val="24"/>
    </w:rPr>
  </w:style>
  <w:style w:type="paragraph" w:customStyle="1" w:styleId="398">
    <w:name w:val="封面标准文稿编辑信息"/>
    <w:uiPriority w:val="0"/>
    <w:pPr>
      <w:widowControl w:val="0"/>
      <w:adjustRightInd w:val="0"/>
      <w:spacing w:before="180" w:line="180" w:lineRule="exact"/>
      <w:jc w:val="center"/>
      <w:textAlignment w:val="baseline"/>
    </w:pPr>
    <w:rPr>
      <w:rFonts w:ascii="宋体" w:hAnsi="Times New Roman"/>
      <w:sz w:val="21"/>
      <w:lang w:val="en-US" w:eastAsia="zh-CN" w:bidi="ar-SA"/>
    </w:rPr>
  </w:style>
  <w:style w:type="paragraph" w:customStyle="1" w:styleId="399">
    <w:name w:val="默认段落字体 Para Char Char Char Char Char"/>
    <w:basedOn w:val="1"/>
    <w:uiPriority w:val="0"/>
    <w:rPr>
      <w:rFonts w:ascii="宋体" w:hAnsi="宋体"/>
      <w:b/>
      <w:color w:val="000000"/>
      <w:sz w:val="24"/>
      <w:szCs w:val="24"/>
    </w:rPr>
  </w:style>
  <w:style w:type="paragraph" w:customStyle="1" w:styleId="400">
    <w:name w:val="封面一致性程度标识"/>
    <w:uiPriority w:val="0"/>
    <w:pPr>
      <w:widowControl w:val="0"/>
      <w:adjustRightInd w:val="0"/>
      <w:spacing w:before="440" w:line="400" w:lineRule="exact"/>
      <w:jc w:val="center"/>
      <w:textAlignment w:val="baseline"/>
    </w:pPr>
    <w:rPr>
      <w:rFonts w:ascii="宋体" w:hAnsi="Times New Roman"/>
      <w:sz w:val="28"/>
      <w:lang w:val="en-US" w:eastAsia="zh-CN" w:bidi="ar-SA"/>
    </w:rPr>
  </w:style>
  <w:style w:type="paragraph" w:customStyle="1" w:styleId="401">
    <w:name w:val="无标题条"/>
    <w:next w:val="168"/>
    <w:uiPriority w:val="0"/>
    <w:pPr>
      <w:jc w:val="both"/>
    </w:pPr>
    <w:rPr>
      <w:rFonts w:ascii="Times New Roman" w:hAnsi="Times New Roman"/>
      <w:sz w:val="21"/>
      <w:lang w:val="en-US" w:eastAsia="zh-CN" w:bidi="ar-SA"/>
    </w:rPr>
  </w:style>
  <w:style w:type="paragraph" w:customStyle="1" w:styleId="402">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lang w:val="en-US" w:eastAsia="zh-CN" w:bidi="ar-SA"/>
    </w:rPr>
  </w:style>
  <w:style w:type="paragraph" w:customStyle="1" w:styleId="403">
    <w:name w:val="样式 段前: 0.1 行 首行缩进:  2 字符"/>
    <w:basedOn w:val="1"/>
    <w:uiPriority w:val="0"/>
    <w:pPr>
      <w:spacing w:beforeLines="10" w:line="300" w:lineRule="auto"/>
      <w:ind w:firstLine="200" w:firstLineChars="200"/>
    </w:pPr>
  </w:style>
  <w:style w:type="paragraph" w:customStyle="1" w:styleId="404">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405">
    <w:name w:val="五级条标题"/>
    <w:basedOn w:val="353"/>
    <w:next w:val="168"/>
    <w:uiPriority w:val="0"/>
    <w:pPr>
      <w:outlineLvl w:val="6"/>
    </w:pPr>
  </w:style>
  <w:style w:type="paragraph" w:customStyle="1" w:styleId="406">
    <w:name w:val="副标题2"/>
    <w:basedOn w:val="1"/>
    <w:uiPriority w:val="0"/>
    <w:pPr>
      <w:spacing w:before="240" w:after="60" w:line="312" w:lineRule="auto"/>
      <w:jc w:val="center"/>
      <w:outlineLvl w:val="1"/>
    </w:pPr>
    <w:rPr>
      <w:rFonts w:ascii="Arial" w:hAnsi="Arial"/>
      <w:b/>
      <w:kern w:val="28"/>
      <w:sz w:val="32"/>
    </w:rPr>
  </w:style>
  <w:style w:type="paragraph" w:customStyle="1" w:styleId="407">
    <w:name w:val="样式1 标题 1 + 段前: 0.7 行 段后: 0.7 行 + 段前: 1 行 段后: 1 行"/>
    <w:basedOn w:val="276"/>
    <w:uiPriority w:val="0"/>
    <w:pPr>
      <w:tabs>
        <w:tab w:val="left" w:pos="1021"/>
        <w:tab w:val="clear" w:pos="360"/>
      </w:tabs>
      <w:spacing w:beforeLines="100" w:afterLines="100"/>
    </w:pPr>
  </w:style>
  <w:style w:type="paragraph" w:customStyle="1" w:styleId="408">
    <w:name w:val="发布部门"/>
    <w:next w:val="168"/>
    <w:uiPriority w:val="0"/>
    <w:pPr>
      <w:widowControl w:val="0"/>
      <w:adjustRightInd w:val="0"/>
      <w:spacing w:line="360" w:lineRule="atLeast"/>
      <w:jc w:val="center"/>
      <w:textAlignment w:val="baseline"/>
    </w:pPr>
    <w:rPr>
      <w:rFonts w:ascii="宋体" w:hAnsi="Times New Roman"/>
      <w:b/>
      <w:spacing w:val="20"/>
      <w:w w:val="135"/>
      <w:sz w:val="36"/>
      <w:lang w:val="en-US" w:eastAsia="zh-CN" w:bidi="ar-SA"/>
    </w:rPr>
  </w:style>
  <w:style w:type="paragraph" w:customStyle="1" w:styleId="409">
    <w:name w:val="样式6"/>
    <w:basedOn w:val="1"/>
    <w:uiPriority w:val="0"/>
    <w:pPr>
      <w:topLinePunct/>
      <w:spacing w:before="160" w:after="60"/>
      <w:jc w:val="center"/>
    </w:pPr>
    <w:rPr>
      <w:rFonts w:eastAsia="黑体"/>
      <w:szCs w:val="21"/>
    </w:rPr>
  </w:style>
  <w:style w:type="paragraph" w:customStyle="1" w:styleId="410">
    <w:name w:val="术语定义五级条标题"/>
    <w:basedOn w:val="230"/>
    <w:next w:val="168"/>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411">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12">
    <w:name w:val="Char Char"/>
    <w:basedOn w:val="1"/>
    <w:uiPriority w:val="0"/>
    <w:rPr>
      <w:szCs w:val="21"/>
    </w:rPr>
  </w:style>
  <w:style w:type="paragraph" w:customStyle="1" w:styleId="413">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4">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415">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416">
    <w:name w:val="样式 标题 5 + 段前: 0.1 行2"/>
    <w:basedOn w:val="417"/>
    <w:next w:val="417"/>
    <w:uiPriority w:val="0"/>
    <w:pPr>
      <w:tabs>
        <w:tab w:val="left" w:pos="1134"/>
      </w:tabs>
      <w:spacing w:beforeLines="30" w:afterLines="50"/>
    </w:pPr>
    <w:rPr>
      <w:rFonts w:eastAsia="黑体"/>
      <w:b w:val="0"/>
    </w:rPr>
  </w:style>
  <w:style w:type="paragraph" w:customStyle="1" w:styleId="417">
    <w:name w:val="样式1 样式 标题 5 + 段前: 0 行"/>
    <w:basedOn w:val="418"/>
    <w:next w:val="1"/>
    <w:uiPriority w:val="0"/>
    <w:pPr>
      <w:tabs>
        <w:tab w:val="left" w:pos="1050"/>
        <w:tab w:val="left" w:pos="1080"/>
      </w:tabs>
      <w:spacing w:beforeLines="0" w:line="276" w:lineRule="auto"/>
    </w:pPr>
  </w:style>
  <w:style w:type="paragraph" w:customStyle="1" w:styleId="418">
    <w:name w:val="样式 标题 5 + 段前: 0.1 行"/>
    <w:basedOn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19">
    <w:name w:val="样式 样式 样式 标题 2 + 段前: 0.1 行 + 段前: 0.1 行 + 段前: 0.1 行 行距: 多倍行距 1.1 ..."/>
    <w:basedOn w:val="138"/>
    <w:uiPriority w:val="0"/>
    <w:pPr>
      <w:tabs>
        <w:tab w:val="left" w:pos="500"/>
        <w:tab w:val="clear" w:pos="210"/>
        <w:tab w:val="clear" w:pos="360"/>
      </w:tabs>
      <w:spacing w:beforeLines="50" w:afterLines="50" w:line="240" w:lineRule="auto"/>
    </w:pPr>
    <w:rPr>
      <w:rFonts w:eastAsia="黑体"/>
      <w:b w:val="0"/>
    </w:rPr>
  </w:style>
  <w:style w:type="paragraph" w:customStyle="1" w:styleId="420">
    <w:name w:val="工程建设图标题"/>
    <w:basedOn w:val="215"/>
    <w:uiPriority w:val="0"/>
    <w:pPr>
      <w:numPr>
        <w:ilvl w:val="5"/>
        <w:numId w:val="1"/>
      </w:numPr>
      <w:ind w:leftChars="0" w:firstLineChars="0"/>
      <w:jc w:val="center"/>
      <w:outlineLvl w:val="5"/>
    </w:pPr>
  </w:style>
  <w:style w:type="paragraph" w:customStyle="1" w:styleId="421">
    <w:name w:val="编号列项（三级）"/>
    <w:uiPriority w:val="0"/>
    <w:pPr>
      <w:widowControl w:val="0"/>
      <w:adjustRightInd w:val="0"/>
      <w:spacing w:line="360" w:lineRule="atLeast"/>
      <w:ind w:left="800" w:leftChars="600" w:hanging="200" w:hangingChars="200"/>
      <w:jc w:val="both"/>
      <w:textAlignment w:val="baseline"/>
    </w:pPr>
    <w:rPr>
      <w:rFonts w:ascii="宋体" w:hAnsi="Times New Roman"/>
      <w:sz w:val="21"/>
      <w:lang w:val="en-US" w:eastAsia="zh-CN" w:bidi="ar-SA"/>
    </w:rPr>
  </w:style>
  <w:style w:type="paragraph" w:customStyle="1" w:styleId="422">
    <w:name w:val="Char Char Char Char"/>
    <w:basedOn w:val="1"/>
    <w:uiPriority w:val="0"/>
    <w:rPr>
      <w:szCs w:val="24"/>
    </w:rPr>
  </w:style>
  <w:style w:type="paragraph" w:customStyle="1" w:styleId="423">
    <w:name w:val="_附录编号标题"/>
    <w:basedOn w:val="1"/>
    <w:next w:val="424"/>
    <w:uiPriority w:val="0"/>
    <w:pPr>
      <w:snapToGrid w:val="0"/>
      <w:spacing w:before="567"/>
      <w:jc w:val="center"/>
    </w:pPr>
    <w:rPr>
      <w:rFonts w:ascii="Arial" w:hAnsi="Arial" w:eastAsia="黑体"/>
      <w:color w:val="000000"/>
    </w:rPr>
  </w:style>
  <w:style w:type="paragraph" w:customStyle="1" w:styleId="424">
    <w:name w:val="附录标题1"/>
    <w:basedOn w:val="4"/>
    <w:next w:val="129"/>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25">
    <w:name w:val="朱1"/>
    <w:basedOn w:val="160"/>
    <w:uiPriority w:val="0"/>
  </w:style>
  <w:style w:type="paragraph" w:customStyle="1" w:styleId="426">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27">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428">
    <w:name w:val="CM40"/>
    <w:basedOn w:val="212"/>
    <w:next w:val="212"/>
    <w:uiPriority w:val="0"/>
    <w:pPr>
      <w:spacing w:line="320" w:lineRule="atLeast"/>
    </w:pPr>
    <w:rPr>
      <w:rFonts w:ascii="Times New Roman"/>
      <w:color w:val="auto"/>
    </w:rPr>
  </w:style>
  <w:style w:type="paragraph" w:customStyle="1" w:styleId="429">
    <w:name w:val="Char"/>
    <w:basedOn w:val="1"/>
    <w:uiPriority w:val="0"/>
    <w:rPr>
      <w:szCs w:val="24"/>
    </w:rPr>
  </w:style>
  <w:style w:type="paragraph" w:customStyle="1" w:styleId="430">
    <w:name w:val="朱图说"/>
    <w:basedOn w:val="431"/>
    <w:uiPriority w:val="0"/>
    <w:pPr>
      <w:spacing w:line="312" w:lineRule="exact"/>
    </w:pPr>
    <w:rPr>
      <w:rFonts w:ascii="EU-F1" w:eastAsia="黑体"/>
      <w:sz w:val="21"/>
    </w:rPr>
  </w:style>
  <w:style w:type="paragraph" w:customStyle="1" w:styleId="431">
    <w:name w:val="图说"/>
    <w:basedOn w:val="1"/>
    <w:uiPriority w:val="0"/>
    <w:pPr>
      <w:topLinePunct/>
      <w:spacing w:before="60" w:after="160"/>
      <w:jc w:val="center"/>
    </w:pPr>
    <w:rPr>
      <w:sz w:val="18"/>
    </w:rPr>
  </w:style>
  <w:style w:type="paragraph" w:customStyle="1" w:styleId="432">
    <w:name w:val="样式 标题 2 + 五号"/>
    <w:basedOn w:val="5"/>
    <w:uiPriority w:val="0"/>
    <w:pPr>
      <w:spacing w:before="0" w:after="0" w:line="240" w:lineRule="auto"/>
      <w:ind w:firstLine="420"/>
      <w:jc w:val="both"/>
    </w:pPr>
    <w:rPr>
      <w:rFonts w:ascii="Times New Roman" w:hAnsi="Times New Roman"/>
      <w:bCs/>
      <w:kern w:val="2"/>
      <w:sz w:val="21"/>
      <w:szCs w:val="21"/>
    </w:rPr>
  </w:style>
  <w:style w:type="paragraph" w:customStyle="1" w:styleId="433">
    <w:name w:val="批注框文本 Char Char"/>
    <w:basedOn w:val="1"/>
    <w:uiPriority w:val="0"/>
    <w:rPr>
      <w:sz w:val="18"/>
      <w:szCs w:val="18"/>
    </w:rPr>
  </w:style>
  <w:style w:type="paragraph" w:customStyle="1" w:styleId="434">
    <w:name w:val="样式 样式 段前: 0.1 行 首行缩进:  2 字符 + 首行缩进:  2 字符 段前: 0.1 行1"/>
    <w:basedOn w:val="403"/>
    <w:uiPriority w:val="0"/>
    <w:pPr>
      <w:spacing w:beforeLines="0" w:line="276" w:lineRule="auto"/>
      <w:ind w:firstLine="420"/>
    </w:pPr>
  </w:style>
  <w:style w:type="paragraph" w:customStyle="1" w:styleId="435">
    <w:name w:val="发布日期"/>
    <w:uiPriority w:val="0"/>
    <w:pPr>
      <w:widowControl w:val="0"/>
      <w:adjustRightInd w:val="0"/>
      <w:spacing w:line="360" w:lineRule="atLeast"/>
      <w:jc w:val="both"/>
      <w:textAlignment w:val="baseline"/>
    </w:pPr>
    <w:rPr>
      <w:rFonts w:ascii="Times New Roman" w:hAnsi="Times New Roman" w:eastAsia="黑体"/>
      <w:sz w:val="28"/>
      <w:lang w:val="en-US" w:eastAsia="zh-CN" w:bidi="ar-SA"/>
    </w:rPr>
  </w:style>
  <w:style w:type="paragraph" w:customStyle="1" w:styleId="436">
    <w:name w:val="标题 3 + 小四 段前: 0 磅 段后: 0 磅 行距: 1.5 倍行距"/>
    <w:basedOn w:val="6"/>
    <w:next w:val="6"/>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7">
    <w:name w:val="样式 标题 5 + 黑色 段前: 1.2 磅"/>
    <w:basedOn w:val="1"/>
    <w:uiPriority w:val="0"/>
    <w:pPr>
      <w:tabs>
        <w:tab w:val="left" w:pos="1200"/>
      </w:tabs>
      <w:spacing w:line="300" w:lineRule="auto"/>
    </w:pPr>
    <w:rPr>
      <w:rFonts w:ascii="Arial" w:hAnsi="Arial"/>
    </w:rPr>
  </w:style>
  <w:style w:type="paragraph" w:customStyle="1" w:styleId="438">
    <w:name w:val="正文格式"/>
    <w:basedOn w:val="1"/>
    <w:uiPriority w:val="0"/>
    <w:pPr>
      <w:topLinePunct/>
      <w:ind w:firstLine="420" w:firstLineChars="200"/>
    </w:pPr>
    <w:rPr>
      <w:rFonts w:ascii="宋体" w:hAnsi="宋体"/>
      <w:bCs/>
      <w:szCs w:val="21"/>
    </w:rPr>
  </w:style>
  <w:style w:type="paragraph" w:customStyle="1" w:styleId="439">
    <w:name w:val="一级无标题条"/>
    <w:basedOn w:val="1"/>
    <w:uiPriority w:val="0"/>
    <w:pPr>
      <w:numPr>
        <w:ilvl w:val="2"/>
        <w:numId w:val="2"/>
      </w:numPr>
      <w:tabs>
        <w:tab w:val="left" w:pos="420"/>
      </w:tabs>
    </w:pPr>
    <w:rPr>
      <w:b/>
    </w:rPr>
  </w:style>
  <w:style w:type="paragraph" w:customStyle="1" w:styleId="440">
    <w:name w:val="自控1"/>
    <w:basedOn w:val="168"/>
    <w:uiPriority w:val="0"/>
    <w:pPr>
      <w:topLinePunct/>
      <w:autoSpaceDE/>
      <w:autoSpaceDN/>
      <w:spacing w:line="312" w:lineRule="exact"/>
      <w:ind w:left="879" w:hanging="454" w:firstLineChars="0"/>
    </w:pPr>
    <w:rPr>
      <w:rFonts w:ascii="Times New Roman" w:cs="Arial"/>
      <w:kern w:val="21"/>
      <w:szCs w:val="21"/>
    </w:rPr>
  </w:style>
  <w:style w:type="paragraph" w:customStyle="1" w:styleId="441">
    <w:name w:val="图表脚注"/>
    <w:next w:val="168"/>
    <w:uiPriority w:val="0"/>
    <w:pPr>
      <w:widowControl w:val="0"/>
      <w:adjustRightInd w:val="0"/>
      <w:spacing w:line="360" w:lineRule="atLeast"/>
      <w:ind w:left="300" w:leftChars="200" w:hanging="100" w:hangingChars="100"/>
      <w:jc w:val="both"/>
      <w:textAlignment w:val="baseline"/>
    </w:pPr>
    <w:rPr>
      <w:rFonts w:ascii="宋体" w:hAnsi="Times New Roman"/>
      <w:sz w:val="18"/>
      <w:lang w:val="en-US" w:eastAsia="zh-CN" w:bidi="ar-SA"/>
    </w:rPr>
  </w:style>
  <w:style w:type="paragraph" w:customStyle="1" w:styleId="442">
    <w:name w:val="样式 标题 3 + 黑色 段前: 0.1 行"/>
    <w:basedOn w:val="358"/>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43">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444">
    <w:name w:val="_列项符号2"/>
    <w:basedOn w:val="25"/>
    <w:uiPriority w:val="0"/>
    <w:pPr>
      <w:tabs>
        <w:tab w:val="left" w:pos="820"/>
      </w:tabs>
      <w:snapToGrid w:val="0"/>
      <w:spacing w:line="276" w:lineRule="auto"/>
      <w:ind w:left="820" w:hanging="420"/>
    </w:pPr>
  </w:style>
  <w:style w:type="paragraph" w:customStyle="1" w:styleId="445">
    <w:name w:val="样式4"/>
    <w:basedOn w:val="446"/>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46">
    <w:name w:val="样式3"/>
    <w:basedOn w:val="160"/>
    <w:uiPriority w:val="0"/>
  </w:style>
  <w:style w:type="paragraph" w:customStyle="1" w:styleId="447">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448">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49">
    <w:name w:val="回信地址"/>
    <w:basedOn w:val="1"/>
    <w:uiPriority w:val="0"/>
    <w:pPr>
      <w:keepLines/>
      <w:widowControl/>
      <w:spacing w:line="220" w:lineRule="atLeast"/>
      <w:jc w:val="left"/>
    </w:pPr>
    <w:rPr>
      <w:rFonts w:ascii="Arial" w:hAnsi="Arial"/>
      <w:kern w:val="0"/>
      <w:sz w:val="15"/>
    </w:rPr>
  </w:style>
  <w:style w:type="paragraph" w:customStyle="1" w:styleId="450">
    <w:name w:val="样式1 标题 2 + 段前: 0行 + 段前: 0.5 行 段后: 0.5 行"/>
    <w:basedOn w:val="138"/>
    <w:uiPriority w:val="0"/>
    <w:pPr>
      <w:tabs>
        <w:tab w:val="left" w:pos="500"/>
        <w:tab w:val="clear" w:pos="210"/>
        <w:tab w:val="clear" w:pos="360"/>
      </w:tabs>
      <w:spacing w:beforeLines="30" w:afterLines="30" w:line="240" w:lineRule="auto"/>
    </w:pPr>
    <w:rPr>
      <w:rFonts w:eastAsia="黑体"/>
      <w:b w:val="0"/>
    </w:rPr>
  </w:style>
  <w:style w:type="paragraph" w:customStyle="1" w:styleId="451">
    <w:name w:val="正文_配电_小四"/>
    <w:basedOn w:val="1"/>
    <w:uiPriority w:val="0"/>
    <w:pPr>
      <w:spacing w:line="360" w:lineRule="auto"/>
      <w:ind w:firstLine="200" w:firstLineChars="200"/>
    </w:pPr>
    <w:rPr>
      <w:rFonts w:ascii="宋体" w:hAnsi="宋体"/>
      <w:kern w:val="0"/>
      <w:sz w:val="24"/>
    </w:rPr>
  </w:style>
  <w:style w:type="paragraph" w:customStyle="1" w:styleId="452">
    <w:name w:val="注："/>
    <w:next w:val="1"/>
    <w:uiPriority w:val="0"/>
    <w:pPr>
      <w:widowControl w:val="0"/>
      <w:tabs>
        <w:tab w:val="left" w:pos="780"/>
      </w:tabs>
      <w:autoSpaceDE w:val="0"/>
      <w:autoSpaceDN w:val="0"/>
      <w:ind w:left="780" w:hanging="360"/>
      <w:jc w:val="both"/>
    </w:pPr>
    <w:rPr>
      <w:rFonts w:ascii="宋体" w:hAnsi="Times New Roman"/>
      <w:sz w:val="18"/>
      <w:lang w:val="en-US" w:eastAsia="zh-CN" w:bidi="ar-SA"/>
    </w:rPr>
  </w:style>
  <w:style w:type="paragraph" w:customStyle="1" w:styleId="453">
    <w:name w:val="样式 样式 正文（首行缩进两字） Char + 首行缩进:  2 字符 段前: 0.1 行 + 行距: 多倍行距 1.25 字行"/>
    <w:basedOn w:val="371"/>
    <w:uiPriority w:val="0"/>
  </w:style>
  <w:style w:type="paragraph" w:customStyle="1" w:styleId="454">
    <w:name w:val="样式 标题 3 + 宋体 段前: 0.1 行"/>
    <w:basedOn w:val="358"/>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55">
    <w:name w:val="样式 样式 正文文本 2 + 段前: 0.1 行 + 悬挂缩进: 0.03 字符 段后: 1.2 磅 行距: 单倍行距"/>
    <w:basedOn w:val="268"/>
    <w:uiPriority w:val="0"/>
  </w:style>
  <w:style w:type="paragraph" w:customStyle="1" w:styleId="456">
    <w:name w:val="样式 样式 段前: 0.1 行 首行缩进:  2 字符 + 首行缩进:  2 字符 段前: 0.1 行"/>
    <w:basedOn w:val="403"/>
    <w:uiPriority w:val="0"/>
    <w:pPr>
      <w:spacing w:line="276" w:lineRule="auto"/>
      <w:ind w:firstLine="420"/>
    </w:pPr>
  </w:style>
  <w:style w:type="paragraph" w:customStyle="1" w:styleId="457">
    <w:name w:val="1"/>
    <w:basedOn w:val="1"/>
    <w:next w:val="1"/>
    <w:uiPriority w:val="0"/>
    <w:pPr>
      <w:topLinePunct/>
      <w:adjustRightInd w:val="0"/>
    </w:pPr>
    <w:rPr>
      <w:rFonts w:ascii="Courier New" w:hAnsi="Courier New"/>
      <w:sz w:val="20"/>
    </w:rPr>
  </w:style>
  <w:style w:type="paragraph" w:customStyle="1" w:styleId="458">
    <w:name w:val="朱公式"/>
    <w:basedOn w:val="187"/>
    <w:uiPriority w:val="0"/>
    <w:pPr>
      <w:tabs>
        <w:tab w:val="center" w:pos="4763"/>
        <w:tab w:val="right" w:pos="9412"/>
      </w:tabs>
    </w:pPr>
    <w:rPr>
      <w:kern w:val="21"/>
    </w:rPr>
  </w:style>
  <w:style w:type="paragraph" w:customStyle="1" w:styleId="459">
    <w:name w:val="样式 样式 段前: 0.1 行 + 段前: 0.1 行 + 左侧:  2 字符 段前: 0.1 行1"/>
    <w:basedOn w:val="336"/>
    <w:uiPriority w:val="0"/>
    <w:pPr>
      <w:spacing w:line="276" w:lineRule="auto"/>
    </w:pPr>
  </w:style>
  <w:style w:type="paragraph" w:customStyle="1" w:styleId="460">
    <w:name w:val="其他发布部门"/>
    <w:basedOn w:val="408"/>
    <w:uiPriority w:val="0"/>
    <w:pPr>
      <w:spacing w:line="0" w:lineRule="atLeast"/>
    </w:pPr>
    <w:rPr>
      <w:rFonts w:ascii="黑体" w:eastAsia="黑体"/>
      <w:b w:val="0"/>
    </w:rPr>
  </w:style>
  <w:style w:type="paragraph" w:customStyle="1" w:styleId="461">
    <w:name w:val="插图名称"/>
    <w:basedOn w:val="1"/>
    <w:next w:val="1"/>
    <w:uiPriority w:val="0"/>
    <w:pPr>
      <w:tabs>
        <w:tab w:val="left" w:pos="420"/>
      </w:tabs>
      <w:jc w:val="center"/>
    </w:pPr>
    <w:rPr>
      <w:rFonts w:ascii="黑体" w:eastAsia="黑体"/>
    </w:rPr>
  </w:style>
  <w:style w:type="paragraph" w:customStyle="1" w:styleId="462">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463">
    <w:name w:val="样式 标题 2H2h2h21Heading 2 HiddenHeading 2 CCBSheading 2l2C..."/>
    <w:basedOn w:val="4"/>
    <w:next w:val="380"/>
    <w:uiPriority w:val="0"/>
    <w:pPr>
      <w:keepLines/>
      <w:numPr>
        <w:ilvl w:val="1"/>
        <w:numId w:val="8"/>
      </w:numPr>
      <w:tabs>
        <w:tab w:val="left" w:pos="420"/>
      </w:tabs>
      <w:spacing w:beforeLines="50" w:afterLines="50" w:line="312" w:lineRule="exact"/>
    </w:pPr>
    <w:rPr>
      <w:rFonts w:ascii="宋体" w:hAnsi="宋体" w:eastAsia="黑体"/>
      <w:b/>
      <w:color w:val="auto"/>
      <w:kern w:val="44"/>
      <w:sz w:val="21"/>
    </w:rPr>
  </w:style>
  <w:style w:type="paragraph" w:customStyle="1" w:styleId="464">
    <w:name w:val="样式 标题 4 + 段前: 0.1 行"/>
    <w:basedOn w:val="7"/>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65">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66">
    <w:name w:val="列项·"/>
    <w:uiPriority w:val="0"/>
    <w:pPr>
      <w:numPr>
        <w:ilvl w:val="0"/>
        <w:numId w:val="11"/>
      </w:numPr>
      <w:tabs>
        <w:tab w:val="left" w:pos="840"/>
      </w:tabs>
      <w:ind w:left="840" w:hanging="420"/>
      <w:jc w:val="both"/>
    </w:pPr>
    <w:rPr>
      <w:rFonts w:ascii="宋体" w:hAnsi="Times New Roman"/>
      <w:sz w:val="21"/>
      <w:lang w:val="en-US" w:eastAsia="zh-CN" w:bidi="ar-SA"/>
    </w:rPr>
  </w:style>
  <w:style w:type="paragraph" w:customStyle="1" w:styleId="467">
    <w:name w:val="样式 目录 1 + 首行缩进:  0.74 厘米"/>
    <w:basedOn w:val="51"/>
    <w:uiPriority w:val="0"/>
    <w:pPr>
      <w:spacing w:beforeLines="10" w:line="312" w:lineRule="auto"/>
    </w:pPr>
    <w:rPr>
      <w:bCs w:val="0"/>
    </w:rPr>
  </w:style>
  <w:style w:type="paragraph" w:customStyle="1" w:styleId="468">
    <w:name w:val="样式1 首行缩进:  0.74 厘米 段前: 0.1 行"/>
    <w:basedOn w:val="187"/>
    <w:next w:val="187"/>
    <w:uiPriority w:val="0"/>
    <w:pPr>
      <w:tabs>
        <w:tab w:val="left" w:pos="820"/>
      </w:tabs>
      <w:spacing w:afterLines="10"/>
      <w:ind w:left="820" w:hanging="420" w:firstLineChars="0"/>
    </w:pPr>
    <w:rPr>
      <w:kern w:val="0"/>
    </w:rPr>
  </w:style>
  <w:style w:type="paragraph" w:customStyle="1" w:styleId="469">
    <w:name w:val="三级无标题条"/>
    <w:basedOn w:val="1"/>
    <w:uiPriority w:val="0"/>
    <w:pPr>
      <w:numPr>
        <w:ilvl w:val="4"/>
        <w:numId w:val="2"/>
      </w:numPr>
    </w:pPr>
    <w:rPr>
      <w:b/>
    </w:rPr>
  </w:style>
  <w:style w:type="paragraph" w:customStyle="1" w:styleId="470">
    <w:name w:val="样式 正文（首行缩进两字） Char + 黑色 首行缩进:  2 字符 段前: 0.1 行"/>
    <w:basedOn w:val="187"/>
    <w:uiPriority w:val="0"/>
    <w:pPr>
      <w:spacing w:before="24" w:afterLines="10"/>
      <w:ind w:firstLine="200"/>
    </w:pPr>
    <w:rPr>
      <w:color w:val="000000"/>
    </w:rPr>
  </w:style>
  <w:style w:type="paragraph" w:customStyle="1" w:styleId="471">
    <w:name w:val="封面标准文稿类别"/>
    <w:uiPriority w:val="0"/>
    <w:pPr>
      <w:widowControl w:val="0"/>
      <w:adjustRightInd w:val="0"/>
      <w:spacing w:before="440" w:line="400" w:lineRule="exact"/>
      <w:jc w:val="center"/>
      <w:textAlignment w:val="baseline"/>
    </w:pPr>
    <w:rPr>
      <w:rFonts w:ascii="宋体" w:hAnsi="Times New Roman"/>
      <w:sz w:val="24"/>
      <w:lang w:val="en-US" w:eastAsia="zh-CN" w:bidi="ar-SA"/>
    </w:rPr>
  </w:style>
  <w:style w:type="paragraph" w:customStyle="1" w:styleId="472">
    <w:name w:val="图片"/>
    <w:basedOn w:val="1"/>
    <w:uiPriority w:val="0"/>
    <w:pPr>
      <w:topLinePunct/>
      <w:snapToGrid w:val="0"/>
      <w:spacing w:before="160" w:after="60"/>
      <w:jc w:val="center"/>
    </w:pPr>
  </w:style>
  <w:style w:type="paragraph" w:customStyle="1" w:styleId="473">
    <w:name w:val="样式 样式 首行缩进:  0.77 厘米 段前: 0.1 行 + 首行缩进:  2 字符 段前: 0.1 行"/>
    <w:basedOn w:val="1"/>
    <w:uiPriority w:val="0"/>
    <w:pPr>
      <w:spacing w:line="276" w:lineRule="auto"/>
      <w:ind w:firstLine="200" w:firstLineChars="200"/>
    </w:pPr>
  </w:style>
  <w:style w:type="paragraph" w:customStyle="1" w:styleId="474">
    <w:name w:val="标准书脚_偶数页"/>
    <w:uiPriority w:val="0"/>
    <w:pPr>
      <w:widowControl w:val="0"/>
      <w:adjustRightInd w:val="0"/>
      <w:spacing w:before="120" w:line="360" w:lineRule="atLeast"/>
      <w:jc w:val="both"/>
      <w:textAlignment w:val="baseline"/>
    </w:pPr>
    <w:rPr>
      <w:rFonts w:ascii="Times New Roman" w:hAnsi="Times New Roman"/>
      <w:sz w:val="18"/>
      <w:lang w:val="en-US" w:eastAsia="zh-CN" w:bidi="ar-SA"/>
    </w:rPr>
  </w:style>
  <w:style w:type="paragraph" w:customStyle="1" w:styleId="475">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76">
    <w:name w:val="样式 正文（首行缩进两字） Char + 首行缩进:  2 字符"/>
    <w:basedOn w:val="187"/>
    <w:uiPriority w:val="0"/>
    <w:pPr>
      <w:spacing w:afterLines="10"/>
      <w:ind w:firstLine="200"/>
      <w:jc w:val="center"/>
    </w:pPr>
    <w:rPr>
      <w:b/>
    </w:rPr>
  </w:style>
  <w:style w:type="paragraph" w:customStyle="1" w:styleId="477">
    <w:name w:val="样式 样式 标题 6 + 段前: 0.1 行 + Times New Roman"/>
    <w:basedOn w:val="478"/>
    <w:uiPriority w:val="0"/>
    <w:pPr>
      <w:keepLines w:val="0"/>
      <w:tabs>
        <w:tab w:val="left" w:pos="210"/>
      </w:tabs>
      <w:spacing w:beforeLines="0" w:line="276" w:lineRule="auto"/>
    </w:pPr>
  </w:style>
  <w:style w:type="paragraph" w:customStyle="1" w:styleId="478">
    <w:name w:val="样式 标题 6 + 段前: 0.1 行"/>
    <w:basedOn w:val="9"/>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479">
    <w:name w:val="正文缩进（首行缩进两字）"/>
    <w:uiPriority w:val="0"/>
    <w:pPr>
      <w:spacing w:line="360" w:lineRule="exact"/>
      <w:ind w:firstLine="420" w:firstLineChars="200"/>
    </w:pPr>
    <w:rPr>
      <w:rFonts w:ascii="Times New Roman" w:hAnsi="Times New Roman"/>
      <w:kern w:val="2"/>
      <w:sz w:val="21"/>
      <w:lang w:val="en-US" w:eastAsia="zh-CN" w:bidi="ar-SA"/>
    </w:rPr>
  </w:style>
  <w:style w:type="paragraph" w:customStyle="1" w:styleId="480">
    <w:name w:val="样式 首行缩进:  0 厘米 行距: 单倍行距"/>
    <w:basedOn w:val="1"/>
    <w:uiPriority w:val="0"/>
    <w:pPr>
      <w:adjustRightInd w:val="0"/>
      <w:textAlignment w:val="baseline"/>
    </w:pPr>
    <w:rPr>
      <w:kern w:val="0"/>
    </w:rPr>
  </w:style>
  <w:style w:type="paragraph" w:customStyle="1" w:styleId="481">
    <w:name w:val="公式"/>
    <w:basedOn w:val="41"/>
    <w:uiPriority w:val="0"/>
    <w:pPr>
      <w:tabs>
        <w:tab w:val="center" w:pos="4706"/>
        <w:tab w:val="right" w:pos="9412"/>
      </w:tabs>
    </w:pPr>
    <w:rPr>
      <w:rFonts w:ascii="Times New Roman" w:hAnsi="宋体"/>
    </w:rPr>
  </w:style>
  <w:style w:type="paragraph" w:customStyle="1" w:styleId="482">
    <w:name w:val="样式 样式 样式 首行缩进:  0.77 厘米 段前: 0.1 行 + 首行缩进:  2 字符 段前: 0.1 行 + 首行缩进..."/>
    <w:basedOn w:val="473"/>
    <w:uiPriority w:val="0"/>
    <w:pPr>
      <w:ind w:firstLine="420"/>
    </w:pPr>
  </w:style>
  <w:style w:type="paragraph" w:customStyle="1" w:styleId="483">
    <w:name w:val="参考文献、索引标题"/>
    <w:basedOn w:val="221"/>
    <w:next w:val="1"/>
    <w:uiPriority w:val="0"/>
    <w:pPr>
      <w:spacing w:after="200"/>
    </w:pPr>
    <w:rPr>
      <w:sz w:val="21"/>
    </w:rPr>
  </w:style>
  <w:style w:type="paragraph" w:customStyle="1" w:styleId="484">
    <w:name w:val="样式 Times New Roman 段前: 0.1 行 行距: 多倍行距 1.15 字行"/>
    <w:basedOn w:val="1"/>
    <w:uiPriority w:val="0"/>
    <w:pPr>
      <w:spacing w:line="276" w:lineRule="auto"/>
    </w:pPr>
  </w:style>
  <w:style w:type="paragraph" w:customStyle="1" w:styleId="485">
    <w:name w:val="正文文字样式"/>
    <w:basedOn w:val="1"/>
    <w:uiPriority w:val="0"/>
    <w:pPr>
      <w:spacing w:line="480" w:lineRule="exact"/>
      <w:ind w:firstLine="480" w:firstLineChars="200"/>
    </w:pPr>
    <w:rPr>
      <w:sz w:val="24"/>
    </w:rPr>
  </w:style>
  <w:style w:type="paragraph" w:customStyle="1" w:styleId="486">
    <w:name w:val="_列表编号1"/>
    <w:basedOn w:val="21"/>
    <w:uiPriority w:val="0"/>
    <w:pPr>
      <w:tabs>
        <w:tab w:val="left" w:pos="800"/>
      </w:tabs>
      <w:snapToGrid w:val="0"/>
      <w:spacing w:beforeLines="0" w:line="276" w:lineRule="auto"/>
      <w:ind w:left="800" w:hanging="400"/>
    </w:pPr>
  </w:style>
  <w:style w:type="paragraph" w:customStyle="1" w:styleId="487">
    <w:name w:val="样式 左侧:  0.77 厘米 段前: 0 行 行距: 多倍行距 1.15 字行"/>
    <w:basedOn w:val="1"/>
    <w:uiPriority w:val="0"/>
    <w:pPr>
      <w:spacing w:line="276" w:lineRule="auto"/>
      <w:ind w:left="420"/>
    </w:pPr>
    <w:rPr>
      <w:rFonts w:ascii="宋体"/>
    </w:rPr>
  </w:style>
  <w:style w:type="paragraph" w:customStyle="1" w:styleId="488">
    <w:name w:val="_列项符号1"/>
    <w:basedOn w:val="25"/>
    <w:uiPriority w:val="0"/>
    <w:pPr>
      <w:snapToGrid w:val="0"/>
      <w:spacing w:line="276" w:lineRule="auto"/>
      <w:ind w:left="400" w:leftChars="200" w:hanging="200" w:hangingChars="200"/>
    </w:pPr>
    <w:rPr>
      <w:color w:val="000000"/>
    </w:rPr>
  </w:style>
  <w:style w:type="paragraph" w:customStyle="1" w:styleId="489">
    <w:name w:val="工程建设表标题"/>
    <w:basedOn w:val="215"/>
    <w:uiPriority w:val="0"/>
    <w:pPr>
      <w:numPr>
        <w:ilvl w:val="4"/>
        <w:numId w:val="1"/>
      </w:numPr>
      <w:jc w:val="center"/>
      <w:outlineLvl w:val="4"/>
    </w:pPr>
  </w:style>
  <w:style w:type="paragraph" w:customStyle="1" w:styleId="490">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491">
    <w:name w:val="样式1 正文文本 小五 + Times New Roman 段前: 0 行 行距: 多倍行距 1.15 字行"/>
    <w:basedOn w:val="66"/>
    <w:uiPriority w:val="0"/>
    <w:pPr>
      <w:spacing w:afterLines="20" w:line="276" w:lineRule="auto"/>
      <w:jc w:val="center"/>
    </w:pPr>
    <w:rPr>
      <w:sz w:val="18"/>
    </w:rPr>
  </w:style>
  <w:style w:type="paragraph" w:customStyle="1" w:styleId="492">
    <w:name w:val="注：（正文）"/>
    <w:basedOn w:val="452"/>
    <w:next w:val="168"/>
    <w:uiPriority w:val="0"/>
    <w:pPr>
      <w:numPr>
        <w:ilvl w:val="0"/>
        <w:numId w:val="12"/>
      </w:numPr>
      <w:tabs>
        <w:tab w:val="left" w:pos="918"/>
      </w:tabs>
      <w:adjustRightInd w:val="0"/>
      <w:spacing w:line="360" w:lineRule="atLeast"/>
      <w:textAlignment w:val="baseline"/>
    </w:pPr>
  </w:style>
  <w:style w:type="paragraph" w:customStyle="1" w:styleId="493">
    <w:name w:val="条文说明"/>
    <w:basedOn w:val="220"/>
    <w:uiPriority w:val="0"/>
  </w:style>
  <w:style w:type="paragraph" w:customStyle="1" w:styleId="494">
    <w:name w:val="样式标题 3 + Arial 段前: 0.1 行"/>
    <w:basedOn w:val="1"/>
    <w:uiPriority w:val="0"/>
    <w:pPr>
      <w:tabs>
        <w:tab w:val="left" w:pos="357"/>
      </w:tabs>
      <w:spacing w:beforeLines="10" w:line="312" w:lineRule="auto"/>
    </w:pPr>
  </w:style>
  <w:style w:type="paragraph" w:customStyle="1" w:styleId="495">
    <w:name w:val="术语定义四级条标题"/>
    <w:basedOn w:val="229"/>
    <w:next w:val="168"/>
    <w:uiPriority w:val="0"/>
    <w:pPr>
      <w:tabs>
        <w:tab w:val="left" w:pos="1995"/>
        <w:tab w:val="clear" w:pos="735"/>
      </w:tabs>
      <w:ind w:left="1995"/>
    </w:pPr>
  </w:style>
  <w:style w:type="paragraph" w:customStyle="1" w:styleId="496">
    <w:name w:val="样式 样式 正文缩进正文缩进 Char正文（首行缩进两字） Char Char正文（首行缩进两字） Char1正文（首行缩进两....2"/>
    <w:basedOn w:val="490"/>
    <w:uiPriority w:val="0"/>
    <w:pPr>
      <w:spacing w:beforeLines="0" w:line="276" w:lineRule="auto"/>
      <w:ind w:firstLine="420"/>
    </w:pPr>
  </w:style>
  <w:style w:type="paragraph" w:customStyle="1" w:styleId="497">
    <w:name w:val="目次"/>
    <w:basedOn w:val="1"/>
    <w:uiPriority w:val="0"/>
    <w:pPr>
      <w:spacing w:line="1200" w:lineRule="auto"/>
      <w:jc w:val="center"/>
    </w:pPr>
    <w:rPr>
      <w:rFonts w:eastAsia="黑体"/>
      <w:kern w:val="21"/>
      <w:sz w:val="32"/>
      <w:szCs w:val="32"/>
    </w:rPr>
  </w:style>
  <w:style w:type="paragraph" w:customStyle="1" w:styleId="498">
    <w:name w:val="附录标识"/>
    <w:basedOn w:val="221"/>
    <w:uiPriority w:val="0"/>
    <w:pPr>
      <w:tabs>
        <w:tab w:val="left" w:pos="6405"/>
      </w:tabs>
      <w:spacing w:after="200"/>
    </w:pPr>
    <w:rPr>
      <w:sz w:val="21"/>
    </w:rPr>
  </w:style>
  <w:style w:type="paragraph" w:customStyle="1" w:styleId="499">
    <w:name w:val="标准书脚_奇数页"/>
    <w:uiPriority w:val="0"/>
    <w:pPr>
      <w:widowControl w:val="0"/>
      <w:adjustRightInd w:val="0"/>
      <w:spacing w:before="120" w:line="360" w:lineRule="atLeast"/>
      <w:jc w:val="right"/>
      <w:textAlignment w:val="baseline"/>
    </w:pPr>
    <w:rPr>
      <w:rFonts w:ascii="Times New Roman" w:hAnsi="Times New Roman"/>
      <w:sz w:val="18"/>
      <w:lang w:val="en-US" w:eastAsia="zh-CN" w:bidi="ar-SA"/>
    </w:rPr>
  </w:style>
  <w:style w:type="paragraph" w:customStyle="1" w:styleId="500">
    <w:name w:val="样式 样式2 + 右侧:  1 字符"/>
    <w:basedOn w:val="159"/>
    <w:uiPriority w:val="0"/>
    <w:pPr>
      <w:numPr>
        <w:ilvl w:val="0"/>
        <w:numId w:val="13"/>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501">
    <w:name w:val="表格形式"/>
    <w:basedOn w:val="1"/>
    <w:uiPriority w:val="0"/>
    <w:pPr>
      <w:widowControl/>
      <w:spacing w:before="120" w:line="360" w:lineRule="auto"/>
      <w:ind w:firstLine="425"/>
      <w:jc w:val="center"/>
    </w:pPr>
    <w:rPr>
      <w:kern w:val="0"/>
      <w:sz w:val="24"/>
    </w:rPr>
  </w:style>
  <w:style w:type="paragraph" w:customStyle="1" w:styleId="502">
    <w:name w:val="样式 标题 3 + 段前: 0.1 行"/>
    <w:basedOn w:val="6"/>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503">
    <w:name w:val="工程建设无节条标题"/>
    <w:basedOn w:val="1"/>
    <w:next w:val="168"/>
    <w:uiPriority w:val="0"/>
    <w:pPr>
      <w:numPr>
        <w:ilvl w:val="8"/>
        <w:numId w:val="1"/>
      </w:numPr>
      <w:outlineLvl w:val="3"/>
    </w:pPr>
  </w:style>
  <w:style w:type="paragraph" w:customStyle="1" w:styleId="504">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5">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506">
    <w:name w:val="实施日期"/>
    <w:basedOn w:val="435"/>
    <w:uiPriority w:val="0"/>
    <w:pPr>
      <w:jc w:val="right"/>
    </w:pPr>
  </w:style>
  <w:style w:type="paragraph" w:customStyle="1" w:styleId="507">
    <w:name w:val="样式8"/>
    <w:basedOn w:val="1"/>
    <w:uiPriority w:val="0"/>
    <w:pPr>
      <w:wordWrap w:val="0"/>
      <w:spacing w:before="400" w:after="40" w:line="360" w:lineRule="exact"/>
      <w:ind w:right="284"/>
      <w:jc w:val="right"/>
    </w:pPr>
    <w:rPr>
      <w:rFonts w:ascii="E-FZ"/>
      <w:sz w:val="28"/>
      <w:szCs w:val="24"/>
    </w:rPr>
  </w:style>
  <w:style w:type="paragraph" w:customStyle="1" w:styleId="508">
    <w:name w:val="Char Char Char1 Char"/>
    <w:basedOn w:val="1"/>
    <w:uiPriority w:val="0"/>
    <w:pPr>
      <w:spacing w:line="240" w:lineRule="atLeast"/>
      <w:ind w:left="420" w:firstLine="420"/>
    </w:pPr>
    <w:rPr>
      <w:kern w:val="0"/>
    </w:rPr>
  </w:style>
  <w:style w:type="paragraph" w:styleId="509">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510">
    <w:name w:val="样式 正文（首行缩进两字） Char + 首行缩进:  2 字符 段前: 0.1 行 行距: 多倍行距 1.25 字行"/>
    <w:basedOn w:val="187"/>
    <w:uiPriority w:val="0"/>
    <w:pPr>
      <w:spacing w:afterLines="10"/>
      <w:ind w:firstLine="200"/>
    </w:pPr>
  </w:style>
  <w:style w:type="paragraph" w:customStyle="1" w:styleId="511">
    <w:name w:val="样式 样式 标题 1 + 段前: 0.7 行 段后: 0.7 行"/>
    <w:basedOn w:val="276"/>
    <w:uiPriority w:val="0"/>
    <w:pPr>
      <w:tabs>
        <w:tab w:val="left" w:pos="340"/>
        <w:tab w:val="clear" w:pos="360"/>
      </w:tabs>
      <w:spacing w:beforeLines="100" w:afterLines="100"/>
    </w:pPr>
  </w:style>
  <w:style w:type="paragraph" w:customStyle="1" w:styleId="512">
    <w:name w:val="封面正文"/>
    <w:uiPriority w:val="0"/>
    <w:pPr>
      <w:widowControl w:val="0"/>
      <w:adjustRightInd w:val="0"/>
      <w:spacing w:line="360" w:lineRule="atLeast"/>
      <w:jc w:val="both"/>
      <w:textAlignment w:val="baseline"/>
    </w:pPr>
    <w:rPr>
      <w:rFonts w:ascii="Times New Roman" w:hAnsi="Times New Roman"/>
      <w:lang w:val="en-US" w:eastAsia="zh-CN" w:bidi="ar-SA"/>
    </w:rPr>
  </w:style>
  <w:style w:type="paragraph" w:customStyle="1" w:styleId="513">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514">
    <w:name w:val="部分标签"/>
    <w:basedOn w:val="263"/>
    <w:next w:val="1"/>
    <w:uiPriority w:val="0"/>
    <w:pPr>
      <w:spacing w:before="400" w:after="440"/>
    </w:pPr>
    <w:rPr>
      <w:rFonts w:ascii="Times New Roman" w:hAnsi="Times New Roman"/>
      <w:spacing w:val="-30"/>
      <w:sz w:val="60"/>
    </w:rPr>
  </w:style>
  <w:style w:type="paragraph" w:customStyle="1" w:styleId="515">
    <w:name w:val="列项●（二级）"/>
    <w:uiPriority w:val="0"/>
    <w:pPr>
      <w:widowControl w:val="0"/>
      <w:numPr>
        <w:ilvl w:val="0"/>
        <w:numId w:val="14"/>
      </w:numPr>
      <w:tabs>
        <w:tab w:val="left" w:pos="840"/>
      </w:tabs>
      <w:adjustRightInd w:val="0"/>
      <w:spacing w:line="360" w:lineRule="atLeast"/>
      <w:ind w:left="600" w:leftChars="400" w:hanging="200"/>
      <w:jc w:val="both"/>
      <w:textAlignment w:val="baseline"/>
    </w:pPr>
    <w:rPr>
      <w:rFonts w:ascii="宋体" w:hAnsi="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26</Pages>
  <Words>11669</Words>
  <Characters>12187</Characters>
  <Lines>96</Lines>
  <Paragraphs>27</Paragraphs>
  <TotalTime>0</TotalTime>
  <ScaleCrop>false</ScaleCrop>
  <LinksUpToDate>false</LinksUpToDate>
  <CharactersWithSpaces>12981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2022-08-31T06:30:00Z</dcterms:created>
  <dc:creator>朱顺平</dc:creator>
  <cp:lastModifiedBy>何以为之而后快</cp:lastModifiedBy>
  <dcterms:modified xsi:type="dcterms:W3CDTF">2022-09-02T06:16:43Z</dcterms:modified>
  <dc:title>宜兴水务集团有限公司</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10E5BF50EF324267B625D0A13B22D359</vt:lpwstr>
  </property>
</Properties>
</file>