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44"/>
          <w:szCs w:val="44"/>
        </w:rPr>
      </w:pPr>
    </w:p>
    <w:p>
      <w:pPr>
        <w:jc w:val="center"/>
        <w:rPr>
          <w:rFonts w:hint="eastAsia" w:ascii="宋体" w:hAnsi="宋体"/>
          <w:b/>
          <w:bCs/>
          <w:sz w:val="44"/>
          <w:szCs w:val="44"/>
        </w:rPr>
      </w:pPr>
      <w:r>
        <w:rPr>
          <w:rFonts w:hint="eastAsia" w:ascii="宋体" w:hAnsi="宋体"/>
          <w:b/>
          <w:bCs/>
          <w:sz w:val="44"/>
          <w:szCs w:val="44"/>
        </w:rPr>
        <w:t>宜兴市公用建环资源循环利用有限公司</w:t>
      </w:r>
    </w:p>
    <w:p>
      <w:pPr>
        <w:jc w:val="center"/>
        <w:rPr>
          <w:rFonts w:hint="eastAsia" w:ascii="宋体" w:hAnsi="宋体"/>
          <w:b/>
          <w:bCs/>
          <w:sz w:val="44"/>
          <w:szCs w:val="44"/>
        </w:rPr>
      </w:pPr>
      <w:r>
        <w:rPr>
          <w:rFonts w:hint="eastAsia" w:ascii="宋体" w:hAnsi="宋体"/>
          <w:b/>
          <w:bCs/>
          <w:sz w:val="44"/>
          <w:szCs w:val="44"/>
        </w:rPr>
        <w:t>8×4自卸汽车采购</w:t>
      </w:r>
    </w:p>
    <w:p>
      <w:pPr>
        <w:jc w:val="center"/>
        <w:rPr>
          <w:rFonts w:ascii="宋体" w:hAnsi="宋体"/>
          <w:b/>
          <w:bCs/>
          <w:sz w:val="44"/>
          <w:szCs w:val="44"/>
        </w:rPr>
      </w:pPr>
    </w:p>
    <w:p>
      <w:pPr>
        <w:jc w:val="center"/>
        <w:rPr>
          <w:rFonts w:ascii="宋体"/>
          <w:b/>
          <w:bCs/>
          <w:sz w:val="52"/>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hint="eastAsia" w:ascii="宋体"/>
          <w:sz w:val="32"/>
        </w:rPr>
      </w:pPr>
      <w:r>
        <w:rPr>
          <w:rFonts w:hint="eastAsia" w:ascii="宋体" w:hAnsi="宋体"/>
          <w:sz w:val="32"/>
        </w:rPr>
        <w:t>项目编号</w:t>
      </w:r>
      <w:r>
        <w:rPr>
          <w:rFonts w:ascii="宋体" w:hAnsi="宋体"/>
          <w:sz w:val="32"/>
        </w:rPr>
        <w:t>:</w:t>
      </w:r>
      <w:r>
        <w:rPr>
          <w:rFonts w:hint="eastAsia" w:ascii="宋体" w:hAnsi="宋体"/>
          <w:sz w:val="32"/>
        </w:rPr>
        <w:t>YXGYJT202206016</w:t>
      </w:r>
    </w:p>
    <w:p>
      <w:pPr>
        <w:jc w:val="center"/>
        <w:rPr>
          <w:rFonts w:ascii="宋体"/>
          <w:sz w:val="32"/>
        </w:rPr>
      </w:pPr>
      <w:r>
        <w:rPr>
          <w:rFonts w:hint="eastAsia" w:ascii="宋体" w:hAnsi="宋体"/>
          <w:sz w:val="32"/>
        </w:rPr>
        <w:t>采购人：宜兴市公用建环资源循环利用有限公司</w:t>
      </w:r>
    </w:p>
    <w:p>
      <w:pPr>
        <w:jc w:val="center"/>
        <w:rPr>
          <w:rFonts w:ascii="宋体"/>
          <w:sz w:val="32"/>
          <w:highlight w:val="yellow"/>
        </w:rPr>
      </w:pPr>
      <w:r>
        <w:rPr>
          <w:rFonts w:hint="eastAsia" w:ascii="宋体" w:hAnsi="宋体"/>
          <w:sz w:val="32"/>
        </w:rPr>
        <w:t>二</w:t>
      </w:r>
      <w:r>
        <w:rPr>
          <w:rFonts w:ascii="宋体"/>
          <w:sz w:val="32"/>
        </w:rPr>
        <w:t>0</w:t>
      </w:r>
      <w:r>
        <w:rPr>
          <w:rFonts w:hint="eastAsia" w:ascii="宋体" w:hAnsi="宋体"/>
          <w:sz w:val="32"/>
        </w:rPr>
        <w:t>二二年八月三日</w:t>
      </w:r>
    </w:p>
    <w:p>
      <w:pPr>
        <w:rPr>
          <w:rFonts w:hint="eastAsia" w:ascii="宋体"/>
          <w:sz w:val="32"/>
        </w:rPr>
      </w:pPr>
    </w:p>
    <w:p>
      <w:pPr>
        <w:jc w:val="center"/>
        <w:outlineLvl w:val="0"/>
        <w:rPr>
          <w:rFonts w:hint="eastAsia"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jc w:val="center"/>
        <w:outlineLvl w:val="0"/>
        <w:rPr>
          <w:rFonts w:ascii="黑体" w:hAnsi="黑体" w:eastAsia="黑体"/>
          <w:szCs w:val="21"/>
        </w:rPr>
      </w:pPr>
    </w:p>
    <w:p>
      <w:pPr>
        <w:ind w:firstLine="480" w:firstLineChars="200"/>
        <w:rPr>
          <w:rFonts w:ascii="宋体" w:hAnsi="宋体"/>
          <w:color w:val="000000"/>
          <w:sz w:val="24"/>
          <w:szCs w:val="24"/>
        </w:rPr>
      </w:pPr>
      <w:r>
        <w:rPr>
          <w:rFonts w:hint="eastAsia" w:ascii="宋体"/>
          <w:sz w:val="24"/>
        </w:rPr>
        <w:t>宜兴市公用建环资源循环利用有限公司</w:t>
      </w:r>
      <w:r>
        <w:rPr>
          <w:rFonts w:hint="eastAsia" w:ascii="宋体" w:hAnsi="宋体"/>
          <w:color w:val="000000"/>
          <w:sz w:val="24"/>
          <w:szCs w:val="24"/>
        </w:rPr>
        <w:t>对</w:t>
      </w:r>
      <w:r>
        <w:rPr>
          <w:rFonts w:hint="eastAsia" w:ascii="宋体"/>
          <w:sz w:val="24"/>
        </w:rPr>
        <w:t>8×4自卸汽车</w:t>
      </w:r>
      <w:r>
        <w:rPr>
          <w:rFonts w:hint="eastAsia" w:ascii="宋体" w:hAnsi="宋体"/>
          <w:color w:val="000000"/>
          <w:sz w:val="24"/>
          <w:szCs w:val="24"/>
        </w:rPr>
        <w:t>组织招标，欢迎你单位参加投标并提请注意下列附表中的相关事项：</w:t>
      </w:r>
    </w:p>
    <w:tbl>
      <w:tblPr>
        <w:tblStyle w:val="75"/>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46" w:hRule="atLeast"/>
          <w:jc w:val="center"/>
        </w:trPr>
        <w:tc>
          <w:tcPr>
            <w:tcW w:w="959" w:type="dxa"/>
            <w:noWrap w:val="0"/>
            <w:vAlign w:val="top"/>
          </w:tcPr>
          <w:p>
            <w:pPr>
              <w:spacing w:line="480" w:lineRule="exact"/>
              <w:jc w:val="center"/>
              <w:rPr>
                <w:rFonts w:ascii="宋体" w:hAnsi="宋体"/>
                <w:bCs/>
                <w:sz w:val="18"/>
                <w:szCs w:val="18"/>
              </w:rPr>
            </w:pPr>
            <w:r>
              <w:rPr>
                <w:rFonts w:hint="eastAsia" w:ascii="宋体" w:hAnsi="宋体"/>
                <w:bCs/>
                <w:sz w:val="24"/>
                <w:szCs w:val="24"/>
              </w:rPr>
              <w:t>序号</w:t>
            </w:r>
          </w:p>
        </w:tc>
        <w:tc>
          <w:tcPr>
            <w:tcW w:w="8962" w:type="dxa"/>
            <w:noWrap w:val="0"/>
            <w:vAlign w:val="top"/>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474"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1</w:t>
            </w:r>
          </w:p>
        </w:tc>
        <w:tc>
          <w:tcPr>
            <w:tcW w:w="8962" w:type="dxa"/>
            <w:noWrap w:val="0"/>
            <w:vAlign w:val="top"/>
          </w:tcPr>
          <w:p>
            <w:pPr>
              <w:pStyle w:val="129"/>
            </w:pPr>
            <w:bookmarkStart w:id="2" w:name="OLE_LINK192"/>
            <w:r>
              <w:rPr>
                <w:rFonts w:hint="eastAsia"/>
              </w:rPr>
              <w:t>采购人：宜兴市公用建环资源循环利用有限公司</w:t>
            </w:r>
          </w:p>
          <w:p>
            <w:pPr>
              <w:pStyle w:val="129"/>
            </w:pPr>
            <w:r>
              <w:rPr>
                <w:rFonts w:hint="eastAsia"/>
              </w:rPr>
              <w:t>项目名称：8×4自卸汽车采购</w:t>
            </w:r>
          </w:p>
          <w:p>
            <w:pPr>
              <w:pStyle w:val="129"/>
              <w:rPr>
                <w:rFonts w:hint="eastAsia"/>
                <w:highlight w:val="yellow"/>
              </w:rPr>
            </w:pPr>
            <w:r>
              <w:rPr>
                <w:rFonts w:hint="eastAsia"/>
              </w:rPr>
              <w:t>项目编号</w:t>
            </w:r>
            <w:r>
              <w:t>:</w:t>
            </w:r>
            <w:r>
              <w:rPr>
                <w:rFonts w:hint="eastAsia"/>
              </w:rPr>
              <w:t>YXGYJT202206016</w:t>
            </w:r>
          </w:p>
          <w:p>
            <w:pPr>
              <w:pStyle w:val="129"/>
            </w:pPr>
            <w:r>
              <w:rPr>
                <w:rFonts w:hint="eastAsia"/>
              </w:rPr>
              <w:t>评标方法：最低价评标法</w:t>
            </w:r>
          </w:p>
          <w:p>
            <w:pPr>
              <w:pStyle w:val="129"/>
            </w:pPr>
            <w:r>
              <w:rPr>
                <w:rFonts w:hint="eastAsia"/>
              </w:rPr>
              <w:t>本项目最高限价为：</w:t>
            </w:r>
            <w:bookmarkEnd w:id="2"/>
            <w:r>
              <w:rPr>
                <w:rFonts w:hint="eastAsia"/>
              </w:rPr>
              <w:t>35万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72" w:hRule="atLeast"/>
          <w:jc w:val="center"/>
        </w:trPr>
        <w:tc>
          <w:tcPr>
            <w:tcW w:w="959" w:type="dxa"/>
            <w:vMerge w:val="restart"/>
            <w:noWrap w:val="0"/>
            <w:vAlign w:val="center"/>
          </w:tcPr>
          <w:p>
            <w:pPr>
              <w:spacing w:line="480" w:lineRule="exact"/>
              <w:jc w:val="center"/>
              <w:rPr>
                <w:rFonts w:ascii="宋体" w:hAnsi="宋体"/>
                <w:bCs/>
                <w:sz w:val="24"/>
                <w:szCs w:val="24"/>
              </w:rPr>
            </w:pPr>
            <w:bookmarkStart w:id="3" w:name="OLE_LINK61" w:colFirst="1" w:colLast="1"/>
            <w:r>
              <w:rPr>
                <w:rFonts w:ascii="宋体" w:hAnsi="宋体"/>
                <w:bCs/>
                <w:sz w:val="24"/>
                <w:szCs w:val="24"/>
              </w:rPr>
              <w:t>2</w:t>
            </w:r>
          </w:p>
        </w:tc>
        <w:tc>
          <w:tcPr>
            <w:tcW w:w="8962" w:type="dxa"/>
            <w:noWrap w:val="0"/>
            <w:vAlign w:val="top"/>
          </w:tcPr>
          <w:p>
            <w:pPr>
              <w:pStyle w:val="129"/>
            </w:pPr>
            <w:r>
              <w:rPr>
                <w:rFonts w:hint="eastAsia"/>
              </w:rPr>
              <w:t>2.1投标人参加本次投标活动应具备下列资格条件：</w:t>
            </w:r>
          </w:p>
          <w:p>
            <w:pPr>
              <w:pStyle w:val="129"/>
            </w:pPr>
            <w:r>
              <w:rPr>
                <w:rFonts w:hint="eastAsia"/>
              </w:rPr>
              <w:t>①具有独立承担民事责任的能力；</w:t>
            </w:r>
          </w:p>
          <w:p>
            <w:pPr>
              <w:pStyle w:val="129"/>
            </w:pPr>
            <w:r>
              <w:rPr>
                <w:rFonts w:hint="eastAsia"/>
              </w:rPr>
              <w:t>②有依法缴纳税收和社会保障资金的良好记录；</w:t>
            </w:r>
          </w:p>
          <w:p>
            <w:pPr>
              <w:pStyle w:val="129"/>
            </w:pPr>
            <w:r>
              <w:rPr>
                <w:rFonts w:hint="eastAsia"/>
              </w:rPr>
              <w:t>③具有履行合同所必需的设备和专业技术能力；</w:t>
            </w:r>
          </w:p>
          <w:p>
            <w:pPr>
              <w:pStyle w:val="129"/>
            </w:pPr>
            <w:r>
              <w:rPr>
                <w:rFonts w:hint="eastAsia"/>
              </w:rPr>
              <w:t>④不接受联合体，不接受成交后分包；</w:t>
            </w:r>
          </w:p>
          <w:p>
            <w:pPr>
              <w:pStyle w:val="129"/>
            </w:pPr>
            <w:r>
              <w:rPr>
                <w:rFonts w:hint="eastAsia"/>
              </w:rPr>
              <w:t>⑤</w:t>
            </w:r>
            <w:r>
              <w:rPr>
                <w:rFonts w:hint="eastAsia" w:hAnsi="宋体"/>
                <w:bCs/>
                <w:szCs w:val="21"/>
                <w:lang w:val="zh-CN"/>
              </w:rPr>
              <w:t>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872" w:hRule="atLeast"/>
          <w:jc w:val="center"/>
        </w:trPr>
        <w:tc>
          <w:tcPr>
            <w:tcW w:w="959" w:type="dxa"/>
            <w:vMerge w:val="continue"/>
            <w:noWrap w:val="0"/>
            <w:vAlign w:val="center"/>
          </w:tcPr>
          <w:p>
            <w:pPr>
              <w:spacing w:line="480" w:lineRule="exact"/>
              <w:jc w:val="center"/>
              <w:rPr>
                <w:rFonts w:ascii="宋体" w:hAnsi="宋体"/>
                <w:bCs/>
                <w:sz w:val="24"/>
                <w:szCs w:val="24"/>
              </w:rPr>
            </w:pPr>
          </w:p>
        </w:tc>
        <w:tc>
          <w:tcPr>
            <w:tcW w:w="8962" w:type="dxa"/>
            <w:noWrap w:val="0"/>
            <w:vAlign w:val="top"/>
          </w:tcPr>
          <w:p>
            <w:pPr>
              <w:pStyle w:val="129"/>
              <w:spacing w:line="276" w:lineRule="auto"/>
              <w:rPr>
                <w:lang w:val="zh-CN"/>
              </w:rPr>
            </w:pPr>
            <w:r>
              <w:rPr>
                <w:rFonts w:hint="eastAsia"/>
              </w:rPr>
              <w:t>2.2</w:t>
            </w:r>
            <w:r>
              <w:rPr>
                <w:rFonts w:hint="eastAsia"/>
                <w:lang w:val="zh-CN"/>
              </w:rPr>
              <w:t>参照（或相当于）下列品牌：</w:t>
            </w:r>
          </w:p>
          <w:p>
            <w:pPr>
              <w:pStyle w:val="129"/>
              <w:spacing w:line="276" w:lineRule="auto"/>
              <w:rPr>
                <w:lang w:val="zh-CN"/>
              </w:rPr>
            </w:pPr>
            <w:r>
              <w:rPr>
                <w:rFonts w:hint="eastAsia"/>
                <w:lang w:val="zh-CN"/>
              </w:rPr>
              <w:t>①底盘采用：红岩、解放、重汽、</w:t>
            </w:r>
            <w:r>
              <w:rPr>
                <w:rFonts w:hint="eastAsia"/>
              </w:rPr>
              <w:t>欧曼、东风</w:t>
            </w:r>
            <w:r>
              <w:rPr>
                <w:rFonts w:hint="eastAsia"/>
                <w:lang w:val="zh-CN"/>
              </w:rPr>
              <w:t>品牌。</w:t>
            </w:r>
          </w:p>
          <w:p>
            <w:pPr>
              <w:pStyle w:val="129"/>
              <w:spacing w:line="276" w:lineRule="auto"/>
              <w:rPr>
                <w:lang w:val="zh-CN"/>
              </w:rPr>
            </w:pPr>
            <w:r>
              <w:rPr>
                <w:rFonts w:hint="eastAsia"/>
                <w:lang w:val="zh-CN"/>
              </w:rPr>
              <w:t>②发动机采用：潍柴、锡柴、</w:t>
            </w:r>
            <w:r>
              <w:rPr>
                <w:rFonts w:hint="eastAsia"/>
              </w:rPr>
              <w:t>玉柴、</w:t>
            </w:r>
            <w:r>
              <w:rPr>
                <w:rFonts w:hint="eastAsia"/>
                <w:lang w:val="zh-CN"/>
              </w:rPr>
              <w:t>依维柯科索品牌。</w:t>
            </w:r>
          </w:p>
          <w:p>
            <w:pPr>
              <w:pStyle w:val="129"/>
              <w:rPr>
                <w:rFonts w:hint="eastAsia"/>
              </w:rPr>
            </w:pPr>
            <w:r>
              <w:rPr>
                <w:rFonts w:hint="eastAsia"/>
                <w:lang w:val="zh-CN"/>
              </w:rPr>
              <w:t>注：除以上明确的品牌外，欢迎其他在品牌知名度、信誉度、质量、性能、技术指标等方面不低于上述品牌的产品参加，但必须在</w:t>
            </w:r>
            <w:r>
              <w:rPr>
                <w:rFonts w:hint="eastAsia"/>
                <w:highlight w:val="yellow"/>
                <w:lang w:val="zh-CN"/>
              </w:rPr>
              <w:t>202</w:t>
            </w:r>
            <w:r>
              <w:rPr>
                <w:rFonts w:hint="eastAsia"/>
                <w:highlight w:val="yellow"/>
              </w:rPr>
              <w:t>2</w:t>
            </w:r>
            <w:r>
              <w:rPr>
                <w:rFonts w:hint="eastAsia"/>
                <w:highlight w:val="yellow"/>
                <w:lang w:val="zh-CN"/>
              </w:rPr>
              <w:t>年</w:t>
            </w:r>
            <w:r>
              <w:rPr>
                <w:rFonts w:hint="eastAsia"/>
                <w:highlight w:val="yellow"/>
              </w:rPr>
              <w:t>8</w:t>
            </w:r>
            <w:r>
              <w:rPr>
                <w:rFonts w:hint="eastAsia"/>
                <w:highlight w:val="yellow"/>
                <w:lang w:val="zh-CN"/>
              </w:rPr>
              <w:t>月</w:t>
            </w:r>
            <w:r>
              <w:rPr>
                <w:rFonts w:hint="eastAsia"/>
                <w:highlight w:val="yellow"/>
              </w:rPr>
              <w:t>5</w:t>
            </w:r>
            <w:r>
              <w:rPr>
                <w:rFonts w:hint="eastAsia"/>
                <w:highlight w:val="yellow"/>
                <w:lang w:val="zh-CN"/>
              </w:rPr>
              <w:t>日</w:t>
            </w:r>
            <w:r>
              <w:rPr>
                <w:rFonts w:hint="eastAsia"/>
                <w:highlight w:val="yellow"/>
              </w:rPr>
              <w:t>17:00</w:t>
            </w:r>
            <w:r>
              <w:rPr>
                <w:rFonts w:hint="eastAsia"/>
                <w:lang w:val="zh-CN"/>
              </w:rPr>
              <w:t>时间前，以书面形式（加盖公章）向采购人提出，并附产品详细技术参数，并证明所投品牌的技术需求和性能与参照品牌同档次或高于参照品牌档次，征得采购人的认可并在更正公告中公布后才可参加本次报价。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1271" w:hRule="atLeast"/>
          <w:jc w:val="center"/>
        </w:trPr>
        <w:tc>
          <w:tcPr>
            <w:tcW w:w="959" w:type="dxa"/>
            <w:vMerge w:val="continue"/>
            <w:noWrap w:val="0"/>
            <w:vAlign w:val="center"/>
          </w:tcPr>
          <w:p>
            <w:pPr>
              <w:spacing w:line="480" w:lineRule="exact"/>
              <w:rPr>
                <w:rFonts w:ascii="宋体" w:hAnsi="宋体"/>
                <w:sz w:val="24"/>
                <w:szCs w:val="24"/>
              </w:rPr>
            </w:pPr>
          </w:p>
        </w:tc>
        <w:tc>
          <w:tcPr>
            <w:tcW w:w="8962" w:type="dxa"/>
            <w:noWrap w:val="0"/>
            <w:vAlign w:val="top"/>
          </w:tcPr>
          <w:p>
            <w:pPr>
              <w:pStyle w:val="129"/>
              <w:rPr>
                <w:rFonts w:hAnsi="宋体"/>
                <w:szCs w:val="24"/>
                <w:lang w:val="zh-CN"/>
              </w:rPr>
            </w:pPr>
            <w:r>
              <w:rPr>
                <w:rFonts w:hAnsi="宋体"/>
                <w:szCs w:val="24"/>
                <w:lang w:val="zh-CN"/>
              </w:rPr>
              <w:t>2.</w:t>
            </w:r>
            <w:r>
              <w:rPr>
                <w:rFonts w:hint="eastAsia" w:hAnsi="宋体"/>
                <w:szCs w:val="24"/>
              </w:rPr>
              <w:t>3</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②凡为采购项目提供整体设计、规范编制或者项目管理、监理、检测等服务的供应商，不得再参加本项目的采购活动。</w:t>
            </w:r>
          </w:p>
        </w:tc>
      </w:tr>
      <w:bookmarkEnd w:id="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57"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3</w:t>
            </w:r>
          </w:p>
        </w:tc>
        <w:tc>
          <w:tcPr>
            <w:tcW w:w="8962" w:type="dxa"/>
            <w:noWrap w:val="0"/>
            <w:vAlign w:val="center"/>
          </w:tcPr>
          <w:p>
            <w:pPr>
              <w:autoSpaceDE w:val="0"/>
              <w:autoSpaceDN w:val="0"/>
              <w:adjustRightInd w:val="0"/>
              <w:spacing w:line="320" w:lineRule="exact"/>
              <w:rPr>
                <w:rFonts w:hAnsi="宋体"/>
                <w:bCs/>
                <w:szCs w:val="24"/>
                <w:lang w:val="zh-CN"/>
              </w:rPr>
            </w:pPr>
            <w:r>
              <w:rPr>
                <w:rFonts w:hint="eastAsia" w:ascii="宋体" w:hAnsi="宋体"/>
                <w:bCs/>
                <w:sz w:val="24"/>
                <w:szCs w:val="24"/>
                <w:lang w:val="zh-CN"/>
              </w:rPr>
              <w:t>集中考察或答疑：</w:t>
            </w:r>
            <w:r>
              <w:rPr>
                <w:rFonts w:hint="eastAsia" w:ascii="宋体" w:hAnsi="宋体"/>
                <w:bCs/>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402"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4</w:t>
            </w:r>
          </w:p>
        </w:tc>
        <w:tc>
          <w:tcPr>
            <w:tcW w:w="8962" w:type="dxa"/>
            <w:noWrap w:val="0"/>
            <w:vAlign w:val="center"/>
          </w:tcPr>
          <w:p>
            <w:pPr>
              <w:rPr>
                <w:rFonts w:hint="eastAsia" w:ascii="宋体" w:hAnsi="宋体"/>
                <w:bCs/>
                <w:sz w:val="24"/>
                <w:szCs w:val="24"/>
              </w:rPr>
            </w:pPr>
            <w:r>
              <w:rPr>
                <w:rFonts w:hint="eastAsia" w:ascii="宋体" w:hAnsi="宋体"/>
                <w:bCs/>
                <w:sz w:val="24"/>
                <w:szCs w:val="24"/>
              </w:rPr>
              <w:t>投标文件份数：电子版一份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38" w:hRule="atLeast"/>
          <w:jc w:val="center"/>
        </w:trPr>
        <w:tc>
          <w:tcPr>
            <w:tcW w:w="959" w:type="dxa"/>
            <w:noWrap w:val="0"/>
            <w:vAlign w:val="center"/>
          </w:tcPr>
          <w:p>
            <w:pPr>
              <w:spacing w:line="480" w:lineRule="exact"/>
              <w:jc w:val="center"/>
              <w:rPr>
                <w:rFonts w:ascii="宋体" w:hAnsi="宋体"/>
                <w:bCs/>
                <w:sz w:val="24"/>
                <w:szCs w:val="24"/>
              </w:rPr>
            </w:pPr>
            <w:r>
              <w:rPr>
                <w:rFonts w:ascii="宋体" w:hAnsi="宋体"/>
                <w:bCs/>
                <w:sz w:val="24"/>
                <w:szCs w:val="24"/>
              </w:rPr>
              <w:t>5</w:t>
            </w:r>
          </w:p>
        </w:tc>
        <w:tc>
          <w:tcPr>
            <w:tcW w:w="8962"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标书下载：投标人自行至宜兴市公用环保集团有限公司网站下载标书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86"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6</w:t>
            </w:r>
          </w:p>
        </w:tc>
        <w:tc>
          <w:tcPr>
            <w:tcW w:w="8962" w:type="dxa"/>
            <w:noWrap w:val="0"/>
            <w:vAlign w:val="top"/>
          </w:tcPr>
          <w:p>
            <w:pPr>
              <w:rPr>
                <w:sz w:val="24"/>
                <w:szCs w:val="24"/>
              </w:rPr>
            </w:pPr>
            <w:r>
              <w:rPr>
                <w:rFonts w:hint="eastAsia"/>
                <w:sz w:val="24"/>
                <w:szCs w:val="24"/>
              </w:rPr>
              <w:t>投标截止时间及开标时间：2022年8月8日 上午10:00</w:t>
            </w:r>
          </w:p>
          <w:p>
            <w:pPr>
              <w:rPr>
                <w:sz w:val="24"/>
                <w:szCs w:val="24"/>
              </w:rPr>
            </w:pPr>
            <w:r>
              <w:rPr>
                <w:rFonts w:hint="eastAsia"/>
                <w:sz w:val="24"/>
                <w:szCs w:val="24"/>
              </w:rPr>
              <w:t>定标时间：评标结束后</w:t>
            </w:r>
          </w:p>
          <w:p>
            <w:pPr>
              <w:jc w:val="left"/>
              <w:rPr>
                <w:rFonts w:hint="eastAsia"/>
                <w:sz w:val="24"/>
                <w:szCs w:val="24"/>
                <w:lang w:val="zh-CN"/>
              </w:rPr>
            </w:pPr>
            <w:r>
              <w:rPr>
                <w:rFonts w:hint="eastAsia"/>
                <w:sz w:val="24"/>
                <w:szCs w:val="24"/>
                <w:lang w:val="zh-CN"/>
              </w:rPr>
              <w:t>投标地点及开标地点：</w:t>
            </w:r>
            <w:r>
              <w:rPr>
                <w:rFonts w:hint="eastAsia"/>
                <w:sz w:val="24"/>
                <w:szCs w:val="24"/>
                <w:highlight w:val="yellow"/>
                <w:lang w:val="zh-CN"/>
              </w:rPr>
              <w:t>供应商须递交符合招标文件要求的电子标书，于开标前30分钟发送到指定邮箱，邮件主题、标题中需标明所投标段名称，由评委在开标时间截止后现场开启。（标书必须每页加盖单位公章并由法人签字或电子签章）</w:t>
            </w:r>
          </w:p>
          <w:p>
            <w:pPr>
              <w:jc w:val="left"/>
            </w:pPr>
            <w:r>
              <w:rPr>
                <w:rFonts w:hint="eastAsia"/>
                <w:sz w:val="24"/>
                <w:szCs w:val="24"/>
                <w:lang w:val="zh-CN"/>
              </w:rPr>
              <w:t>邮箱为：</w:t>
            </w:r>
            <w:r>
              <w:rPr>
                <w:rFonts w:hint="eastAsia"/>
                <w:sz w:val="24"/>
                <w:szCs w:val="24"/>
              </w:rPr>
              <w:t>yxsgyhbjt@163.com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959" w:type="dxa"/>
            <w:noWrap w:val="0"/>
            <w:vAlign w:val="center"/>
          </w:tcPr>
          <w:p>
            <w:pPr>
              <w:spacing w:line="480" w:lineRule="exact"/>
              <w:jc w:val="center"/>
              <w:rPr>
                <w:rFonts w:ascii="宋体" w:hAnsi="宋体"/>
                <w:bCs/>
                <w:sz w:val="24"/>
                <w:szCs w:val="24"/>
              </w:rPr>
            </w:pPr>
            <w:r>
              <w:rPr>
                <w:rFonts w:hint="eastAsia" w:ascii="宋体" w:hAnsi="宋体"/>
                <w:bCs/>
                <w:sz w:val="24"/>
                <w:szCs w:val="24"/>
              </w:rPr>
              <w:t>7</w:t>
            </w:r>
          </w:p>
        </w:tc>
        <w:tc>
          <w:tcPr>
            <w:tcW w:w="8962"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sz w:val="24"/>
              </w:rPr>
              <w:t>宜兴市公用建环资源循环利用有限公司</w:t>
            </w:r>
          </w:p>
          <w:p>
            <w:pPr>
              <w:rPr>
                <w:rFonts w:hint="eastAsia" w:ascii="宋体" w:hAnsi="宋体"/>
                <w:bCs/>
                <w:sz w:val="24"/>
                <w:szCs w:val="21"/>
              </w:rPr>
            </w:pPr>
            <w:r>
              <w:rPr>
                <w:rFonts w:hint="eastAsia" w:ascii="宋体" w:hAnsi="宋体"/>
                <w:bCs/>
                <w:sz w:val="24"/>
                <w:szCs w:val="21"/>
              </w:rPr>
              <w:t>联系人：毛先生、</w:t>
            </w:r>
            <w:r>
              <w:rPr>
                <w:rFonts w:hint="eastAsia" w:ascii="宋体"/>
                <w:sz w:val="24"/>
              </w:rPr>
              <w:t>吴女士</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80718867、0510-87355905</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557" w:hRule="atLeast"/>
          <w:jc w:val="center"/>
        </w:trPr>
        <w:tc>
          <w:tcPr>
            <w:tcW w:w="959" w:type="dxa"/>
            <w:noWrap w:val="0"/>
            <w:vAlign w:val="center"/>
          </w:tcPr>
          <w:p>
            <w:pPr>
              <w:spacing w:line="480" w:lineRule="exact"/>
              <w:jc w:val="center"/>
              <w:rPr>
                <w:rFonts w:hint="eastAsia" w:ascii="宋体" w:hAnsi="宋体"/>
                <w:bCs/>
                <w:sz w:val="24"/>
                <w:szCs w:val="24"/>
              </w:rPr>
            </w:pPr>
            <w:r>
              <w:rPr>
                <w:rFonts w:hint="eastAsia" w:ascii="宋体" w:hAnsi="宋体"/>
                <w:bCs/>
                <w:sz w:val="24"/>
                <w:szCs w:val="24"/>
              </w:rPr>
              <w:t>8</w:t>
            </w:r>
          </w:p>
        </w:tc>
        <w:tc>
          <w:tcPr>
            <w:tcW w:w="8962" w:type="dxa"/>
            <w:noWrap w:val="0"/>
            <w:vAlign w:val="top"/>
          </w:tcPr>
          <w:p>
            <w:pPr>
              <w:pStyle w:val="129"/>
              <w:rPr>
                <w:rFonts w:hint="eastAsia"/>
              </w:rPr>
            </w:pPr>
            <w:r>
              <w:rPr>
                <w:rFonts w:hint="eastAsia" w:hAnsi="宋体"/>
                <w:b/>
                <w:bCs/>
                <w:szCs w:val="21"/>
              </w:rPr>
              <w:t>投标保证金：</w:t>
            </w:r>
            <w:bookmarkStart w:id="4" w:name="OLE_LINK49"/>
            <w:bookmarkStart w:id="5" w:name="OLE_LINK138"/>
            <w:r>
              <w:rPr>
                <w:rFonts w:hint="eastAsia" w:hAnsi="宋体" w:cs="宋体"/>
              </w:rPr>
              <w:t>采购人根据项目的实际情况，要求投标人交纳投标保证金</w:t>
            </w:r>
            <w:r>
              <w:rPr>
                <w:rFonts w:hint="eastAsia" w:hAnsi="宋体" w:cs="宋体"/>
                <w:highlight w:val="yellow"/>
              </w:rPr>
              <w:t>柒仟元人民币</w:t>
            </w:r>
            <w:r>
              <w:rPr>
                <w:rFonts w:hint="eastAsia" w:hAnsi="宋体" w:cs="宋体"/>
              </w:rPr>
              <w:t>。</w:t>
            </w:r>
            <w:bookmarkEnd w:id="4"/>
            <w:r>
              <w:rPr>
                <w:rFonts w:hint="eastAsia" w:hAnsi="宋体" w:cs="宋体"/>
              </w:rPr>
              <w:t>交纳投标保证金的单位名称必须与参加投标的投标人名称一致</w:t>
            </w:r>
            <w:bookmarkEnd w:id="5"/>
            <w:r>
              <w:rPr>
                <w:rFonts w:hint="eastAsia" w:hAnsi="宋体" w:cs="宋体"/>
              </w:rPr>
              <w:t>。投标人缴纳投标保证金的时间为</w:t>
            </w:r>
            <w:r>
              <w:rPr>
                <w:rFonts w:hint="eastAsia" w:hAnsi="宋体" w:cs="宋体"/>
                <w:highlight w:val="yellow"/>
              </w:rPr>
              <w:t>2022年8月3日17:00至2022年8月8日10:00</w:t>
            </w:r>
            <w:r>
              <w:rPr>
                <w:rFonts w:hint="eastAsia" w:hAnsi="宋体" w:cs="宋体"/>
              </w:rPr>
              <w:t>，缴纳投标保证金账户为电子涉密账户，账号随机，请投标单位仔细核对账号后缴纳投标保证金，合同签订后，无息退回。</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int="eastAsia" w:ascii="宋体" w:hAnsi="宋体" w:cs="宋体"/>
                      <w:bCs/>
                      <w:szCs w:val="21"/>
                      <w:lang w:val="zh-CN"/>
                    </w:rPr>
                  </w:pPr>
                  <w:r>
                    <w:rPr>
                      <w:rFonts w:hint="eastAsia" w:ascii="宋体" w:hAnsi="宋体" w:cs="宋体"/>
                      <w:bCs/>
                      <w:szCs w:val="21"/>
                    </w:rPr>
                    <w:t>宜兴市公用环保集团有限公司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投标保证金的交纳形式限于</w:t>
                  </w:r>
                  <w:r>
                    <w:rPr>
                      <w:rFonts w:hint="eastAsia"/>
                    </w:rPr>
                    <w:t>转账</w:t>
                  </w:r>
                  <w:r>
                    <w:rPr>
                      <w:rFonts w:hint="eastAsia"/>
                      <w:szCs w:val="21"/>
                    </w:rPr>
                    <w:t>（不接受其他形式的投标保证金）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开户银行</w:t>
                  </w:r>
                </w:p>
              </w:tc>
              <w:tc>
                <w:tcPr>
                  <w:tcW w:w="3349" w:type="dxa"/>
                  <w:noWrap w:val="0"/>
                  <w:vAlign w:val="center"/>
                </w:tcPr>
                <w:p>
                  <w:pPr>
                    <w:jc w:val="center"/>
                    <w:rPr>
                      <w:rFonts w:hint="eastAsia" w:ascii="宋体" w:hAnsi="宋体" w:cs="宋体"/>
                      <w:bCs/>
                      <w:szCs w:val="21"/>
                    </w:rPr>
                  </w:pPr>
                  <w:r>
                    <w:rPr>
                      <w:rFonts w:hint="eastAsia" w:ascii="宋体" w:hAnsi="宋体" w:cs="宋体"/>
                      <w:bCs/>
                      <w:szCs w:val="21"/>
                    </w:rPr>
                    <w:t>光大银行宜兴支行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w:t>
                  </w:r>
                  <w:r>
                    <w:rPr>
                      <w:rFonts w:hint="eastAsia" w:hAnsi="宋体"/>
                      <w:bCs/>
                      <w:szCs w:val="21"/>
                    </w:rPr>
                    <w:t xml:space="preserve"> </w:t>
                  </w:r>
                  <w:r>
                    <w:rPr>
                      <w:rFonts w:hint="eastAsia" w:hAnsi="宋体"/>
                      <w:bCs/>
                      <w:szCs w:val="21"/>
                      <w:lang w:val="zh-CN"/>
                    </w:rPr>
                    <w:t>号</w:t>
                  </w:r>
                </w:p>
              </w:tc>
              <w:tc>
                <w:tcPr>
                  <w:tcW w:w="3349" w:type="dxa"/>
                  <w:noWrap w:val="0"/>
                  <w:vAlign w:val="center"/>
                </w:tcPr>
                <w:p>
                  <w:pPr>
                    <w:jc w:val="center"/>
                    <w:rPr>
                      <w:rFonts w:hint="eastAsia" w:ascii="宋体" w:hAnsi="宋体" w:cs="宋体"/>
                      <w:bCs/>
                      <w:szCs w:val="21"/>
                    </w:rPr>
                  </w:pPr>
                  <w:r>
                    <w:rPr>
                      <w:rFonts w:hint="eastAsia" w:ascii="宋体" w:hAnsi="宋体" w:cs="宋体"/>
                      <w:bCs/>
                      <w:szCs w:val="21"/>
                    </w:rPr>
                    <w:t>51610188000124489</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rFonts w:hAnsi="宋体"/>
                      <w:bCs/>
                      <w:szCs w:val="21"/>
                      <w:lang w:val="zh-CN"/>
                    </w:rPr>
                  </w:pPr>
                </w:p>
              </w:tc>
            </w:tr>
          </w:tbl>
          <w:p>
            <w:pPr>
              <w:spacing w:line="240" w:lineRule="atLeast"/>
              <w:rPr>
                <w:rFonts w:hint="eastAsia" w:ascii="宋体" w:hAnsi="宋体" w:cs="宋体"/>
                <w:b/>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2357" w:hRule="atLeast"/>
          <w:jc w:val="center"/>
        </w:trPr>
        <w:tc>
          <w:tcPr>
            <w:tcW w:w="959" w:type="dxa"/>
            <w:noWrap w:val="0"/>
            <w:vAlign w:val="center"/>
          </w:tcPr>
          <w:p>
            <w:pPr>
              <w:spacing w:line="480" w:lineRule="exact"/>
              <w:jc w:val="center"/>
              <w:rPr>
                <w:rFonts w:ascii="宋体" w:hAnsi="宋体"/>
                <w:bCs/>
                <w:sz w:val="24"/>
                <w:szCs w:val="24"/>
              </w:rPr>
            </w:pPr>
            <w:bookmarkStart w:id="6" w:name="OLE_LINK84" w:colFirst="1" w:colLast="2"/>
            <w:r>
              <w:rPr>
                <w:rFonts w:hint="eastAsia" w:ascii="宋体" w:hAnsi="宋体"/>
                <w:bCs/>
                <w:sz w:val="24"/>
                <w:szCs w:val="24"/>
              </w:rPr>
              <w:t>9</w:t>
            </w:r>
          </w:p>
        </w:tc>
        <w:tc>
          <w:tcPr>
            <w:tcW w:w="8962" w:type="dxa"/>
            <w:noWrap w:val="0"/>
            <w:vAlign w:val="top"/>
          </w:tcPr>
          <w:p>
            <w:pPr>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115"/>
              <w:gridCol w:w="663"/>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交纳履约保证金账户名称</w:t>
                  </w:r>
                </w:p>
              </w:tc>
              <w:tc>
                <w:tcPr>
                  <w:tcW w:w="3115" w:type="dxa"/>
                  <w:noWrap w:val="0"/>
                  <w:vAlign w:val="center"/>
                </w:tcPr>
                <w:p>
                  <w:pPr>
                    <w:jc w:val="center"/>
                    <w:rPr>
                      <w:rFonts w:hint="eastAsia" w:ascii="宋体" w:hAnsi="宋体"/>
                      <w:bCs/>
                      <w:sz w:val="24"/>
                      <w:szCs w:val="21"/>
                    </w:rPr>
                  </w:pPr>
                  <w:r>
                    <w:rPr>
                      <w:rFonts w:hint="eastAsia" w:ascii="宋体" w:hAnsi="宋体"/>
                      <w:bCs/>
                      <w:sz w:val="24"/>
                      <w:szCs w:val="21"/>
                    </w:rPr>
                    <w:t>宜兴市公用建环资源循环</w:t>
                  </w:r>
                </w:p>
                <w:p>
                  <w:pPr>
                    <w:jc w:val="center"/>
                    <w:rPr>
                      <w:rFonts w:hAnsi="宋体"/>
                      <w:bCs/>
                      <w:szCs w:val="21"/>
                      <w:lang w:val="zh-CN"/>
                    </w:rPr>
                  </w:pPr>
                  <w:r>
                    <w:rPr>
                      <w:rFonts w:hint="eastAsia" w:ascii="宋体" w:hAnsi="宋体"/>
                      <w:bCs/>
                      <w:sz w:val="24"/>
                      <w:szCs w:val="21"/>
                    </w:rPr>
                    <w:t>利用有限公司</w:t>
                  </w:r>
                </w:p>
              </w:tc>
              <w:tc>
                <w:tcPr>
                  <w:tcW w:w="663" w:type="dxa"/>
                  <w:vMerge w:val="restart"/>
                  <w:noWrap w:val="0"/>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jc w:val="center"/>
                    <w:rPr>
                      <w:rFonts w:hAnsi="宋体"/>
                      <w:bCs/>
                      <w:szCs w:val="21"/>
                      <w:lang w:val="zh-CN"/>
                    </w:rPr>
                  </w:pPr>
                  <w:r>
                    <w:rPr>
                      <w:rFonts w:hint="eastAsia" w:ascii="宋体" w:hAnsi="宋体"/>
                      <w:bCs/>
                      <w:szCs w:val="21"/>
                      <w:lang w:val="zh-CN"/>
                    </w:rPr>
                    <w:t>履约保证金的交纳形式限于转账、电汇、本票、银行汇票、银行保函（不接受其他形式的</w:t>
                  </w:r>
                  <w:r>
                    <w:rPr>
                      <w:rFonts w:hint="eastAsia" w:ascii="宋体" w:hAnsi="宋体"/>
                      <w:bCs/>
                      <w:szCs w:val="21"/>
                    </w:rPr>
                    <w:t>履约</w:t>
                  </w:r>
                  <w:r>
                    <w:rPr>
                      <w:rFonts w:hint="eastAsia" w:ascii="宋体" w:hAnsi="宋体"/>
                      <w:bCs/>
                      <w:szCs w:val="21"/>
                      <w:lang w:val="zh-CN"/>
                    </w:rPr>
                    <w:t>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jc w:val="center"/>
                    <w:rPr>
                      <w:rFonts w:hAnsi="宋体"/>
                      <w:bCs/>
                      <w:szCs w:val="21"/>
                      <w:lang w:val="zh-CN"/>
                    </w:rPr>
                  </w:pPr>
                  <w:r>
                    <w:rPr>
                      <w:rFonts w:hint="eastAsia" w:ascii="宋体" w:hAnsi="宋体"/>
                      <w:bCs/>
                      <w:szCs w:val="21"/>
                      <w:lang w:val="zh-CN"/>
                    </w:rPr>
                    <w:t>开户银行及行号</w:t>
                  </w:r>
                </w:p>
              </w:tc>
              <w:tc>
                <w:tcPr>
                  <w:tcW w:w="3115" w:type="dxa"/>
                  <w:noWrap w:val="0"/>
                  <w:vAlign w:val="center"/>
                </w:tcPr>
                <w:p>
                  <w:pPr>
                    <w:jc w:val="center"/>
                    <w:rPr>
                      <w:rFonts w:ascii="宋体" w:hAnsi="宋体"/>
                      <w:bCs/>
                      <w:sz w:val="24"/>
                      <w:szCs w:val="21"/>
                    </w:rPr>
                  </w:pPr>
                  <w:r>
                    <w:rPr>
                      <w:rFonts w:hint="eastAsia" w:ascii="宋体" w:hAnsi="宋体"/>
                      <w:bCs/>
                      <w:sz w:val="24"/>
                      <w:szCs w:val="21"/>
                    </w:rPr>
                    <w:t>宜兴农村商业银行宜城支行</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3115" w:type="dxa"/>
                  <w:noWrap w:val="0"/>
                  <w:vAlign w:val="center"/>
                </w:tcPr>
                <w:p>
                  <w:pPr>
                    <w:jc w:val="center"/>
                    <w:rPr>
                      <w:rFonts w:ascii="宋体" w:hAnsi="宋体"/>
                      <w:bCs/>
                      <w:sz w:val="24"/>
                      <w:szCs w:val="21"/>
                    </w:rPr>
                  </w:pPr>
                  <w:r>
                    <w:rPr>
                      <w:rFonts w:hint="eastAsia" w:ascii="宋体" w:hAnsi="宋体"/>
                      <w:bCs/>
                      <w:sz w:val="24"/>
                      <w:szCs w:val="21"/>
                    </w:rPr>
                    <w:t>3202230401201000012720</w:t>
                  </w:r>
                </w:p>
              </w:tc>
              <w:tc>
                <w:tcPr>
                  <w:tcW w:w="663"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bl>
          <w:p>
            <w:pPr>
              <w:jc w:val="left"/>
              <w:rPr>
                <w:rFonts w:ascii="宋体" w:hAnsi="宋体"/>
                <w:bCs/>
                <w:sz w:val="24"/>
                <w:szCs w:val="24"/>
              </w:rPr>
            </w:pPr>
          </w:p>
        </w:tc>
      </w:tr>
      <w:bookmarkEnd w:id="6"/>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szCs w:val="21"/>
        </w:rPr>
        <w:t>宜兴市公用建环资源循环利用有限公司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jc w:val="left"/>
        <w:rPr>
          <w:rFonts w:ascii="宋体" w:hAnsi="宋体"/>
          <w:bCs/>
          <w:sz w:val="24"/>
          <w:szCs w:val="21"/>
        </w:rPr>
      </w:pPr>
      <w:bookmarkStart w:id="7" w:name="OLE_LINK90"/>
      <w:r>
        <w:rPr>
          <w:rFonts w:hint="eastAsia" w:ascii="宋体" w:hAnsi="宋体"/>
          <w:bCs/>
          <w:sz w:val="24"/>
        </w:rPr>
        <w:t xml:space="preserve">    5.1 </w:t>
      </w:r>
      <w:bookmarkStart w:id="8" w:name="OLE_LINK109"/>
      <w:r>
        <w:rPr>
          <w:rFonts w:hint="eastAsia" w:ascii="宋体" w:hAnsi="宋体"/>
          <w:bCs/>
          <w:sz w:val="24"/>
        </w:rPr>
        <w:t>本文件由</w:t>
      </w:r>
      <w:bookmarkStart w:id="9" w:name="OLE_LINK13"/>
      <w:r>
        <w:rPr>
          <w:rFonts w:hint="eastAsia" w:ascii="宋体" w:hAnsi="宋体"/>
          <w:bCs/>
          <w:sz w:val="24"/>
          <w:szCs w:val="21"/>
        </w:rPr>
        <w:t>宜兴市公用建环资源循环利用有限公司</w:t>
      </w:r>
      <w:r>
        <w:rPr>
          <w:rFonts w:hint="eastAsia" w:ascii="宋体" w:hAnsi="宋体"/>
          <w:bCs/>
          <w:sz w:val="24"/>
        </w:rPr>
        <w:t>负责解释</w:t>
      </w:r>
      <w:bookmarkEnd w:id="9"/>
      <w:r>
        <w:rPr>
          <w:rFonts w:hint="eastAsia" w:ascii="宋体" w:hAnsi="宋体"/>
          <w:bCs/>
          <w:sz w:val="24"/>
        </w:rPr>
        <w:t>。</w:t>
      </w:r>
      <w:bookmarkEnd w:id="8"/>
    </w:p>
    <w:bookmarkEnd w:id="7"/>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4" w:name="OLE_LINK16"/>
      <w:bookmarkStart w:id="15" w:name="OLE_LINK21"/>
      <w:bookmarkStart w:id="16" w:name="OLE_LINK62"/>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spacing w:line="360" w:lineRule="auto"/>
        <w:ind w:left="480"/>
        <w:rPr>
          <w:rFonts w:ascii="宋体" w:hAnsi="宋体"/>
          <w:sz w:val="24"/>
          <w:szCs w:val="21"/>
          <w:lang w:val="zh-CN"/>
        </w:rPr>
      </w:pPr>
      <w:r>
        <w:rPr>
          <w:rFonts w:hint="eastAsia" w:ascii="宋体" w:hAnsi="宋体"/>
          <w:sz w:val="24"/>
          <w:szCs w:val="21"/>
          <w:lang w:val="zh-CN"/>
        </w:rPr>
        <w:t xml:space="preserve"> 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5"/>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投标人法定代表人授权委托书及被授权代表的身份证复印件；</w:t>
      </w:r>
    </w:p>
    <w:p>
      <w:pPr>
        <w:numPr>
          <w:ilvl w:val="0"/>
          <w:numId w:val="15"/>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p>
    <w:bookmarkEnd w:id="20"/>
    <w:p>
      <w:pPr>
        <w:numPr>
          <w:ilvl w:val="0"/>
          <w:numId w:val="15"/>
        </w:numPr>
        <w:tabs>
          <w:tab w:val="left" w:pos="420"/>
          <w:tab w:val="left" w:pos="945"/>
          <w:tab w:val="left" w:pos="1155"/>
        </w:tabs>
        <w:spacing w:line="360" w:lineRule="auto"/>
        <w:ind w:firstLine="480" w:firstLineChars="200"/>
        <w:rPr>
          <w:rFonts w:ascii="宋体" w:hAnsi="宋体"/>
          <w:sz w:val="24"/>
          <w:szCs w:val="24"/>
        </w:rPr>
      </w:pPr>
      <w:r>
        <w:rPr>
          <w:rFonts w:hint="eastAsia" w:ascii="宋体" w:hAnsi="宋体"/>
          <w:sz w:val="24"/>
          <w:szCs w:val="24"/>
        </w:rPr>
        <w:t>投标人依法缴纳</w:t>
      </w:r>
      <w:bookmarkStart w:id="21" w:name="OLE_LINK181"/>
      <w:r>
        <w:rPr>
          <w:rFonts w:hint="eastAsia" w:ascii="宋体" w:hAnsi="宋体"/>
          <w:sz w:val="24"/>
          <w:szCs w:val="24"/>
        </w:rPr>
        <w:t>近十二个月</w:t>
      </w:r>
      <w:bookmarkEnd w:id="21"/>
      <w:r>
        <w:rPr>
          <w:rFonts w:hint="eastAsia" w:ascii="宋体" w:hAnsi="宋体"/>
          <w:sz w:val="24"/>
          <w:szCs w:val="24"/>
        </w:rPr>
        <w:t>中任意一个月份税收的相关材料（提供相关主管部门证明或银行代扣证明）复印件；</w:t>
      </w:r>
    </w:p>
    <w:p>
      <w:pPr>
        <w:numPr>
          <w:ilvl w:val="0"/>
          <w:numId w:val="15"/>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15"/>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投标保证金交纳证明（银行转账）复印件</w:t>
      </w:r>
    </w:p>
    <w:p>
      <w:pPr>
        <w:pStyle w:val="2"/>
        <w:spacing w:before="0" w:after="0" w:line="360" w:lineRule="auto"/>
        <w:rPr>
          <w:rFonts w:hint="eastAsia" w:ascii="宋体" w:hAnsi="宋体" w:eastAsia="宋体" w:cs="宋体"/>
          <w:kern w:val="2"/>
          <w:sz w:val="24"/>
          <w:szCs w:val="24"/>
        </w:rPr>
      </w:pPr>
      <w:r>
        <w:rPr>
          <w:rFonts w:hint="eastAsia" w:ascii="宋体" w:hAnsi="宋体" w:eastAsia="宋体" w:cs="宋体"/>
          <w:kern w:val="2"/>
          <w:sz w:val="24"/>
          <w:szCs w:val="24"/>
          <w:highlight w:val="yellow"/>
        </w:rPr>
        <w:t>注：以上“近十二个月”是指投标截止日之前近十二个月（不含投标当月）</w:t>
      </w:r>
    </w:p>
    <w:p>
      <w:pPr>
        <w:tabs>
          <w:tab w:val="left" w:pos="420"/>
          <w:tab w:val="left" w:pos="945"/>
          <w:tab w:val="left" w:pos="1155"/>
        </w:tabs>
        <w:spacing w:line="360" w:lineRule="auto"/>
        <w:ind w:left="506"/>
        <w:rPr>
          <w:rFonts w:ascii="宋体" w:hAnsi="宋体" w:cs="宋体"/>
          <w:sz w:val="24"/>
          <w:szCs w:val="24"/>
        </w:rPr>
      </w:pPr>
      <w:bookmarkStart w:id="22" w:name="OLE_LINK115"/>
      <w:r>
        <w:rPr>
          <w:rFonts w:hint="eastAsia" w:ascii="宋体" w:hAnsi="宋体"/>
          <w:sz w:val="24"/>
        </w:rPr>
        <w:t>（4）招标文件 “项目技术要求和有关说明”中要求提供的相关证明材料（如有自行添加）</w:t>
      </w:r>
      <w:bookmarkEnd w:id="22"/>
    </w:p>
    <w:p>
      <w:pPr>
        <w:tabs>
          <w:tab w:val="left" w:pos="0"/>
        </w:tabs>
        <w:spacing w:line="360" w:lineRule="auto"/>
        <w:ind w:left="284"/>
        <w:rPr>
          <w:rFonts w:ascii="宋体" w:hAnsi="宋体"/>
          <w:sz w:val="24"/>
          <w:lang w:val="zh-CN"/>
        </w:rPr>
      </w:pPr>
      <w:r>
        <w:rPr>
          <w:rFonts w:hint="eastAsia" w:ascii="宋体" w:hAnsi="宋体"/>
          <w:sz w:val="24"/>
        </w:rPr>
        <w:t xml:space="preserve">  （5）要求采购人提供的配合（如有自拟并自行添加）</w:t>
      </w:r>
    </w:p>
    <w:p>
      <w:pPr>
        <w:tabs>
          <w:tab w:val="left" w:pos="0"/>
        </w:tabs>
        <w:spacing w:line="360" w:lineRule="auto"/>
        <w:rPr>
          <w:rFonts w:ascii="宋体" w:hAnsi="宋体"/>
          <w:bCs/>
          <w:sz w:val="24"/>
          <w:lang w:val="zh-CN"/>
        </w:rPr>
      </w:pPr>
      <w:bookmarkStart w:id="23" w:name="OLE_LINK116"/>
      <w:r>
        <w:rPr>
          <w:rFonts w:hint="eastAsia" w:ascii="宋体" w:hAnsi="宋体"/>
          <w:sz w:val="24"/>
          <w:lang w:val="zh-CN"/>
        </w:rPr>
        <w:t xml:space="preserve">    （6）其他（投标人认为有必要提供的声明和文件，</w:t>
      </w:r>
      <w:r>
        <w:rPr>
          <w:rFonts w:hint="eastAsia" w:ascii="宋体" w:hAnsi="宋体"/>
          <w:sz w:val="24"/>
        </w:rPr>
        <w:t>如有自拟并自行添加）</w:t>
      </w:r>
      <w:bookmarkEnd w:id="18"/>
      <w:bookmarkEnd w:id="23"/>
    </w:p>
    <w:bookmarkEnd w:id="15"/>
    <w:bookmarkEnd w:id="16"/>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应在提交投标文件截止时间之前将相关原件或公证件与投标文件一并提交。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4"/>
    </w:p>
    <w:p>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70" w:firstLineChars="196"/>
        <w:rPr>
          <w:rFonts w:hint="eastAsia" w:ascii="宋体" w:hAnsi="宋体"/>
          <w:bCs/>
          <w:sz w:val="24"/>
          <w:szCs w:val="24"/>
        </w:rPr>
      </w:pPr>
      <w:bookmarkStart w:id="37" w:name="OLE_LINK124"/>
      <w:r>
        <w:rPr>
          <w:rFonts w:hint="eastAsia" w:ascii="宋体" w:hAnsi="宋体"/>
          <w:bCs/>
          <w:sz w:val="24"/>
        </w:rPr>
        <w:fldChar w:fldCharType="begin"/>
      </w:r>
      <w:r>
        <w:rPr>
          <w:rFonts w:hint="eastAsia" w:ascii="宋体" w:hAnsi="宋体"/>
          <w:bCs/>
          <w:sz w:val="24"/>
        </w:rPr>
        <w:instrText xml:space="preserve"> HYPERLINK "mailto:10.1投标人须在招标文件规定的提交投标文件截止时间之前将电子标书发送到到宜兴市公用环保集团有限公司指定邮箱yxsgyhbjt@163.com，逾期按废标处理" </w:instrText>
      </w:r>
      <w:r>
        <w:rPr>
          <w:rFonts w:hint="eastAsia" w:ascii="宋体" w:hAnsi="宋体"/>
          <w:bCs/>
          <w:sz w:val="24"/>
        </w:rPr>
        <w:fldChar w:fldCharType="separate"/>
      </w:r>
      <w:r>
        <w:rPr>
          <w:rStyle w:val="87"/>
          <w:rFonts w:hint="eastAsia" w:ascii="宋体" w:hAnsi="宋体"/>
          <w:bCs/>
          <w:color w:val="auto"/>
          <w:sz w:val="24"/>
          <w:u w:val="none"/>
        </w:rPr>
        <w:t>10.1</w:t>
      </w:r>
      <w:r>
        <w:rPr>
          <w:rStyle w:val="87"/>
          <w:rFonts w:hint="eastAsia" w:ascii="宋体" w:hAnsi="宋体"/>
          <w:bCs/>
          <w:color w:val="auto"/>
          <w:sz w:val="24"/>
          <w:szCs w:val="24"/>
          <w:u w:val="none"/>
        </w:rPr>
        <w:t>投标人须在招标文件规定的提交投标文件截止时间之前将电子标书发送到到</w:t>
      </w:r>
      <w:r>
        <w:rPr>
          <w:rStyle w:val="87"/>
          <w:rFonts w:hint="eastAsia" w:ascii="宋体" w:hAnsi="宋体"/>
          <w:bCs/>
          <w:color w:val="auto"/>
          <w:sz w:val="24"/>
          <w:u w:val="none"/>
        </w:rPr>
        <w:t>宜兴市公用环保集团有限公司指定邮箱</w:t>
      </w:r>
      <w:r>
        <w:rPr>
          <w:rStyle w:val="87"/>
          <w:rFonts w:ascii="宋体" w:hAnsi="宋体"/>
          <w:bCs/>
          <w:color w:val="auto"/>
          <w:sz w:val="24"/>
          <w:szCs w:val="24"/>
          <w:highlight w:val="yellow"/>
          <w:u w:val="none"/>
        </w:rPr>
        <w:t>yxsgyhbjt@163.com</w:t>
      </w:r>
      <w:r>
        <w:rPr>
          <w:rStyle w:val="87"/>
          <w:rFonts w:hint="eastAsia" w:ascii="宋体" w:hAnsi="宋体"/>
          <w:bCs/>
          <w:color w:val="auto"/>
          <w:sz w:val="24"/>
          <w:szCs w:val="24"/>
          <w:u w:val="none"/>
        </w:rPr>
        <w:t>，逾期按废标处理</w:t>
      </w:r>
      <w:r>
        <w:rPr>
          <w:rFonts w:hint="eastAsia" w:ascii="宋体" w:hAnsi="宋体"/>
          <w:bCs/>
          <w:sz w:val="24"/>
        </w:rPr>
        <w:fldChar w:fldCharType="end"/>
      </w:r>
    </w:p>
    <w:p>
      <w:pPr>
        <w:spacing w:line="360" w:lineRule="auto"/>
        <w:ind w:firstLine="472" w:firstLineChars="196"/>
        <w:rPr>
          <w:rFonts w:ascii="宋体" w:hAnsi="宋体"/>
          <w:b/>
          <w:sz w:val="24"/>
        </w:rPr>
      </w:pPr>
      <w:r>
        <w:rPr>
          <w:rFonts w:hint="eastAsia" w:ascii="宋体" w:hAnsi="宋体"/>
          <w:b/>
          <w:sz w:val="24"/>
        </w:rPr>
        <w:t>11、有下列情形之一的投标文件将拒收</w:t>
      </w:r>
    </w:p>
    <w:bookmarkEnd w:id="34"/>
    <w:bookmarkEnd w:id="37"/>
    <w:p>
      <w:pPr>
        <w:spacing w:line="360" w:lineRule="auto"/>
        <w:ind w:firstLine="480" w:firstLineChars="200"/>
        <w:rPr>
          <w:rFonts w:ascii="宋体" w:hAnsi="宋体"/>
          <w:bCs/>
          <w:sz w:val="24"/>
          <w:szCs w:val="24"/>
          <w:highlight w:val="yellow"/>
        </w:rPr>
      </w:pPr>
      <w:bookmarkStart w:id="38" w:name="OLE_LINK95"/>
      <w:r>
        <w:rPr>
          <w:rFonts w:hint="eastAsia" w:ascii="宋体" w:hAnsi="宋体"/>
          <w:bCs/>
          <w:sz w:val="24"/>
          <w:szCs w:val="24"/>
          <w:highlight w:val="yellow"/>
        </w:rPr>
        <w:t>11.1 在招标文件要求提交投标文件的截止时间之后送达的；</w:t>
      </w:r>
    </w:p>
    <w:p>
      <w:pPr>
        <w:spacing w:line="360" w:lineRule="auto"/>
        <w:ind w:firstLine="480" w:firstLineChars="200"/>
        <w:rPr>
          <w:rFonts w:ascii="宋体" w:hAnsi="宋体" w:cs="宋体"/>
          <w:sz w:val="24"/>
          <w:szCs w:val="24"/>
          <w:highlight w:val="yellow"/>
        </w:rPr>
      </w:pPr>
      <w:r>
        <w:rPr>
          <w:rFonts w:hint="eastAsia" w:ascii="宋体" w:hAnsi="宋体"/>
          <w:bCs/>
          <w:sz w:val="24"/>
          <w:szCs w:val="24"/>
          <w:highlight w:val="yellow"/>
        </w:rPr>
        <w:t xml:space="preserve">11.2 </w:t>
      </w:r>
      <w:r>
        <w:rPr>
          <w:rFonts w:hint="eastAsia" w:ascii="宋体" w:hAnsi="宋体" w:cs="宋体"/>
          <w:sz w:val="24"/>
          <w:szCs w:val="24"/>
          <w:highlight w:val="yellow"/>
        </w:rPr>
        <w:t>未按照要求将电子标书每页加盖单位公章并由法人签字。</w:t>
      </w:r>
    </w:p>
    <w:p>
      <w:pPr>
        <w:spacing w:line="360" w:lineRule="auto"/>
        <w:ind w:firstLine="480" w:firstLineChars="200"/>
        <w:rPr>
          <w:rFonts w:ascii="宋体" w:hAnsi="宋体"/>
          <w:bCs/>
          <w:sz w:val="24"/>
          <w:szCs w:val="24"/>
        </w:rPr>
      </w:pPr>
      <w:r>
        <w:rPr>
          <w:rFonts w:hint="eastAsia" w:ascii="宋体" w:hAnsi="宋体" w:cs="宋体"/>
          <w:sz w:val="24"/>
          <w:szCs w:val="24"/>
          <w:highlight w:val="yellow"/>
        </w:rPr>
        <w:t>11.</w:t>
      </w:r>
      <w:r>
        <w:rPr>
          <w:rFonts w:hint="eastAsia"/>
          <w:highlight w:val="yellow"/>
        </w:rPr>
        <w:t xml:space="preserve"> </w:t>
      </w:r>
      <w:r>
        <w:rPr>
          <w:rFonts w:hint="eastAsia" w:ascii="宋体" w:hAnsi="宋体" w:cs="宋体"/>
          <w:sz w:val="24"/>
          <w:szCs w:val="24"/>
          <w:highlight w:val="yellow"/>
        </w:rPr>
        <w:t>3发送的电子邮件标题未按规范注明投标标段</w:t>
      </w:r>
    </w:p>
    <w:p>
      <w:pPr>
        <w:spacing w:line="360" w:lineRule="auto"/>
        <w:ind w:firstLine="482" w:firstLineChars="200"/>
        <w:rPr>
          <w:rFonts w:ascii="宋体" w:hAnsi="宋体"/>
          <w:b/>
          <w:sz w:val="24"/>
        </w:rPr>
      </w:pPr>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w:t>
      </w:r>
      <w:r>
        <w:rPr>
          <w:rFonts w:hint="eastAsia" w:ascii="宋体" w:hAnsi="宋体"/>
          <w:bCs/>
          <w:sz w:val="24"/>
          <w:szCs w:val="21"/>
        </w:rPr>
        <w:t>宜兴市公用建环资源循环利用有限公司</w:t>
      </w:r>
      <w:r>
        <w:rPr>
          <w:rFonts w:hint="eastAsia" w:ascii="宋体" w:hAnsi="宋体"/>
          <w:bCs/>
          <w:sz w:val="24"/>
        </w:rPr>
        <w:t>对所有投标人的投标文件一律不予退还。</w:t>
      </w:r>
    </w:p>
    <w:p>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szCs w:val="21"/>
        </w:rPr>
        <w:t>宜兴市公用建环资源循环利用有限公司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6"/>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6"/>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6"/>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7"/>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6"/>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6"/>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8"/>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8"/>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pacing w:line="360" w:lineRule="auto"/>
        <w:ind w:firstLine="482" w:firstLineChars="200"/>
        <w:rPr>
          <w:rFonts w:ascii="宋体" w:hAnsi="宋体"/>
          <w:b/>
          <w:sz w:val="24"/>
        </w:rPr>
      </w:pPr>
      <w:bookmarkStart w:id="46" w:name="OLE_LINK168"/>
      <w:r>
        <w:rPr>
          <w:rFonts w:hint="eastAsia" w:ascii="宋体" w:hAnsi="宋体"/>
          <w:b/>
          <w:sz w:val="24"/>
        </w:rPr>
        <w:t>17、开标</w:t>
      </w:r>
    </w:p>
    <w:p>
      <w:pPr>
        <w:spacing w:line="360" w:lineRule="auto"/>
        <w:ind w:firstLine="480" w:firstLineChars="200"/>
        <w:rPr>
          <w:rFonts w:ascii="宋体" w:hAnsi="宋体"/>
          <w:bCs/>
          <w:sz w:val="24"/>
          <w:szCs w:val="24"/>
          <w:highlight w:val="yellow"/>
          <w:lang w:val="zh-CN"/>
        </w:rPr>
      </w:pPr>
      <w:r>
        <w:rPr>
          <w:rFonts w:hint="eastAsia" w:ascii="宋体" w:hAnsi="宋体"/>
          <w:bCs/>
          <w:sz w:val="24"/>
          <w:szCs w:val="24"/>
          <w:highlight w:val="yellow"/>
        </w:rPr>
        <w:t xml:space="preserve">17.1 </w:t>
      </w:r>
      <w:r>
        <w:rPr>
          <w:rFonts w:hint="eastAsia" w:ascii="宋体" w:hAnsi="宋体"/>
          <w:bCs/>
          <w:sz w:val="24"/>
          <w:szCs w:val="24"/>
          <w:highlight w:val="yellow"/>
          <w:lang w:val="zh-CN"/>
        </w:rPr>
        <w:t>供应商须递交符合招标文件要求的电子标书，于开标前30分钟发送到指定邮箱，</w:t>
      </w:r>
      <w:r>
        <w:rPr>
          <w:rFonts w:hint="eastAsia" w:ascii="宋体" w:hAnsi="宋体"/>
          <w:bCs/>
          <w:sz w:val="24"/>
          <w:szCs w:val="24"/>
          <w:lang w:val="zh-CN"/>
        </w:rPr>
        <w:t>邮件主题、标题中需标明所投标段名称，</w:t>
      </w:r>
      <w:r>
        <w:rPr>
          <w:rFonts w:hint="eastAsia" w:ascii="宋体" w:hAnsi="宋体"/>
          <w:bCs/>
          <w:sz w:val="24"/>
          <w:szCs w:val="24"/>
          <w:highlight w:val="yellow"/>
          <w:lang w:val="zh-CN"/>
        </w:rPr>
        <w:t>由评委在开标时间截止后现场开启。（标书必须每页加盖单位公章并由法人签字）</w:t>
      </w:r>
    </w:p>
    <w:p>
      <w:pPr>
        <w:spacing w:line="360" w:lineRule="auto"/>
        <w:ind w:firstLine="480" w:firstLineChars="200"/>
        <w:rPr>
          <w:rFonts w:ascii="宋体" w:hAnsi="宋体"/>
          <w:b/>
          <w:sz w:val="24"/>
          <w:lang w:val="zh-CN"/>
        </w:rPr>
      </w:pPr>
      <w:r>
        <w:rPr>
          <w:rFonts w:hint="eastAsia" w:ascii="宋体" w:hAnsi="宋体"/>
          <w:bCs/>
          <w:sz w:val="24"/>
          <w:szCs w:val="24"/>
          <w:highlight w:val="yellow"/>
          <w:lang w:val="zh-CN"/>
        </w:rPr>
        <w:t>邮箱为</w:t>
      </w:r>
      <w:r>
        <w:rPr>
          <w:rFonts w:hint="eastAsia" w:ascii="宋体" w:hAnsi="宋体"/>
          <w:bCs/>
          <w:sz w:val="24"/>
          <w:szCs w:val="24"/>
          <w:highlight w:val="yellow"/>
        </w:rPr>
        <w:t>：</w:t>
      </w:r>
      <w:r>
        <w:rPr>
          <w:rFonts w:ascii="宋体" w:hAnsi="宋体"/>
          <w:bCs/>
          <w:sz w:val="24"/>
          <w:szCs w:val="24"/>
        </w:rPr>
        <w:t>yxsgyhbjt@163.com</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本次招标采用最低价评标法。</w:t>
      </w:r>
    </w:p>
    <w:p>
      <w:pPr>
        <w:spacing w:line="360" w:lineRule="auto"/>
        <w:ind w:firstLine="480" w:firstLineChars="200"/>
        <w:rPr>
          <w:rFonts w:ascii="宋体" w:hAnsi="宋体" w:cs="宋体"/>
          <w:sz w:val="24"/>
          <w:szCs w:val="24"/>
        </w:rPr>
      </w:pPr>
      <w:bookmarkStart w:id="56" w:name="OLE_LINK134"/>
      <w:r>
        <w:rPr>
          <w:rFonts w:hint="eastAsia" w:ascii="宋体" w:hAnsi="宋体"/>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hint="eastAsia" w:ascii="宋体" w:hAnsi="宋体" w:cs="宋体"/>
          <w:sz w:val="24"/>
          <w:szCs w:val="24"/>
          <w:lang w:val="zh-CN"/>
        </w:rPr>
        <w:t>若得分相同，按投标报价由低到高顺序排列；若得分且投标报价相同的，则抽签决定顺序排列。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19"/>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0"/>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0"/>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1"/>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1"/>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1"/>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1"/>
        </w:numPr>
        <w:spacing w:line="360" w:lineRule="auto"/>
        <w:rPr>
          <w:rFonts w:ascii="宋体" w:hAnsi="宋体"/>
          <w:bCs/>
          <w:sz w:val="24"/>
          <w:lang w:val="zh-CN"/>
        </w:rPr>
      </w:pPr>
      <w:r>
        <w:rPr>
          <w:rFonts w:hint="eastAsia" w:ascii="宋体" w:hAnsi="宋体"/>
          <w:bCs/>
          <w:sz w:val="24"/>
          <w:lang w:val="zh-CN"/>
        </w:rPr>
        <w:t>因重大变故，采购任务取消。</w:t>
      </w:r>
      <w:bookmarkEnd w:id="58"/>
    </w:p>
    <w:p>
      <w:pPr>
        <w:numPr>
          <w:ilvl w:val="0"/>
          <w:numId w:val="18"/>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招标活动结束后，中标供应商的投标保证金在合同签订后的十五个工作日内无息退还；中标通知书发出后15个工作日内退还未中标供应商的投标保证金，不计利息。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2"/>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2"/>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2"/>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2"/>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2"/>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8"/>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8"/>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3"/>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3"/>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3"/>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3"/>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3"/>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8"/>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8" w:name="OLE_LINK100"/>
      <w:r>
        <w:rPr>
          <w:rFonts w:hint="eastAsia" w:ascii="宋体" w:hAnsi="宋体"/>
          <w:bCs/>
          <w:sz w:val="24"/>
        </w:rPr>
        <w:t xml:space="preserve">    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pStyle w:val="4"/>
        <w:spacing w:before="0" w:line="240" w:lineRule="auto"/>
        <w:ind w:firstLine="0"/>
        <w:jc w:val="center"/>
        <w:rPr>
          <w:rFonts w:hint="eastAsia" w:ascii="黑体" w:hAnsi="黑体" w:eastAsia="黑体"/>
          <w:color w:val="auto"/>
          <w:sz w:val="32"/>
          <w:szCs w:val="32"/>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outlineLvl w:val="0"/>
        <w:rPr>
          <w:rFonts w:hint="eastAsia" w:ascii="黑体" w:hAnsi="黑体" w:eastAsia="黑体"/>
          <w:sz w:val="28"/>
        </w:rPr>
      </w:pPr>
    </w:p>
    <w:p>
      <w:pPr>
        <w:spacing w:line="360" w:lineRule="auto"/>
        <w:jc w:val="center"/>
        <w:rPr>
          <w:rFonts w:ascii="黑体" w:hAnsi="黑体" w:eastAsia="黑体"/>
          <w:sz w:val="28"/>
        </w:rPr>
      </w:pPr>
      <w:bookmarkStart w:id="69" w:name="_Toc24341"/>
      <w:bookmarkStart w:id="70" w:name="_Toc372018970"/>
      <w:bookmarkStart w:id="71" w:name="_Toc26921"/>
      <w:bookmarkStart w:id="72" w:name="_Toc15017"/>
      <w:bookmarkStart w:id="73" w:name="_Toc374078452"/>
      <w:bookmarkStart w:id="74" w:name="_Toc376165139"/>
      <w:bookmarkStart w:id="75" w:name="_Toc372018550"/>
      <w:r>
        <w:rPr>
          <w:rFonts w:hint="eastAsia" w:ascii="黑体" w:hAnsi="黑体" w:eastAsia="黑体"/>
          <w:sz w:val="28"/>
        </w:rPr>
        <w:t>第三章 项目技术要求和有关说明</w:t>
      </w:r>
    </w:p>
    <w:p>
      <w:pPr>
        <w:spacing w:line="360" w:lineRule="auto"/>
        <w:ind w:firstLine="480" w:firstLineChars="200"/>
        <w:rPr>
          <w:rFonts w:ascii="宋体" w:hAnsi="宋体"/>
          <w:sz w:val="24"/>
          <w:szCs w:val="24"/>
        </w:rPr>
      </w:pPr>
      <w:r>
        <w:rPr>
          <w:rFonts w:hint="eastAsia" w:ascii="宋体" w:hAnsi="宋体"/>
          <w:sz w:val="24"/>
          <w:szCs w:val="24"/>
        </w:rPr>
        <w:t>一、项目概述：</w:t>
      </w:r>
    </w:p>
    <w:p>
      <w:pPr>
        <w:spacing w:line="360" w:lineRule="auto"/>
        <w:ind w:firstLine="960" w:firstLineChars="400"/>
        <w:rPr>
          <w:rFonts w:ascii="宋体" w:hAnsi="宋体"/>
          <w:sz w:val="24"/>
          <w:szCs w:val="24"/>
        </w:rPr>
      </w:pPr>
      <w:r>
        <w:rPr>
          <w:rFonts w:hint="eastAsia" w:ascii="宋体" w:hAnsi="宋体"/>
          <w:sz w:val="24"/>
          <w:szCs w:val="24"/>
        </w:rPr>
        <w:t>本项目为</w:t>
      </w:r>
      <w:r>
        <w:rPr>
          <w:rFonts w:hint="eastAsia" w:ascii="宋体" w:hAnsi="宋体"/>
          <w:bCs/>
          <w:sz w:val="24"/>
          <w:szCs w:val="24"/>
        </w:rPr>
        <w:t>宜兴市公用建环资源循环利用有限公司</w:t>
      </w:r>
      <w:r>
        <w:rPr>
          <w:rFonts w:hint="eastAsia" w:ascii="宋体" w:hAnsi="宋体"/>
          <w:sz w:val="24"/>
          <w:szCs w:val="24"/>
        </w:rPr>
        <w:t>8×4自卸汽车一辆采购，最高限价为35万元，本章内容为实质性要求，不接受负偏离，否则作为无效投标。</w:t>
      </w:r>
    </w:p>
    <w:p>
      <w:pPr>
        <w:spacing w:line="360" w:lineRule="auto"/>
        <w:ind w:firstLine="480" w:firstLineChars="200"/>
        <w:rPr>
          <w:rFonts w:ascii="宋体" w:hAnsi="宋体"/>
          <w:sz w:val="24"/>
          <w:szCs w:val="24"/>
        </w:rPr>
      </w:pPr>
      <w:r>
        <w:rPr>
          <w:rFonts w:hint="eastAsia" w:ascii="宋体" w:hAnsi="宋体"/>
          <w:sz w:val="24"/>
          <w:szCs w:val="24"/>
        </w:rPr>
        <w:t>二、技术要求：</w:t>
      </w:r>
    </w:p>
    <w:p>
      <w:pPr>
        <w:spacing w:line="360" w:lineRule="auto"/>
        <w:ind w:firstLine="480" w:firstLineChars="200"/>
        <w:rPr>
          <w:rFonts w:ascii="宋体" w:hAnsi="宋体"/>
          <w:sz w:val="24"/>
          <w:szCs w:val="24"/>
        </w:rPr>
      </w:pPr>
      <w:r>
        <w:rPr>
          <w:rFonts w:hint="eastAsia" w:ascii="宋体" w:hAnsi="宋体"/>
          <w:sz w:val="24"/>
          <w:szCs w:val="24"/>
        </w:rPr>
        <w:t>1、本次采购项目的要求及数量详见下表。</w:t>
      </w:r>
    </w:p>
    <w:tbl>
      <w:tblPr>
        <w:tblStyle w:val="75"/>
        <w:tblW w:w="8835" w:type="dxa"/>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302"/>
        <w:gridCol w:w="5593"/>
        <w:gridCol w:w="940"/>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82" w:hRule="atLeast"/>
          <w:jc w:val="center"/>
        </w:trPr>
        <w:tc>
          <w:tcPr>
            <w:tcW w:w="2302" w:type="dxa"/>
            <w:tcBorders>
              <w:top w:val="doub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主要部件</w:t>
            </w:r>
          </w:p>
        </w:tc>
        <w:tc>
          <w:tcPr>
            <w:tcW w:w="5593" w:type="dxa"/>
            <w:tcBorders>
              <w:top w:val="double" w:color="auto" w:sz="4" w:space="0"/>
              <w:left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技术参数要求</w:t>
            </w:r>
          </w:p>
        </w:tc>
        <w:tc>
          <w:tcPr>
            <w:tcW w:w="940" w:type="dxa"/>
            <w:tcBorders>
              <w:top w:val="double" w:color="auto" w:sz="4" w:space="0"/>
              <w:left w:val="single" w:color="auto" w:sz="4" w:space="0"/>
            </w:tcBorders>
            <w:noWrap w:val="0"/>
            <w:vAlign w:val="center"/>
          </w:tcPr>
          <w:p>
            <w:pPr>
              <w:jc w:val="center"/>
              <w:rPr>
                <w:rFonts w:ascii="宋体" w:hAnsi="宋体"/>
                <w:sz w:val="24"/>
                <w:szCs w:val="24"/>
              </w:rPr>
            </w:pPr>
            <w:r>
              <w:rPr>
                <w:rFonts w:hint="eastAsia" w:ascii="宋体" w:hAnsi="宋体"/>
                <w:sz w:val="24"/>
                <w:szCs w:val="24"/>
              </w:rPr>
              <w:t>数量</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排放标准</w:t>
            </w:r>
          </w:p>
        </w:tc>
        <w:tc>
          <w:tcPr>
            <w:tcW w:w="5593" w:type="dxa"/>
            <w:tcBorders>
              <w:left w:val="single" w:color="auto" w:sz="4" w:space="0"/>
              <w:bottom w:val="single" w:color="auto" w:sz="4" w:space="0"/>
            </w:tcBorders>
            <w:noWrap w:val="0"/>
            <w:vAlign w:val="center"/>
          </w:tcPr>
          <w:p>
            <w:pPr>
              <w:ind w:firstLine="480" w:firstLineChars="200"/>
              <w:jc w:val="center"/>
              <w:rPr>
                <w:rFonts w:hint="eastAsia" w:ascii="宋体" w:hAnsi="宋体"/>
                <w:sz w:val="24"/>
                <w:szCs w:val="24"/>
              </w:rPr>
            </w:pPr>
            <w:r>
              <w:rPr>
                <w:rFonts w:hint="eastAsia" w:ascii="宋体" w:hAnsi="宋体"/>
                <w:sz w:val="24"/>
                <w:szCs w:val="24"/>
              </w:rPr>
              <w:t>国Ⅵ</w:t>
            </w:r>
          </w:p>
        </w:tc>
        <w:tc>
          <w:tcPr>
            <w:tcW w:w="940" w:type="dxa"/>
            <w:vMerge w:val="restart"/>
            <w:tcBorders>
              <w:left w:val="single" w:color="auto" w:sz="4" w:space="0"/>
            </w:tcBorders>
            <w:noWrap w:val="0"/>
            <w:vAlign w:val="center"/>
          </w:tcPr>
          <w:p>
            <w:pPr>
              <w:jc w:val="center"/>
              <w:rPr>
                <w:rFonts w:ascii="宋体" w:hAnsi="宋体"/>
                <w:sz w:val="24"/>
                <w:szCs w:val="24"/>
              </w:rPr>
            </w:pPr>
            <w:r>
              <w:rPr>
                <w:rFonts w:hint="eastAsia" w:ascii="宋体" w:hAnsi="宋体"/>
                <w:sz w:val="24"/>
                <w:szCs w:val="24"/>
              </w:rPr>
              <w:t>1辆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排量和功率（ml/kW）</w:t>
            </w:r>
          </w:p>
        </w:tc>
        <w:tc>
          <w:tcPr>
            <w:tcW w:w="5593" w:type="dxa"/>
            <w:tcBorders>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7600~8709/215~260</w:t>
            </w:r>
          </w:p>
        </w:tc>
        <w:tc>
          <w:tcPr>
            <w:tcW w:w="940" w:type="dxa"/>
            <w:vMerge w:val="continue"/>
            <w:tcBorders>
              <w:left w:val="single" w:color="auto" w:sz="4" w:space="0"/>
            </w:tcBorders>
            <w:noWrap w:val="0"/>
            <w:vAlign w:val="center"/>
          </w:tcPr>
          <w:p>
            <w:pPr>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变速箱</w:t>
            </w:r>
          </w:p>
        </w:tc>
        <w:tc>
          <w:tcPr>
            <w:tcW w:w="5593" w:type="dxa"/>
            <w:tcBorders>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≥10档</w:t>
            </w:r>
          </w:p>
        </w:tc>
        <w:tc>
          <w:tcPr>
            <w:tcW w:w="940" w:type="dxa"/>
            <w:vMerge w:val="continue"/>
            <w:tcBorders>
              <w:left w:val="single" w:color="auto" w:sz="4" w:space="0"/>
            </w:tcBorders>
            <w:noWrap w:val="0"/>
            <w:vAlign w:val="center"/>
          </w:tcPr>
          <w:p>
            <w:pPr>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马力</w:t>
            </w:r>
          </w:p>
        </w:tc>
        <w:tc>
          <w:tcPr>
            <w:tcW w:w="5593" w:type="dxa"/>
            <w:tcBorders>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≥290</w:t>
            </w:r>
          </w:p>
        </w:tc>
        <w:tc>
          <w:tcPr>
            <w:tcW w:w="940" w:type="dxa"/>
            <w:vMerge w:val="continue"/>
            <w:tcBorders>
              <w:left w:val="single" w:color="auto" w:sz="4" w:space="0"/>
            </w:tcBorders>
            <w:noWrap w:val="0"/>
            <w:vAlign w:val="center"/>
          </w:tcPr>
          <w:p>
            <w:pPr>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总质量(kg)</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≥31000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额定载质量(kg)</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16040~17770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整备质量(kg)</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13100~14830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外形尺寸宽度（mm）</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8725~8980*2550*3100~3550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货厢内部尺寸（mm）</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5800*2350*1500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轮距（前/后）（mm）</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2006~2080/1855~2040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轴距（mm）</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1800~2025+2450~2800+1350~1400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轴数</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4</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助力、空调</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带方向助力及空调</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轮胎</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11.00R20</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车身及货箱颜色</w:t>
            </w:r>
          </w:p>
        </w:tc>
        <w:tc>
          <w:tcPr>
            <w:tcW w:w="5593" w:type="dxa"/>
            <w:tcBorders>
              <w:top w:val="single" w:color="auto" w:sz="4" w:space="0"/>
              <w:left w:val="single" w:color="auto" w:sz="4" w:space="0"/>
              <w:bottom w:val="sing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苹果绿</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货厢遮盖方式</w:t>
            </w:r>
          </w:p>
        </w:tc>
        <w:tc>
          <w:tcPr>
            <w:tcW w:w="5593" w:type="dxa"/>
            <w:tcBorders>
              <w:top w:val="single" w:color="auto" w:sz="4" w:space="0"/>
              <w:left w:val="single" w:color="auto" w:sz="4" w:space="0"/>
              <w:bottom w:val="single" w:color="auto" w:sz="4" w:space="0"/>
            </w:tcBorders>
            <w:noWrap w:val="0"/>
            <w:vAlign w:val="center"/>
          </w:tcPr>
          <w:p>
            <w:pPr>
              <w:rPr>
                <w:rFonts w:ascii="宋体" w:hAnsi="宋体"/>
                <w:sz w:val="24"/>
                <w:szCs w:val="24"/>
              </w:rPr>
            </w:pPr>
            <w:r>
              <w:rPr>
                <w:rFonts w:hint="eastAsia" w:ascii="宋体" w:hAnsi="宋体"/>
                <w:sz w:val="24"/>
                <w:szCs w:val="24"/>
              </w:rPr>
              <w:t>电动平推篷布根据甲方要求安装支架，增加高度，不收取任何费用，每辆汽车随车另外配备2块篷布，材质：防雨帆布，厚度≥1mm</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top w:val="single" w:color="auto" w:sz="4" w:space="0"/>
              <w:bottom w:val="sing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货厢</w:t>
            </w:r>
          </w:p>
        </w:tc>
        <w:tc>
          <w:tcPr>
            <w:tcW w:w="5593" w:type="dxa"/>
            <w:tcBorders>
              <w:top w:val="single" w:color="auto" w:sz="4" w:space="0"/>
              <w:left w:val="single" w:color="auto" w:sz="4" w:space="0"/>
              <w:bottom w:val="single" w:color="auto" w:sz="4" w:space="0"/>
            </w:tcBorders>
            <w:noWrap w:val="0"/>
            <w:vAlign w:val="center"/>
          </w:tcPr>
          <w:p>
            <w:pPr>
              <w:jc w:val="center"/>
              <w:rPr>
                <w:rFonts w:ascii="宋体" w:hAnsi="宋体"/>
                <w:sz w:val="24"/>
                <w:szCs w:val="24"/>
              </w:rPr>
            </w:pPr>
            <w:r>
              <w:rPr>
                <w:rFonts w:hint="eastAsia" w:ascii="宋体" w:hAnsi="宋体"/>
                <w:sz w:val="24"/>
                <w:szCs w:val="24"/>
              </w:rPr>
              <w:t>NM450耐磨钢，U型货厢，两侧光滑平整             无凹槽，方便喷漆，底7mm，边5mm</w:t>
            </w:r>
          </w:p>
        </w:tc>
        <w:tc>
          <w:tcPr>
            <w:tcW w:w="940" w:type="dxa"/>
            <w:vMerge w:val="continue"/>
            <w:tcBorders>
              <w:left w:val="single" w:color="auto" w:sz="4" w:space="0"/>
            </w:tcBorders>
            <w:noWrap w:val="0"/>
            <w:vAlign w:val="center"/>
          </w:tcPr>
          <w:p>
            <w:pPr>
              <w:ind w:firstLine="480" w:firstLineChars="200"/>
              <w:jc w:val="center"/>
              <w:rPr>
                <w:rFonts w:ascii="宋体" w:hAnsi="宋体"/>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563" w:hRule="atLeast"/>
          <w:jc w:val="center"/>
        </w:trPr>
        <w:tc>
          <w:tcPr>
            <w:tcW w:w="2302" w:type="dxa"/>
            <w:tcBorders>
              <w:bottom w:val="double" w:color="auto" w:sz="4" w:space="0"/>
              <w:right w:val="single" w:color="auto" w:sz="4" w:space="0"/>
            </w:tcBorders>
            <w:noWrap w:val="0"/>
            <w:vAlign w:val="center"/>
          </w:tcPr>
          <w:p>
            <w:pPr>
              <w:jc w:val="center"/>
              <w:rPr>
                <w:rFonts w:ascii="宋体" w:hAnsi="宋体"/>
                <w:sz w:val="24"/>
                <w:szCs w:val="24"/>
              </w:rPr>
            </w:pPr>
            <w:r>
              <w:rPr>
                <w:rFonts w:hint="eastAsia" w:ascii="宋体" w:hAnsi="宋体"/>
                <w:sz w:val="24"/>
                <w:szCs w:val="24"/>
              </w:rPr>
              <w:t>监控</w:t>
            </w:r>
          </w:p>
        </w:tc>
        <w:tc>
          <w:tcPr>
            <w:tcW w:w="5593" w:type="dxa"/>
            <w:tcBorders>
              <w:top w:val="single" w:color="auto" w:sz="4" w:space="0"/>
              <w:left w:val="single" w:color="auto" w:sz="4" w:space="0"/>
              <w:bottom w:val="double" w:color="auto" w:sz="4" w:space="0"/>
            </w:tcBorders>
            <w:noWrap w:val="0"/>
            <w:vAlign w:val="center"/>
          </w:tcPr>
          <w:p>
            <w:pPr>
              <w:ind w:firstLine="480" w:firstLineChars="200"/>
              <w:jc w:val="center"/>
              <w:rPr>
                <w:rFonts w:ascii="宋体" w:hAnsi="宋体"/>
                <w:sz w:val="24"/>
                <w:szCs w:val="24"/>
              </w:rPr>
            </w:pPr>
            <w:r>
              <w:rPr>
                <w:rFonts w:hint="eastAsia" w:ascii="宋体" w:hAnsi="宋体"/>
                <w:sz w:val="24"/>
                <w:szCs w:val="24"/>
              </w:rPr>
              <w:t>行车记录仪、4个方向摄像头</w:t>
            </w:r>
          </w:p>
        </w:tc>
        <w:tc>
          <w:tcPr>
            <w:tcW w:w="940" w:type="dxa"/>
            <w:vMerge w:val="continue"/>
            <w:tcBorders>
              <w:left w:val="single" w:color="auto" w:sz="4" w:space="0"/>
              <w:bottom w:val="double" w:color="auto" w:sz="4" w:space="0"/>
            </w:tcBorders>
            <w:noWrap w:val="0"/>
            <w:vAlign w:val="center"/>
          </w:tcPr>
          <w:p>
            <w:pPr>
              <w:ind w:firstLine="480" w:firstLineChars="200"/>
              <w:jc w:val="center"/>
              <w:rPr>
                <w:rFonts w:ascii="宋体" w:hAnsi="宋体"/>
                <w:sz w:val="24"/>
                <w:szCs w:val="24"/>
              </w:rPr>
            </w:pPr>
          </w:p>
        </w:tc>
      </w:tr>
    </w:tbl>
    <w:p>
      <w:pPr>
        <w:spacing w:line="360" w:lineRule="auto"/>
        <w:rPr>
          <w:rFonts w:ascii="宋体" w:hAnsi="宋体"/>
          <w:sz w:val="24"/>
          <w:szCs w:val="24"/>
        </w:rPr>
      </w:pPr>
    </w:p>
    <w:p>
      <w:pPr>
        <w:numPr>
          <w:ilvl w:val="0"/>
          <w:numId w:val="24"/>
        </w:numPr>
        <w:spacing w:line="360" w:lineRule="auto"/>
        <w:ind w:firstLine="480" w:firstLineChars="200"/>
        <w:rPr>
          <w:rFonts w:ascii="宋体" w:hAnsi="宋体"/>
          <w:sz w:val="24"/>
          <w:szCs w:val="24"/>
        </w:rPr>
      </w:pPr>
      <w:bookmarkStart w:id="76" w:name="_Toc23355"/>
      <w:bookmarkStart w:id="77" w:name="_Toc4371"/>
      <w:r>
        <w:rPr>
          <w:rFonts w:hint="eastAsia" w:ascii="宋体" w:hAnsi="宋体"/>
          <w:sz w:val="24"/>
          <w:szCs w:val="24"/>
        </w:rPr>
        <w:t>产品要求：</w:t>
      </w:r>
    </w:p>
    <w:p>
      <w:pPr>
        <w:spacing w:line="360" w:lineRule="auto"/>
        <w:ind w:firstLine="480" w:firstLineChars="200"/>
        <w:rPr>
          <w:rFonts w:ascii="宋体" w:hAnsi="宋体"/>
          <w:sz w:val="24"/>
          <w:szCs w:val="24"/>
        </w:rPr>
      </w:pPr>
      <w:r>
        <w:rPr>
          <w:rFonts w:hint="eastAsia" w:ascii="宋体" w:hAnsi="宋体"/>
          <w:sz w:val="24"/>
          <w:szCs w:val="24"/>
        </w:rPr>
        <w:t xml:space="preserve"> (1)自卸汽车必须能满足使用及招标文件参数要求，若不能使用，将报相关监管部门做退货处理。</w:t>
      </w:r>
    </w:p>
    <w:p>
      <w:pPr>
        <w:spacing w:line="360" w:lineRule="auto"/>
        <w:ind w:firstLine="480" w:firstLineChars="200"/>
        <w:rPr>
          <w:rFonts w:ascii="宋体" w:hAnsi="宋体"/>
          <w:sz w:val="24"/>
          <w:szCs w:val="24"/>
        </w:rPr>
      </w:pPr>
      <w:r>
        <w:rPr>
          <w:rFonts w:hint="eastAsia" w:ascii="宋体" w:hAnsi="宋体"/>
          <w:sz w:val="24"/>
          <w:szCs w:val="24"/>
        </w:rPr>
        <w:t>（2）底盘采用：红岩、解放、重汽、欧曼、东风品牌。</w:t>
      </w:r>
    </w:p>
    <w:p>
      <w:pPr>
        <w:spacing w:line="360" w:lineRule="auto"/>
        <w:ind w:firstLine="480" w:firstLineChars="200"/>
        <w:rPr>
          <w:rFonts w:ascii="宋体" w:hAnsi="宋体"/>
          <w:sz w:val="24"/>
          <w:szCs w:val="24"/>
        </w:rPr>
      </w:pPr>
      <w:r>
        <w:rPr>
          <w:rFonts w:hint="eastAsia" w:ascii="宋体" w:hAnsi="宋体"/>
          <w:sz w:val="24"/>
          <w:szCs w:val="24"/>
        </w:rPr>
        <w:t xml:space="preserve">     发动机采用：潍柴、锡柴、玉柴、依维柯科索品牌。</w:t>
      </w:r>
    </w:p>
    <w:p>
      <w:pPr>
        <w:spacing w:line="360" w:lineRule="auto"/>
        <w:ind w:firstLine="480" w:firstLineChars="200"/>
        <w:rPr>
          <w:rFonts w:ascii="宋体" w:hAnsi="宋体"/>
          <w:sz w:val="24"/>
          <w:szCs w:val="24"/>
        </w:rPr>
      </w:pPr>
      <w:r>
        <w:rPr>
          <w:rFonts w:hint="eastAsia" w:ascii="宋体" w:hAnsi="宋体"/>
          <w:sz w:val="24"/>
          <w:szCs w:val="24"/>
        </w:rPr>
        <w:t>（3）整车外观、质量符合国家及相关部门规定。</w:t>
      </w:r>
    </w:p>
    <w:p>
      <w:pPr>
        <w:spacing w:line="360" w:lineRule="auto"/>
        <w:ind w:firstLine="480" w:firstLineChars="200"/>
        <w:rPr>
          <w:rFonts w:ascii="宋体" w:hAnsi="宋体"/>
          <w:sz w:val="24"/>
          <w:szCs w:val="24"/>
        </w:rPr>
      </w:pPr>
      <w:r>
        <w:rPr>
          <w:rFonts w:hint="eastAsia" w:ascii="宋体" w:hAnsi="宋体"/>
          <w:sz w:val="24"/>
          <w:szCs w:val="24"/>
        </w:rPr>
        <w:t>（4）确保车辆相关参数符合上牌要求。主要参数需与网上公告相符</w:t>
      </w:r>
      <w:r>
        <w:rPr>
          <w:rFonts w:hint="eastAsia" w:ascii="宋体" w:hAnsi="宋体"/>
          <w:sz w:val="24"/>
          <w:szCs w:val="24"/>
          <w:highlight w:val="yellow"/>
        </w:rPr>
        <w:t>（国家工信部公告备查）</w:t>
      </w:r>
      <w:r>
        <w:rPr>
          <w:rFonts w:hint="eastAsia" w:ascii="宋体" w:hAnsi="宋体"/>
          <w:sz w:val="24"/>
          <w:szCs w:val="24"/>
        </w:rPr>
        <w:t>。</w:t>
      </w:r>
    </w:p>
    <w:p>
      <w:pPr>
        <w:spacing w:line="360" w:lineRule="auto"/>
        <w:ind w:firstLine="480" w:firstLineChars="200"/>
        <w:rPr>
          <w:rFonts w:ascii="宋体" w:hAnsi="宋体"/>
          <w:sz w:val="24"/>
          <w:szCs w:val="24"/>
        </w:rPr>
      </w:pPr>
      <w:r>
        <w:rPr>
          <w:rFonts w:hint="eastAsia" w:ascii="宋体" w:hAnsi="宋体"/>
          <w:sz w:val="24"/>
          <w:szCs w:val="24"/>
        </w:rPr>
        <w:t>（5）车辆在栏板基础上增高安装电动篷布，电动篷布拆装方便，以便以后汽车年审时拆装电动篷布，如下图:</w:t>
      </w:r>
    </w:p>
    <w:p>
      <w:pPr>
        <w:spacing w:line="360" w:lineRule="auto"/>
        <w:ind w:firstLine="480" w:firstLineChars="200"/>
        <w:rPr>
          <w:rFonts w:ascii="宋体" w:hAnsi="宋体"/>
          <w:sz w:val="24"/>
          <w:szCs w:val="24"/>
        </w:rPr>
      </w:pPr>
    </w:p>
    <w:p>
      <w:pPr>
        <w:spacing w:line="360" w:lineRule="auto"/>
        <w:ind w:firstLine="720" w:firstLineChars="300"/>
        <w:rPr>
          <w:rFonts w:ascii="宋体" w:hAnsi="宋体"/>
          <w:sz w:val="24"/>
          <w:szCs w:val="24"/>
        </w:rPr>
      </w:pPr>
      <w:r>
        <w:rPr>
          <w:rFonts w:ascii="宋体" w:hAnsi="宋体"/>
          <w:sz w:val="24"/>
          <w:szCs w:val="24"/>
        </w:rPr>
        <w:drawing>
          <wp:inline distT="0" distB="0" distL="114300" distR="114300">
            <wp:extent cx="5276215" cy="3961765"/>
            <wp:effectExtent l="0" t="0" r="635" b="63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5276215" cy="3961765"/>
                    </a:xfrm>
                    <a:prstGeom prst="rect">
                      <a:avLst/>
                    </a:prstGeom>
                    <a:noFill/>
                    <a:ln>
                      <a:noFill/>
                    </a:ln>
                  </pic:spPr>
                </pic:pic>
              </a:graphicData>
            </a:graphic>
          </wp:inline>
        </w:drawing>
      </w:r>
    </w:p>
    <w:p>
      <w:pPr>
        <w:spacing w:line="360" w:lineRule="auto"/>
        <w:ind w:firstLine="480" w:firstLineChars="200"/>
        <w:rPr>
          <w:rFonts w:hint="eastAsia" w:ascii="宋体" w:hAnsi="宋体"/>
          <w:bCs/>
          <w:sz w:val="24"/>
          <w:szCs w:val="22"/>
          <w:highlight w:val="yellow"/>
        </w:rPr>
      </w:pPr>
      <w:r>
        <w:rPr>
          <w:rFonts w:hint="eastAsia" w:ascii="宋体" w:hAnsi="宋体"/>
          <w:sz w:val="24"/>
          <w:szCs w:val="24"/>
          <w:highlight w:val="yellow"/>
        </w:rPr>
        <w:t>注：投标人参与报价的设备必须全部满足上表中最低标准，须逐条提供原厂产品说明书、宣传手册、产品彩页、原厂其他资料等证明材料，否则作废标处理。</w:t>
      </w:r>
      <w:r>
        <w:rPr>
          <w:rFonts w:hint="eastAsia" w:ascii="宋体" w:hAnsi="宋体"/>
          <w:bCs/>
          <w:sz w:val="24"/>
          <w:szCs w:val="22"/>
          <w:highlight w:val="yellow"/>
        </w:rPr>
        <w:t>到货验收时将严格对照验收，如发现与承诺不符，将以弄虚作假论处。</w:t>
      </w:r>
    </w:p>
    <w:p>
      <w:pPr>
        <w:spacing w:line="360" w:lineRule="auto"/>
        <w:rPr>
          <w:rFonts w:ascii="宋体" w:hAnsi="宋体"/>
          <w:bCs/>
          <w:sz w:val="24"/>
          <w:szCs w:val="22"/>
        </w:rPr>
      </w:pPr>
      <w:r>
        <w:rPr>
          <w:rFonts w:hint="eastAsia" w:ascii="宋体" w:hAnsi="宋体"/>
          <w:bCs/>
          <w:sz w:val="24"/>
          <w:szCs w:val="22"/>
        </w:rPr>
        <w:t>3、服务要求：</w:t>
      </w:r>
    </w:p>
    <w:p>
      <w:pPr>
        <w:spacing w:line="360" w:lineRule="auto"/>
        <w:ind w:firstLine="480" w:firstLineChars="200"/>
        <w:jc w:val="left"/>
        <w:rPr>
          <w:rFonts w:ascii="宋体" w:hAnsi="宋体" w:cs="宋体"/>
          <w:bCs/>
          <w:sz w:val="24"/>
        </w:rPr>
      </w:pPr>
      <w:r>
        <w:rPr>
          <w:rFonts w:hint="eastAsia" w:ascii="宋体" w:hAnsi="宋体" w:cs="宋体"/>
          <w:bCs/>
          <w:sz w:val="24"/>
        </w:rPr>
        <w:t>①　整车质保一年，本次采购的车辆应提供发动机、变速箱、驱动桥二年免费质保，电气路一年质保，自终验验收合格之日起算。免费质保期内，应提供免除一切费用的售后服务。</w:t>
      </w:r>
    </w:p>
    <w:p>
      <w:pPr>
        <w:spacing w:line="360" w:lineRule="auto"/>
        <w:ind w:firstLine="480" w:firstLineChars="200"/>
        <w:jc w:val="left"/>
        <w:rPr>
          <w:rFonts w:ascii="宋体" w:hAnsi="宋体" w:cs="宋体"/>
          <w:bCs/>
          <w:sz w:val="24"/>
        </w:rPr>
      </w:pPr>
      <w:r>
        <w:rPr>
          <w:rFonts w:hint="eastAsia" w:ascii="宋体" w:hAnsi="宋体" w:cs="宋体"/>
          <w:bCs/>
          <w:sz w:val="24"/>
        </w:rPr>
        <w:t>②　服务时间的承诺：响应时间为24小时，修复时间为3个工作日，如不能在3个工作日内修复的则应提供备用设备。</w:t>
      </w:r>
    </w:p>
    <w:p>
      <w:pPr>
        <w:spacing w:line="360" w:lineRule="auto"/>
        <w:ind w:firstLine="480" w:firstLineChars="200"/>
        <w:jc w:val="left"/>
        <w:rPr>
          <w:rFonts w:ascii="宋体" w:hAnsi="宋体" w:cs="宋体"/>
          <w:bCs/>
          <w:sz w:val="24"/>
        </w:rPr>
      </w:pPr>
      <w:r>
        <w:rPr>
          <w:rFonts w:hint="eastAsia" w:ascii="宋体" w:hAnsi="宋体" w:cs="宋体"/>
          <w:bCs/>
          <w:sz w:val="24"/>
        </w:rPr>
        <w:t>③　如设备在免费质保期内发生质量问题，中标单位应在接到采购人报修电话后24小时内予以响应，否则采购人将自行采取必要的措施，由此产生风险和费用应由供应商承担。</w:t>
      </w:r>
    </w:p>
    <w:p>
      <w:pPr>
        <w:spacing w:line="360" w:lineRule="auto"/>
        <w:ind w:firstLine="480" w:firstLineChars="200"/>
        <w:jc w:val="left"/>
        <w:rPr>
          <w:rFonts w:ascii="宋体" w:hAnsi="宋体" w:cs="宋体"/>
          <w:bCs/>
          <w:sz w:val="24"/>
        </w:rPr>
      </w:pPr>
      <w:r>
        <w:rPr>
          <w:rFonts w:hint="eastAsia" w:ascii="宋体" w:hAnsi="宋体" w:cs="宋体"/>
          <w:bCs/>
          <w:sz w:val="24"/>
        </w:rPr>
        <w:t>④　对于在免费质保期内出现故障确需更换的零配件，中标单位应尽量确保采购单位能更换到原厂同种规格型号的零部件，以确保其正常使用；如因生产厂家停产等客观原因，不能提供同种规格型号的零配件时，应提供同等质量、档次的配件，且不补差价。</w:t>
      </w:r>
    </w:p>
    <w:p>
      <w:pPr>
        <w:spacing w:line="360" w:lineRule="auto"/>
        <w:ind w:firstLine="480" w:firstLineChars="200"/>
        <w:jc w:val="left"/>
        <w:rPr>
          <w:rFonts w:ascii="宋体" w:hAnsi="宋体" w:cs="宋体"/>
          <w:bCs/>
          <w:sz w:val="24"/>
        </w:rPr>
      </w:pPr>
      <w:r>
        <w:rPr>
          <w:rFonts w:hint="eastAsia" w:ascii="宋体" w:hAnsi="宋体" w:cs="宋体"/>
          <w:bCs/>
          <w:sz w:val="24"/>
        </w:rPr>
        <w:t>⑤　合同价为固定单价合同，报价总价已全部考虑了包括所有货物、服务、人力、机械、运输、仓储、劳保、专利技术、质保、政策性文件规定及合同包含的所有风险、责任、材料保管费、现场检测费用等全部费用等各项所有费用。</w:t>
      </w:r>
    </w:p>
    <w:p>
      <w:pPr>
        <w:spacing w:line="360" w:lineRule="auto"/>
        <w:ind w:firstLine="480" w:firstLineChars="200"/>
        <w:jc w:val="left"/>
        <w:rPr>
          <w:rFonts w:ascii="宋体" w:hAnsi="宋体" w:cs="宋体"/>
          <w:bCs/>
          <w:sz w:val="24"/>
        </w:rPr>
      </w:pPr>
      <w:r>
        <w:rPr>
          <w:rFonts w:hint="eastAsia" w:ascii="宋体" w:hAnsi="宋体" w:cs="宋体"/>
          <w:bCs/>
          <w:sz w:val="24"/>
        </w:rPr>
        <w:t>4、交货地点：</w:t>
      </w:r>
      <w:r>
        <w:rPr>
          <w:rFonts w:hint="eastAsia" w:ascii="宋体" w:hAnsi="宋体"/>
          <w:bCs/>
          <w:sz w:val="24"/>
          <w:szCs w:val="24"/>
        </w:rPr>
        <w:t>宜兴市公用建环资源循环利用有限公司</w:t>
      </w:r>
      <w:r>
        <w:rPr>
          <w:rFonts w:hint="eastAsia" w:ascii="宋体" w:hAnsi="宋体" w:cs="宋体"/>
          <w:bCs/>
          <w:sz w:val="24"/>
        </w:rPr>
        <w:t>指定地点。</w:t>
      </w:r>
    </w:p>
    <w:p>
      <w:pPr>
        <w:spacing w:line="360" w:lineRule="auto"/>
        <w:ind w:firstLine="480" w:firstLineChars="200"/>
        <w:jc w:val="left"/>
        <w:rPr>
          <w:rFonts w:ascii="宋体" w:hAnsi="宋体" w:cs="宋体"/>
          <w:bCs/>
          <w:sz w:val="24"/>
        </w:rPr>
      </w:pPr>
      <w:r>
        <w:rPr>
          <w:rFonts w:hint="eastAsia" w:ascii="宋体" w:hAnsi="宋体" w:cs="宋体"/>
          <w:bCs/>
          <w:sz w:val="24"/>
        </w:rPr>
        <w:t>5、交货期限：接到甲方通知之日起45天内完成供货及安装，到货时间以到货验收单签订时间为准。</w:t>
      </w:r>
    </w:p>
    <w:p>
      <w:pPr>
        <w:spacing w:line="360" w:lineRule="auto"/>
        <w:ind w:firstLine="480" w:firstLineChars="200"/>
        <w:jc w:val="left"/>
        <w:rPr>
          <w:rFonts w:ascii="宋体" w:hAnsi="宋体" w:cs="宋体"/>
          <w:bCs/>
          <w:sz w:val="24"/>
        </w:rPr>
      </w:pPr>
      <w:r>
        <w:rPr>
          <w:rFonts w:hint="eastAsia" w:ascii="宋体" w:hAnsi="宋体" w:cs="宋体"/>
          <w:bCs/>
          <w:sz w:val="24"/>
        </w:rPr>
        <w:t>6、验收标准：</w:t>
      </w:r>
    </w:p>
    <w:p>
      <w:pPr>
        <w:spacing w:line="360" w:lineRule="auto"/>
        <w:ind w:firstLine="480" w:firstLineChars="200"/>
        <w:jc w:val="left"/>
        <w:rPr>
          <w:rFonts w:ascii="宋体" w:hAnsi="宋体" w:cs="宋体"/>
          <w:bCs/>
          <w:sz w:val="24"/>
        </w:rPr>
      </w:pPr>
      <w:r>
        <w:rPr>
          <w:rFonts w:hint="eastAsia" w:ascii="宋体" w:hAnsi="宋体" w:cs="宋体"/>
          <w:bCs/>
          <w:sz w:val="24"/>
        </w:rPr>
        <w:t xml:space="preserve">（1）本项目要求中标单位按招标文件要求完成车辆的设计、供货及安装调试，供货前中标单位必须和采购人沟通后再对车辆贴相关标识，具体喷漆方案进行实施。       </w:t>
      </w:r>
    </w:p>
    <w:p>
      <w:pPr>
        <w:spacing w:line="360" w:lineRule="auto"/>
        <w:ind w:firstLine="480" w:firstLineChars="200"/>
        <w:jc w:val="left"/>
        <w:rPr>
          <w:rFonts w:ascii="宋体" w:hAnsi="宋体" w:cs="宋体"/>
          <w:bCs/>
          <w:sz w:val="24"/>
        </w:rPr>
      </w:pPr>
      <w:r>
        <w:rPr>
          <w:rFonts w:hint="eastAsia" w:ascii="宋体" w:hAnsi="宋体" w:cs="宋体"/>
          <w:bCs/>
          <w:sz w:val="24"/>
        </w:rPr>
        <w:t>（2）到货后7个工作日内采购人和中标单位应派员到工地进行到货验收。若发现任何损坏及质量问题，中标单位应负责更换设备零件，并妥善处理直至采购人满意。此工作所发生费用应由中标单位自行承担。</w:t>
      </w:r>
    </w:p>
    <w:p>
      <w:pPr>
        <w:spacing w:line="360" w:lineRule="auto"/>
        <w:ind w:firstLine="480" w:firstLineChars="200"/>
        <w:jc w:val="left"/>
        <w:rPr>
          <w:rFonts w:ascii="宋体" w:hAnsi="宋体" w:cs="宋体"/>
          <w:bCs/>
          <w:sz w:val="24"/>
        </w:rPr>
      </w:pPr>
      <w:r>
        <w:rPr>
          <w:rFonts w:hint="eastAsia" w:ascii="宋体" w:hAnsi="宋体" w:cs="宋体"/>
          <w:bCs/>
          <w:sz w:val="24"/>
        </w:rPr>
        <w:t>7、付款步骤：</w:t>
      </w:r>
    </w:p>
    <w:bookmarkEnd w:id="69"/>
    <w:bookmarkEnd w:id="70"/>
    <w:bookmarkEnd w:id="71"/>
    <w:bookmarkEnd w:id="72"/>
    <w:bookmarkEnd w:id="73"/>
    <w:bookmarkEnd w:id="74"/>
    <w:bookmarkEnd w:id="75"/>
    <w:bookmarkEnd w:id="76"/>
    <w:bookmarkEnd w:id="77"/>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（1）车辆送抵需方指定的地点，并经供需双方检查合格后签署到货验收单，中标单位须于当月25日前开具所供车辆的全额税务发票，采购人在30日内支付成交金额的90%；</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（2）质保期满后，采购人在30日内支付支付成交金额的10%。</w:t>
      </w:r>
    </w:p>
    <w:p>
      <w:pPr>
        <w:ind w:firstLine="480" w:firstLineChars="200"/>
        <w:rPr>
          <w:rFonts w:hint="eastAsia" w:ascii="宋体" w:hAnsi="宋体"/>
          <w:sz w:val="24"/>
          <w:szCs w:val="24"/>
        </w:rPr>
      </w:pPr>
      <w:r>
        <w:rPr>
          <w:rFonts w:hint="eastAsia" w:ascii="宋体" w:hAnsi="宋体"/>
          <w:sz w:val="24"/>
          <w:szCs w:val="24"/>
        </w:rPr>
        <w:t>（由于财政结算等流程设计问题，特殊情况结算会滞后）</w:t>
      </w:r>
    </w:p>
    <w:p>
      <w:pPr>
        <w:pStyle w:val="2"/>
        <w:rPr>
          <w:rFonts w:hint="eastAsia"/>
        </w:rPr>
      </w:pPr>
    </w:p>
    <w:p>
      <w:pPr>
        <w:spacing w:line="360" w:lineRule="auto"/>
        <w:jc w:val="center"/>
        <w:rPr>
          <w:rFonts w:ascii="黑体" w:hAnsi="黑体" w:eastAsia="黑体"/>
          <w:sz w:val="28"/>
          <w:szCs w:val="24"/>
        </w:rPr>
      </w:pPr>
      <w:bookmarkStart w:id="78" w:name="OLE_LINK105"/>
      <w:r>
        <w:rPr>
          <w:rFonts w:hint="eastAsia" w:ascii="黑体" w:hAnsi="黑体" w:eastAsia="黑体"/>
          <w:sz w:val="28"/>
          <w:szCs w:val="24"/>
        </w:rPr>
        <w:t>第四章 合同书（格式文本）</w:t>
      </w:r>
    </w:p>
    <w:p>
      <w:pPr>
        <w:spacing w:line="360" w:lineRule="auto"/>
        <w:jc w:val="right"/>
        <w:rPr>
          <w:rFonts w:ascii="宋体" w:hAnsi="宋体"/>
          <w:b/>
          <w:sz w:val="28"/>
          <w:szCs w:val="28"/>
        </w:rPr>
      </w:pP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甲方（以下简称甲方）：</w:t>
      </w:r>
      <w:r>
        <w:rPr>
          <w:rFonts w:hint="eastAsia" w:ascii="宋体" w:hAnsi="宋体"/>
          <w:bCs/>
          <w:sz w:val="24"/>
          <w:szCs w:val="24"/>
          <w:u w:val="single"/>
        </w:rPr>
        <w:t>宜兴市公用建环资源循环利用有限公司</w:t>
      </w:r>
      <w:r>
        <w:rPr>
          <w:rFonts w:hint="eastAsia" w:ascii="宋体" w:hAnsi="宋体"/>
          <w:color w:val="000000"/>
          <w:kern w:val="0"/>
          <w:sz w:val="24"/>
          <w:szCs w:val="24"/>
          <w:u w:val="none" w:color="000000"/>
        </w:rPr>
        <w:t xml:space="preserve">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乙方（以下简称乙方）：</w:t>
      </w:r>
      <w:r>
        <w:rPr>
          <w:rFonts w:hint="eastAsia" w:ascii="宋体" w:hAnsi="宋体"/>
          <w:color w:val="000000"/>
          <w:kern w:val="0"/>
          <w:sz w:val="24"/>
          <w:szCs w:val="24"/>
          <w:u w:val="single"/>
        </w:rPr>
        <w:t xml:space="preserve">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甲方愿以总价款人民币元（大写：      ）向乙方发包，并经双方协商同意下列条款：</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一、本合同供、需双方必须遵守</w:t>
      </w:r>
      <w:r>
        <w:rPr>
          <w:rFonts w:hint="eastAsia" w:ascii="宋体" w:hAnsi="宋体"/>
          <w:color w:val="000000"/>
          <w:kern w:val="0"/>
          <w:sz w:val="24"/>
          <w:szCs w:val="24"/>
        </w:rPr>
        <w:t>《民法典》</w:t>
      </w:r>
      <w:r>
        <w:rPr>
          <w:rFonts w:hint="eastAsia" w:ascii="宋体" w:hAnsi="宋体"/>
          <w:color w:val="000000"/>
          <w:kern w:val="0"/>
          <w:sz w:val="24"/>
          <w:szCs w:val="24"/>
          <w:u w:val="none" w:color="000000"/>
        </w:rPr>
        <w:t>，并各自履行应负的全部责任。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二、下列文件均为本合同不可分割部分：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（1）合同书及所附条款；（2）中标通知书；（3）乙方中标的投标文件；（4）</w:t>
      </w:r>
      <w:r>
        <w:rPr>
          <w:rFonts w:hint="eastAsia" w:ascii="宋体" w:hAnsi="宋体"/>
          <w:bCs/>
          <w:sz w:val="24"/>
        </w:rPr>
        <w:t>招标文件</w:t>
      </w:r>
      <w:r>
        <w:rPr>
          <w:rFonts w:hint="eastAsia" w:ascii="宋体" w:hAnsi="宋体"/>
          <w:color w:val="000000"/>
          <w:kern w:val="0"/>
          <w:sz w:val="24"/>
          <w:szCs w:val="24"/>
          <w:u w:val="none" w:color="000000"/>
        </w:rPr>
        <w:t>（项目编号：YXGYJT202206016）；（5）乙方在投标过程中所作的其他有关承诺、声明、书面澄清等。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三、乙方保证全部按照合同条款的规定和交货、完工的期限向甲方提供上述合格的设备或服务。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四、采购人按照</w:t>
      </w:r>
      <w:r>
        <w:rPr>
          <w:rFonts w:hint="eastAsia" w:ascii="宋体" w:hAnsi="宋体"/>
          <w:bCs/>
          <w:sz w:val="24"/>
        </w:rPr>
        <w:t>招标文件</w:t>
      </w:r>
      <w:r>
        <w:rPr>
          <w:rFonts w:hint="eastAsia" w:ascii="宋体" w:hAnsi="宋体"/>
          <w:color w:val="000000"/>
          <w:kern w:val="0"/>
          <w:sz w:val="24"/>
          <w:szCs w:val="24"/>
          <w:u w:val="none" w:color="000000"/>
        </w:rPr>
        <w:t>，组织对中标单位的供货产品或服务逐项进行验收，在确认供货产品或服务符合采购需求的基础上，填写项目验收单并加盖单位公章。</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五、投标人供货或服务完毕凭正式发票和验收单按合同规定的时间、步骤和方法与甲方结算采购资金。</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六、本合同一式伍份，供需双方各持贰份，上级主管部门存档一份。</w:t>
      </w:r>
    </w:p>
    <w:p>
      <w:pPr>
        <w:spacing w:line="360" w:lineRule="auto"/>
        <w:ind w:firstLine="480" w:firstLineChars="200"/>
        <w:rPr>
          <w:rFonts w:ascii="宋体" w:hAnsi="宋体"/>
          <w:color w:val="000000"/>
          <w:kern w:val="0"/>
          <w:sz w:val="24"/>
          <w:szCs w:val="24"/>
          <w:u w:val="none" w:color="000000"/>
        </w:rPr>
      </w:pPr>
    </w:p>
    <w:p>
      <w:pPr>
        <w:spacing w:line="360" w:lineRule="auto"/>
        <w:ind w:firstLine="480" w:firstLineChars="200"/>
        <w:rPr>
          <w:rFonts w:ascii="宋体" w:hAnsi="宋体"/>
          <w:color w:val="000000"/>
          <w:kern w:val="0"/>
          <w:sz w:val="24"/>
          <w:szCs w:val="24"/>
          <w:u w:val="none" w:color="000000"/>
        </w:rPr>
      </w:pP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甲方（采购人）：（盖章）</w:t>
      </w:r>
      <w:r>
        <w:rPr>
          <w:rFonts w:hint="eastAsia" w:ascii="宋体" w:hAnsi="宋体"/>
          <w:color w:val="000000"/>
          <w:kern w:val="0"/>
          <w:sz w:val="24"/>
          <w:szCs w:val="24"/>
          <w:u w:val="none" w:color="000000"/>
        </w:rPr>
        <w:tab/>
      </w:r>
      <w:r>
        <w:rPr>
          <w:rFonts w:hint="eastAsia" w:ascii="宋体" w:hAnsi="宋体"/>
          <w:color w:val="000000"/>
          <w:kern w:val="0"/>
          <w:sz w:val="24"/>
          <w:szCs w:val="24"/>
          <w:u w:val="none" w:color="000000"/>
        </w:rPr>
        <w:t xml:space="preserve">           乙方（供应商）：（盖章）</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代表人签字：</w:t>
      </w:r>
      <w:r>
        <w:rPr>
          <w:rFonts w:hint="eastAsia" w:ascii="宋体" w:hAnsi="宋体"/>
          <w:color w:val="000000"/>
          <w:kern w:val="0"/>
          <w:sz w:val="24"/>
          <w:szCs w:val="24"/>
          <w:u w:val="none" w:color="000000"/>
        </w:rPr>
        <w:tab/>
      </w:r>
      <w:r>
        <w:rPr>
          <w:rFonts w:hint="eastAsia" w:ascii="宋体" w:hAnsi="宋体"/>
          <w:color w:val="000000"/>
          <w:kern w:val="0"/>
          <w:sz w:val="24"/>
          <w:szCs w:val="24"/>
          <w:u w:val="none" w:color="000000"/>
        </w:rPr>
        <w:t xml:space="preserve">                         代表人签字：</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电话：</w:t>
      </w:r>
      <w:r>
        <w:rPr>
          <w:rFonts w:hint="eastAsia" w:ascii="宋体" w:hAnsi="宋体"/>
          <w:color w:val="000000"/>
          <w:kern w:val="0"/>
          <w:sz w:val="24"/>
          <w:szCs w:val="24"/>
          <w:u w:val="none" w:color="000000"/>
        </w:rPr>
        <w:tab/>
      </w:r>
      <w:r>
        <w:rPr>
          <w:rFonts w:hint="eastAsia" w:ascii="宋体" w:hAnsi="宋体"/>
          <w:color w:val="000000"/>
          <w:kern w:val="0"/>
          <w:sz w:val="24"/>
          <w:szCs w:val="24"/>
          <w:u w:val="none" w:color="000000"/>
        </w:rPr>
        <w:t xml:space="preserve">                                电话：</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开户银行：                             开户银行：</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账号：</w:t>
      </w:r>
      <w:r>
        <w:rPr>
          <w:rFonts w:hint="eastAsia" w:ascii="宋体" w:hAnsi="宋体"/>
          <w:color w:val="000000"/>
          <w:kern w:val="0"/>
          <w:sz w:val="24"/>
          <w:szCs w:val="24"/>
          <w:u w:val="none" w:color="000000"/>
        </w:rPr>
        <w:tab/>
      </w:r>
      <w:r>
        <w:rPr>
          <w:rFonts w:hint="eastAsia" w:ascii="宋体" w:hAnsi="宋体"/>
          <w:color w:val="000000"/>
          <w:kern w:val="0"/>
          <w:sz w:val="24"/>
          <w:szCs w:val="24"/>
          <w:u w:val="none" w:color="000000"/>
        </w:rPr>
        <w:t xml:space="preserve">                                账号：</w:t>
      </w:r>
    </w:p>
    <w:p>
      <w:pPr>
        <w:tabs>
          <w:tab w:val="left" w:pos="5245"/>
          <w:tab w:val="left" w:pos="5387"/>
        </w:tabs>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住所：                                 住所：</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日期：     年    月    日       </w:t>
      </w:r>
      <w:r>
        <w:rPr>
          <w:rFonts w:hint="eastAsia" w:ascii="宋体" w:hAnsi="宋体"/>
          <w:color w:val="000000"/>
          <w:kern w:val="0"/>
          <w:sz w:val="24"/>
          <w:szCs w:val="24"/>
          <w:u w:val="none" w:color="000000"/>
        </w:rPr>
        <w:tab/>
      </w:r>
      <w:r>
        <w:rPr>
          <w:rFonts w:hint="eastAsia" w:ascii="宋体" w:hAnsi="宋体"/>
          <w:color w:val="000000"/>
          <w:kern w:val="0"/>
          <w:sz w:val="24"/>
          <w:szCs w:val="24"/>
          <w:u w:val="none" w:color="000000"/>
        </w:rPr>
        <w:t xml:space="preserve">    日期：     年    月    日</w:t>
      </w:r>
    </w:p>
    <w:p>
      <w:pPr>
        <w:spacing w:line="360" w:lineRule="auto"/>
        <w:ind w:firstLine="480" w:firstLineChars="200"/>
        <w:rPr>
          <w:rFonts w:ascii="宋体" w:hAnsi="宋体"/>
          <w:color w:val="000000"/>
          <w:kern w:val="0"/>
          <w:sz w:val="24"/>
          <w:szCs w:val="24"/>
          <w:u w:val="none" w:color="000000"/>
        </w:rPr>
      </w:pPr>
    </w:p>
    <w:p>
      <w:pPr>
        <w:spacing w:line="360" w:lineRule="auto"/>
        <w:jc w:val="center"/>
        <w:rPr>
          <w:rFonts w:ascii="黑体" w:hAnsi="黑体" w:eastAsia="黑体"/>
          <w:sz w:val="28"/>
          <w:szCs w:val="24"/>
        </w:rPr>
      </w:pPr>
      <w:r>
        <w:rPr>
          <w:rFonts w:hint="eastAsia" w:ascii="黑体" w:hAnsi="黑体" w:eastAsia="黑体"/>
          <w:sz w:val="28"/>
          <w:szCs w:val="24"/>
        </w:rPr>
        <w:t>第五章  合同条款</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根据采购项目编号：YXGYJT202206016</w:t>
      </w:r>
      <w:r>
        <w:rPr>
          <w:rFonts w:hint="eastAsia" w:ascii="宋体" w:hAnsi="宋体"/>
          <w:bCs/>
          <w:sz w:val="24"/>
        </w:rPr>
        <w:t xml:space="preserve"> 招标文件</w:t>
      </w:r>
      <w:r>
        <w:rPr>
          <w:rFonts w:hint="eastAsia" w:ascii="宋体" w:hAnsi="宋体"/>
          <w:color w:val="000000"/>
          <w:kern w:val="0"/>
          <w:sz w:val="24"/>
          <w:szCs w:val="24"/>
          <w:u w:val="none" w:color="000000"/>
        </w:rPr>
        <w:t>和该项目的中标通知书及乙方投标文件，供需双方就此次中标的设备和相关问题，同意按下列条款规定执行。</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一、合同内容：</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1、甲方向乙方购买</w:t>
      </w:r>
      <w:r>
        <w:rPr>
          <w:rFonts w:hint="eastAsia" w:ascii="宋体" w:hAnsi="宋体"/>
          <w:color w:val="000000"/>
          <w:kern w:val="0"/>
          <w:sz w:val="24"/>
          <w:szCs w:val="24"/>
          <w:u w:val="single"/>
        </w:rPr>
        <w:t>8×4自卸汽车一辆</w:t>
      </w:r>
      <w:r>
        <w:rPr>
          <w:rFonts w:hint="eastAsia" w:ascii="宋体" w:hAnsi="宋体"/>
          <w:color w:val="000000"/>
          <w:kern w:val="0"/>
          <w:sz w:val="24"/>
          <w:szCs w:val="24"/>
          <w:u w:val="none" w:color="000000"/>
        </w:rPr>
        <w:t>。</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2、车身颜色：苹果绿。</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3、质保期：整车质保一年，本次采购的车辆应提供发动机、变速箱、驱动桥二年免费质保，电气路一年质保，自终验验收合格之日起算。免费质保期内，应提供免除一切费用的售后服务。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二、价格及支付</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1、此次成交价格，合同价</w:t>
      </w:r>
      <w:r>
        <w:rPr>
          <w:rFonts w:hint="eastAsia" w:ascii="宋体" w:hAnsi="宋体"/>
          <w:color w:val="000000"/>
          <w:kern w:val="0"/>
          <w:sz w:val="24"/>
          <w:szCs w:val="24"/>
          <w:u w:val="single"/>
        </w:rPr>
        <w:t xml:space="preserve">         </w:t>
      </w:r>
      <w:r>
        <w:rPr>
          <w:rFonts w:hint="eastAsia" w:ascii="宋体" w:hAnsi="宋体"/>
          <w:color w:val="000000"/>
          <w:kern w:val="0"/>
          <w:sz w:val="24"/>
          <w:szCs w:val="24"/>
          <w:u w:val="none" w:color="000000"/>
        </w:rPr>
        <w:t>万元。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2、本合同为固定单价合同，报价总价</w:t>
      </w:r>
      <w:r>
        <w:rPr>
          <w:rFonts w:hint="eastAsia" w:ascii="宋体" w:hAnsi="宋体"/>
          <w:color w:val="000000"/>
          <w:kern w:val="0"/>
          <w:sz w:val="24"/>
          <w:szCs w:val="24"/>
          <w:u w:val="single"/>
        </w:rPr>
        <w:t>已全部考虑了包括所有货物、服务、人力、机械、运输、仓储、劳保、专利技术、质保、政策性文件规定及合同包含的所有风险、责任、材料保管费、现场检测费用等全部费用等各项所有费用</w:t>
      </w:r>
      <w:r>
        <w:rPr>
          <w:rFonts w:hint="eastAsia" w:ascii="宋体" w:hAnsi="宋体"/>
          <w:color w:val="000000"/>
          <w:kern w:val="0"/>
          <w:sz w:val="24"/>
          <w:szCs w:val="24"/>
          <w:u w:val="none" w:color="000000"/>
        </w:rPr>
        <w:t>。</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3、付款步骤</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（1）车辆送抵需方指定的地点，并经供需双方检查合格后签署到货验收单，中标单位须于当月25日前开具所供车辆的全额税务发票，采购人在30日内支付成交金额的90%；</w:t>
      </w:r>
    </w:p>
    <w:p>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（2）质保期满后，采购人在30日内支付支付成交金额的10%。</w:t>
      </w:r>
    </w:p>
    <w:p>
      <w:pPr>
        <w:ind w:firstLine="480" w:firstLineChars="200"/>
        <w:rPr>
          <w:rFonts w:hint="eastAsia" w:ascii="宋体" w:hAnsi="宋体"/>
          <w:sz w:val="24"/>
          <w:szCs w:val="24"/>
        </w:rPr>
      </w:pPr>
      <w:r>
        <w:rPr>
          <w:rFonts w:hint="eastAsia" w:ascii="宋体" w:hAnsi="宋体"/>
          <w:sz w:val="24"/>
          <w:szCs w:val="24"/>
        </w:rPr>
        <w:t>（由于财政结算等流程设计问题，特殊情况结算会滞后）</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4.付款方式：银行转账。</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5、履约保证金的退还：履约保证金于</w:t>
      </w:r>
      <w:r>
        <w:rPr>
          <w:rFonts w:hint="eastAsia" w:ascii="宋体" w:hAnsi="宋体"/>
          <w:bCs/>
          <w:sz w:val="24"/>
          <w:szCs w:val="24"/>
        </w:rPr>
        <w:t>验收合格之日起十个工作日内无息退还</w:t>
      </w:r>
      <w:r>
        <w:rPr>
          <w:rFonts w:hint="eastAsia" w:ascii="宋体" w:hAnsi="宋体"/>
          <w:color w:val="000000"/>
          <w:kern w:val="0"/>
          <w:sz w:val="24"/>
          <w:szCs w:val="24"/>
          <w:u w:val="none" w:color="000000"/>
        </w:rPr>
        <w:t>。</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三、知识产权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四、质量保证</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五、交货和验收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1．交货日期：接到甲方通知之日起45天内完成供货及安装，到货时间以到货验收单签订时间为准。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中标单位应负责更换设备零件，并妥善处理直至采购人满意。此工作所发生费用由中标单位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如果任何被检验的货物或服务不符合质量要求，甲方均可以拒绝接受，乙方应及时更换被拒绝的货物或重新提供服务，且不得影响甲方正常工作，费用由乙方承担，如因更换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六、安装调试及售后服务：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1．乙方负责本次设备的安装和调试，并照国家有关法律法规规章和“三包”规定以及按招标文件要求和乙方响应文件中的承诺提供服务。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6．甲方如邀请乙方提供非质量问题的其它技术服务，其费用另定。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7．保修期后的货物维护由双方协商再定。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1、如中标单位逾期交货，除不可抗力外，中标单位应向采购人就逾期交货部分支付违约金，具体支付比例如下：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迟交7～15天，每天违约金金额为逾期交货部分总价款的千分之八，如因此严重延误施工工期的，则视为中标单位不履行合同。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中标单位逾期交货超过15天以上的视为乙方不履行合同。采购人有权终止合同，供方支付迟交违约金及扣除履约保证金，并在3年内不得参与甲方组织的招投标活动。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如中标单位不按照采购人要求将合同货物送达采购人指定地点的，每次支付违约金为逾期交货部分总价款的千分之八。情节严重的，按违约处理。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及违约金，并在3年内不得参与甲方组织的招投标活动。如果甲方因此造成的实际损失超过约定的履约保证金及违约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2．合同签订后甲乙双方即直接产生权利与义务的关系，合同执行过程中出现的问题应按照《民法典》的规定办理。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4．本合同应按照中华人民共和国的现行法律进行解释。</w:t>
      </w:r>
    </w:p>
    <w:p>
      <w:pPr>
        <w:spacing w:line="360" w:lineRule="auto"/>
        <w:ind w:firstLine="480" w:firstLineChars="200"/>
        <w:rPr>
          <w:rFonts w:ascii="宋体" w:hAnsi="宋体"/>
          <w:bCs/>
          <w:sz w:val="24"/>
          <w:szCs w:val="22"/>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spacing w:line="360" w:lineRule="auto"/>
        <w:jc w:val="center"/>
        <w:outlineLvl w:val="0"/>
        <w:rPr>
          <w:rFonts w:hint="eastAsia" w:ascii="黑体" w:hAnsi="黑体" w:eastAsia="黑体"/>
          <w:sz w:val="28"/>
        </w:rPr>
      </w:pPr>
    </w:p>
    <w:p>
      <w:pPr>
        <w:pStyle w:val="2"/>
        <w:rPr>
          <w:rFonts w:hint="eastAsia"/>
        </w:rPr>
      </w:pPr>
    </w:p>
    <w:p>
      <w:pPr>
        <w:spacing w:line="360" w:lineRule="auto"/>
        <w:outlineLvl w:val="0"/>
        <w:rPr>
          <w:rFonts w:hint="eastAsia" w:ascii="黑体" w:hAnsi="黑体" w:eastAsia="黑体"/>
          <w:sz w:val="28"/>
        </w:rPr>
      </w:pPr>
    </w:p>
    <w:p>
      <w:pPr>
        <w:spacing w:line="360" w:lineRule="auto"/>
        <w:jc w:val="center"/>
        <w:outlineLvl w:val="0"/>
        <w:rPr>
          <w:rFonts w:ascii="黑体" w:hAnsi="黑体" w:eastAsia="黑体"/>
          <w:sz w:val="28"/>
        </w:rPr>
      </w:pPr>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79" w:name="_Toc29240"/>
      <w:r>
        <w:rPr>
          <w:rFonts w:hint="eastAsia" w:ascii="宋体" w:hAnsi="宋体"/>
          <w:b/>
          <w:sz w:val="120"/>
          <w:szCs w:val="120"/>
        </w:rPr>
        <w:t>投标文件</w:t>
      </w:r>
      <w:bookmarkEnd w:id="79"/>
    </w:p>
    <w:p>
      <w:pPr>
        <w:jc w:val="center"/>
        <w:rPr>
          <w:rFonts w:ascii="宋体" w:hAnsi="宋体"/>
          <w:b/>
          <w:sz w:val="32"/>
          <w:szCs w:val="32"/>
        </w:rPr>
      </w:pPr>
      <w:bookmarkStart w:id="80" w:name="_Toc2400"/>
      <w:r>
        <w:rPr>
          <w:rFonts w:hint="eastAsia" w:ascii="宋体" w:hAnsi="宋体"/>
          <w:b/>
          <w:sz w:val="32"/>
          <w:szCs w:val="32"/>
        </w:rPr>
        <w:t>项目编号：</w:t>
      </w:r>
      <w:bookmarkEnd w:id="80"/>
      <w:r>
        <w:rPr>
          <w:rFonts w:hint="eastAsia" w:ascii="宋体" w:hAnsi="宋体"/>
          <w:sz w:val="32"/>
        </w:rPr>
        <w:t>YXGYJT202206016</w:t>
      </w:r>
    </w:p>
    <w:p>
      <w:pPr>
        <w:jc w:val="center"/>
        <w:rPr>
          <w:rFonts w:ascii="宋体" w:hAnsi="宋体"/>
          <w:b/>
          <w:sz w:val="32"/>
          <w:szCs w:val="32"/>
        </w:rPr>
      </w:pPr>
    </w:p>
    <w:p>
      <w:pPr>
        <w:rPr>
          <w:rFonts w:ascii="宋体" w:hAnsi="宋体"/>
          <w:b/>
          <w:sz w:val="32"/>
          <w:szCs w:val="32"/>
        </w:rPr>
      </w:pPr>
    </w:p>
    <w:p>
      <w:pPr>
        <w:rPr>
          <w:rFonts w:ascii="宋体" w:hAnsi="宋体"/>
          <w:b/>
          <w:sz w:val="32"/>
          <w:szCs w:val="32"/>
        </w:rPr>
      </w:pPr>
    </w:p>
    <w:p>
      <w:pPr>
        <w:jc w:val="left"/>
        <w:rPr>
          <w:rFonts w:hint="eastAsia" w:ascii="宋体" w:hAnsi="宋体"/>
          <w:b/>
          <w:bCs/>
          <w:sz w:val="44"/>
          <w:szCs w:val="44"/>
        </w:rPr>
      </w:pPr>
      <w:bookmarkStart w:id="81" w:name="_Toc10010"/>
      <w:r>
        <w:rPr>
          <w:rFonts w:hint="eastAsia" w:ascii="宋体" w:hAnsi="宋体"/>
          <w:b/>
          <w:sz w:val="32"/>
          <w:szCs w:val="32"/>
        </w:rPr>
        <w:t>项目名称：</w:t>
      </w:r>
      <w:bookmarkEnd w:id="81"/>
      <w:bookmarkStart w:id="82" w:name="_Toc8670"/>
      <w:r>
        <w:rPr>
          <w:rFonts w:hint="eastAsia" w:ascii="宋体" w:hAnsi="宋体"/>
          <w:b/>
          <w:sz w:val="32"/>
          <w:szCs w:val="32"/>
          <w:u w:val="single"/>
        </w:rPr>
        <w:t>宜兴市公用建环资源循环利用有限公司8×4自卸汽车采购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2"/>
    </w:p>
    <w:p>
      <w:pPr>
        <w:rPr>
          <w:rFonts w:ascii="宋体" w:hAnsi="宋体"/>
        </w:rPr>
      </w:pPr>
      <w:bookmarkStart w:id="83"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3"/>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4" w:name="_Toc1179"/>
      <w:r>
        <w:rPr>
          <w:rFonts w:hint="eastAsia" w:ascii="宋体" w:hAnsi="宋体"/>
          <w:b/>
          <w:sz w:val="32"/>
          <w:szCs w:val="32"/>
        </w:rPr>
        <w:t>日期： 年 月 日</w:t>
      </w:r>
      <w:bookmarkEnd w:id="84"/>
    </w:p>
    <w:p>
      <w:pPr>
        <w:rPr>
          <w:rFonts w:ascii="宋体"/>
          <w:b/>
          <w:bCs/>
          <w:sz w:val="24"/>
          <w:szCs w:val="24"/>
        </w:rPr>
      </w:pPr>
      <w:bookmarkStart w:id="85" w:name="_Toc24602"/>
      <w:r>
        <w:rPr>
          <w:rFonts w:hint="eastAsia" w:ascii="黑体" w:hAnsi="宋体" w:eastAsia="黑体"/>
          <w:bCs/>
          <w:sz w:val="24"/>
          <w:szCs w:val="24"/>
        </w:rPr>
        <w:br w:type="page"/>
      </w:r>
      <w:bookmarkStart w:id="86" w:name="OLE_LINK24"/>
      <w:r>
        <w:rPr>
          <w:rFonts w:hint="eastAsia" w:ascii="黑体" w:hAnsi="宋体" w:eastAsia="黑体"/>
          <w:bCs/>
          <w:sz w:val="28"/>
          <w:szCs w:val="28"/>
        </w:rPr>
        <w:t>（一）投标函（格式）：</w:t>
      </w:r>
    </w:p>
    <w:bookmarkEnd w:id="86"/>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87" w:name="OLE_LINK185"/>
      <w:r>
        <w:rPr>
          <w:rFonts w:hint="eastAsia" w:ascii="宋体" w:hAnsi="宋体"/>
          <w:bCs/>
          <w:sz w:val="24"/>
          <w:lang w:val="zh-CN"/>
        </w:rPr>
        <w:t xml:space="preserve">    致</w:t>
      </w:r>
      <w:bookmarkEnd w:id="87"/>
      <w:r>
        <w:rPr>
          <w:rFonts w:hint="eastAsia" w:ascii="宋体" w:hAnsi="宋体"/>
          <w:bCs/>
          <w:sz w:val="24"/>
          <w:u w:val="single"/>
          <w:lang w:val="zh-CN"/>
        </w:rPr>
        <w:t>宜兴市公用建环资源循环利用有限公司</w:t>
      </w:r>
      <w:r>
        <w:rPr>
          <w:rFonts w:hint="eastAsia" w:ascii="宋体" w:hAnsi="宋体"/>
          <w:bCs/>
          <w:sz w:val="24"/>
          <w:lang w:val="zh-CN"/>
        </w:rPr>
        <w:t>：</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宜兴市公用建环资源循环利用有限公司</w:t>
      </w:r>
      <w:r>
        <w:rPr>
          <w:rFonts w:hint="eastAsia" w:ascii="宋体" w:hAnsi="宋体"/>
          <w:bCs/>
          <w:sz w:val="24"/>
          <w:u w:val="single"/>
        </w:rPr>
        <w:t>8</w:t>
      </w:r>
      <w:r>
        <w:rPr>
          <w:rFonts w:hint="eastAsia" w:ascii="宋体" w:hAnsi="宋体"/>
          <w:bCs/>
          <w:sz w:val="24"/>
          <w:u w:val="single"/>
          <w:lang w:val="zh-CN"/>
        </w:rPr>
        <w:t>×</w:t>
      </w:r>
      <w:r>
        <w:rPr>
          <w:rFonts w:hint="eastAsia" w:ascii="宋体" w:hAnsi="宋体"/>
          <w:bCs/>
          <w:sz w:val="24"/>
          <w:u w:val="single"/>
        </w:rPr>
        <w:t>4</w:t>
      </w:r>
      <w:r>
        <w:rPr>
          <w:rFonts w:hint="eastAsia" w:ascii="宋体" w:hAnsi="宋体"/>
          <w:bCs/>
          <w:sz w:val="24"/>
          <w:u w:val="single"/>
          <w:lang w:val="zh-CN"/>
        </w:rPr>
        <w:t>自卸汽车</w:t>
      </w:r>
      <w:r>
        <w:rPr>
          <w:rFonts w:hint="eastAsia" w:ascii="宋体" w:hAnsi="宋体"/>
          <w:bCs/>
          <w:sz w:val="24"/>
          <w:lang w:val="zh-CN"/>
        </w:rPr>
        <w:t>采购招标文件，经仔细阅读和研究，我方决定参加投标。</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w:t>
      </w:r>
      <w:r>
        <w:rPr>
          <w:rFonts w:hint="eastAsia" w:ascii="宋体" w:hAnsi="宋体"/>
          <w:bCs/>
          <w:sz w:val="24"/>
        </w:rPr>
        <w:t>《民法典》</w:t>
      </w:r>
      <w:r>
        <w:rPr>
          <w:rFonts w:hint="eastAsia" w:ascii="宋体" w:hAnsi="宋体"/>
          <w:bCs/>
          <w:sz w:val="24"/>
          <w:lang w:val="zh-CN"/>
        </w:rPr>
        <w:t>和合同条款履行自己的全部责任。</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5"/>
        </w:numPr>
        <w:spacing w:line="276" w:lineRule="auto"/>
        <w:ind w:firstLine="480" w:firstLineChars="200"/>
        <w:rPr>
          <w:rFonts w:ascii="宋体" w:hAnsi="宋体"/>
          <w:bCs/>
          <w:sz w:val="24"/>
          <w:lang w:val="zh-CN"/>
        </w:rPr>
      </w:pPr>
      <w:bookmarkStart w:id="88"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8"/>
    <w:p>
      <w:pPr>
        <w:numPr>
          <w:ilvl w:val="0"/>
          <w:numId w:val="25"/>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89" w:name="OLE_LINK34"/>
      <w:bookmarkStart w:id="90"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1" w:name="OLE_LINK28"/>
      <w:r>
        <w:rPr>
          <w:rFonts w:hint="eastAsia" w:ascii="宋体" w:hAnsi="宋体"/>
          <w:bCs/>
          <w:sz w:val="24"/>
          <w:lang w:val="zh-CN"/>
        </w:rPr>
        <w:t>投标人公章</w:t>
      </w:r>
      <w:bookmarkEnd w:id="91"/>
      <w:r>
        <w:rPr>
          <w:rFonts w:hint="eastAsia" w:ascii="宋体" w:hAnsi="宋体"/>
          <w:bCs/>
          <w:sz w:val="24"/>
          <w:lang w:val="zh-CN"/>
        </w:rPr>
        <w:t>：</w:t>
      </w:r>
    </w:p>
    <w:bookmarkEnd w:id="89"/>
    <w:bookmarkEnd w:id="90"/>
    <w:p>
      <w:pPr>
        <w:spacing w:line="480" w:lineRule="exact"/>
        <w:rPr>
          <w:rFonts w:ascii="黑体" w:hAnsi="宋体" w:eastAsia="黑体"/>
          <w:bCs/>
          <w:sz w:val="28"/>
          <w:szCs w:val="28"/>
        </w:rPr>
      </w:pPr>
      <w:bookmarkStart w:id="92" w:name="OLE_LINK146"/>
      <w:r>
        <w:rPr>
          <w:rFonts w:ascii="黑体" w:hAnsi="宋体" w:eastAsia="黑体"/>
          <w:bCs/>
          <w:sz w:val="24"/>
          <w:szCs w:val="24"/>
        </w:rPr>
        <w:br w:type="page"/>
      </w:r>
      <w:r>
        <w:rPr>
          <w:rFonts w:hint="eastAsia" w:ascii="黑体" w:hAnsi="宋体" w:eastAsia="黑体"/>
          <w:bCs/>
          <w:sz w:val="28"/>
          <w:szCs w:val="28"/>
        </w:rPr>
        <w:t>（二）报价文件：</w:t>
      </w:r>
      <w:bookmarkEnd w:id="92"/>
    </w:p>
    <w:bookmarkEnd w:id="85"/>
    <w:p>
      <w:pPr>
        <w:spacing w:before="156" w:beforeLines="50" w:after="156" w:afterLines="50"/>
        <w:jc w:val="center"/>
        <w:rPr>
          <w:rFonts w:hint="eastAsia" w:ascii="黑体" w:hAnsi="黑体" w:eastAsia="黑体"/>
          <w:sz w:val="28"/>
          <w:szCs w:val="28"/>
        </w:rPr>
      </w:pPr>
      <w:bookmarkStart w:id="93" w:name="_Toc32423"/>
      <w:bookmarkStart w:id="94" w:name="OLE_LINK4"/>
      <w:bookmarkStart w:id="95" w:name="OLE_LINK32"/>
      <w:r>
        <w:rPr>
          <w:rFonts w:hint="eastAsia" w:ascii="黑体" w:eastAsia="黑体"/>
          <w:bCs/>
          <w:sz w:val="28"/>
          <w:szCs w:val="28"/>
        </w:rPr>
        <w:t>开标一览表</w:t>
      </w:r>
      <w:bookmarkEnd w:id="93"/>
      <w:bookmarkEnd w:id="94"/>
    </w:p>
    <w:p>
      <w:pPr>
        <w:jc w:val="center"/>
        <w:rPr>
          <w:rFonts w:hint="eastAsia" w:ascii="宋体" w:hAnsi="宋体"/>
          <w:sz w:val="28"/>
          <w:szCs w:val="28"/>
        </w:rPr>
      </w:pPr>
      <w:r>
        <w:rPr>
          <w:rFonts w:hint="eastAsia" w:ascii="宋体" w:hAnsi="宋体"/>
          <w:sz w:val="28"/>
          <w:szCs w:val="28"/>
        </w:rPr>
        <w:t>项目编号：</w:t>
      </w:r>
      <w:r>
        <w:rPr>
          <w:rFonts w:hint="eastAsia" w:ascii="宋体" w:hAnsi="宋体"/>
          <w:sz w:val="32"/>
        </w:rPr>
        <w:t>YXGYJT202206016</w:t>
      </w:r>
    </w:p>
    <w:p>
      <w:pPr>
        <w:rPr>
          <w:rFonts w:hint="eastAsia" w:ascii="宋体" w:hAnsi="宋体"/>
          <w:bCs/>
          <w:sz w:val="24"/>
          <w:lang w:val="zh-CN"/>
        </w:rPr>
      </w:pPr>
    </w:p>
    <w:p>
      <w:pPr>
        <w:ind w:left="1"/>
        <w:jc w:val="center"/>
        <w:rPr>
          <w:rFonts w:hint="eastAsia" w:ascii="宋体" w:hAnsi="宋体"/>
          <w:sz w:val="24"/>
          <w:szCs w:val="24"/>
        </w:rPr>
      </w:pPr>
      <w:r>
        <w:rPr>
          <w:rFonts w:hint="eastAsia" w:ascii="宋体" w:hAnsi="宋体"/>
          <w:sz w:val="24"/>
          <w:szCs w:val="24"/>
        </w:rPr>
        <w:t xml:space="preserve">投标人名称（盖章）：                                              单位：元                                                                              </w:t>
      </w:r>
    </w:p>
    <w:tbl>
      <w:tblPr>
        <w:tblStyle w:val="75"/>
        <w:tblW w:w="99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531"/>
        <w:gridCol w:w="1744"/>
        <w:gridCol w:w="1401"/>
        <w:gridCol w:w="1734"/>
        <w:gridCol w:w="18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71" w:hRule="atLeast"/>
          <w:jc w:val="center"/>
        </w:trPr>
        <w:tc>
          <w:tcPr>
            <w:tcW w:w="706" w:type="dxa"/>
            <w:noWrap w:val="0"/>
            <w:vAlign w:val="center"/>
          </w:tcPr>
          <w:p>
            <w:pPr>
              <w:jc w:val="center"/>
              <w:rPr>
                <w:rFonts w:hint="eastAsia" w:ascii="宋体" w:hAnsi="宋体"/>
                <w:sz w:val="24"/>
                <w:szCs w:val="28"/>
              </w:rPr>
            </w:pPr>
            <w:r>
              <w:rPr>
                <w:rFonts w:hint="eastAsia" w:ascii="宋体" w:hAnsi="宋体"/>
                <w:sz w:val="24"/>
                <w:szCs w:val="28"/>
              </w:rPr>
              <w:t>序号</w:t>
            </w:r>
          </w:p>
        </w:tc>
        <w:tc>
          <w:tcPr>
            <w:tcW w:w="2531" w:type="dxa"/>
            <w:noWrap w:val="0"/>
            <w:vAlign w:val="center"/>
          </w:tcPr>
          <w:p>
            <w:pPr>
              <w:jc w:val="center"/>
              <w:rPr>
                <w:rFonts w:hint="eastAsia" w:ascii="宋体" w:hAnsi="宋体"/>
                <w:sz w:val="24"/>
                <w:szCs w:val="28"/>
              </w:rPr>
            </w:pPr>
            <w:r>
              <w:rPr>
                <w:rFonts w:hint="eastAsia" w:ascii="宋体" w:hAnsi="宋体"/>
                <w:sz w:val="24"/>
                <w:szCs w:val="28"/>
              </w:rPr>
              <w:t>项目名称</w:t>
            </w:r>
          </w:p>
        </w:tc>
        <w:tc>
          <w:tcPr>
            <w:tcW w:w="1744" w:type="dxa"/>
            <w:noWrap w:val="0"/>
            <w:vAlign w:val="center"/>
          </w:tcPr>
          <w:p>
            <w:pPr>
              <w:jc w:val="center"/>
              <w:rPr>
                <w:rFonts w:hint="eastAsia" w:ascii="宋体" w:hAnsi="宋体"/>
                <w:sz w:val="24"/>
                <w:szCs w:val="28"/>
              </w:rPr>
            </w:pPr>
            <w:r>
              <w:rPr>
                <w:rFonts w:hint="eastAsia" w:ascii="宋体" w:hAnsi="宋体"/>
                <w:sz w:val="24"/>
                <w:szCs w:val="28"/>
              </w:rPr>
              <w:t>品牌型号</w:t>
            </w:r>
          </w:p>
        </w:tc>
        <w:tc>
          <w:tcPr>
            <w:tcW w:w="1401" w:type="dxa"/>
            <w:noWrap w:val="0"/>
            <w:vAlign w:val="center"/>
          </w:tcPr>
          <w:p>
            <w:pPr>
              <w:jc w:val="center"/>
              <w:rPr>
                <w:rFonts w:hint="eastAsia" w:ascii="宋体" w:hAnsi="宋体"/>
                <w:sz w:val="24"/>
                <w:szCs w:val="28"/>
              </w:rPr>
            </w:pPr>
            <w:r>
              <w:rPr>
                <w:rFonts w:hint="eastAsia" w:ascii="宋体" w:hAnsi="宋体"/>
                <w:sz w:val="24"/>
                <w:szCs w:val="28"/>
              </w:rPr>
              <w:t>数量</w:t>
            </w:r>
          </w:p>
        </w:tc>
        <w:tc>
          <w:tcPr>
            <w:tcW w:w="1734" w:type="dxa"/>
            <w:noWrap w:val="0"/>
            <w:vAlign w:val="center"/>
          </w:tcPr>
          <w:p>
            <w:pPr>
              <w:jc w:val="center"/>
              <w:rPr>
                <w:rFonts w:hint="eastAsia" w:ascii="宋体" w:hAnsi="宋体"/>
                <w:sz w:val="24"/>
                <w:szCs w:val="28"/>
              </w:rPr>
            </w:pPr>
            <w:r>
              <w:rPr>
                <w:rFonts w:hint="eastAsia" w:ascii="宋体" w:hAnsi="宋体"/>
                <w:sz w:val="24"/>
                <w:szCs w:val="28"/>
              </w:rPr>
              <w:t>单价</w:t>
            </w:r>
          </w:p>
        </w:tc>
        <w:tc>
          <w:tcPr>
            <w:tcW w:w="1814" w:type="dxa"/>
            <w:noWrap w:val="0"/>
            <w:vAlign w:val="center"/>
          </w:tcPr>
          <w:p>
            <w:pPr>
              <w:jc w:val="center"/>
              <w:rPr>
                <w:rFonts w:hint="eastAsia" w:ascii="宋体" w:hAnsi="宋体"/>
                <w:sz w:val="24"/>
                <w:szCs w:val="28"/>
              </w:rPr>
            </w:pPr>
            <w:r>
              <w:rPr>
                <w:rFonts w:hint="eastAsia" w:ascii="宋体" w:hAnsi="宋体"/>
                <w:sz w:val="24"/>
                <w:szCs w:val="28"/>
              </w:rPr>
              <w:t>合价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5" w:hRule="atLeast"/>
          <w:jc w:val="center"/>
        </w:trPr>
        <w:tc>
          <w:tcPr>
            <w:tcW w:w="706" w:type="dxa"/>
            <w:noWrap w:val="0"/>
            <w:vAlign w:val="center"/>
          </w:tcPr>
          <w:p>
            <w:pPr>
              <w:ind w:left="-111" w:leftChars="-53" w:firstLine="62" w:firstLineChars="26"/>
              <w:jc w:val="center"/>
              <w:rPr>
                <w:rFonts w:ascii="宋体" w:hAnsi="宋体"/>
                <w:sz w:val="24"/>
                <w:szCs w:val="28"/>
              </w:rPr>
            </w:pPr>
            <w:r>
              <w:rPr>
                <w:rFonts w:hint="eastAsia" w:ascii="宋体" w:hAnsi="宋体"/>
                <w:sz w:val="24"/>
                <w:szCs w:val="28"/>
              </w:rPr>
              <w:t>1</w:t>
            </w:r>
          </w:p>
        </w:tc>
        <w:tc>
          <w:tcPr>
            <w:tcW w:w="2531" w:type="dxa"/>
            <w:noWrap w:val="0"/>
            <w:vAlign w:val="center"/>
          </w:tcPr>
          <w:p>
            <w:pPr>
              <w:ind w:left="-111" w:leftChars="-53" w:firstLine="62" w:firstLineChars="26"/>
              <w:jc w:val="center"/>
              <w:rPr>
                <w:rFonts w:ascii="宋体" w:hAnsi="宋体"/>
                <w:sz w:val="24"/>
                <w:szCs w:val="28"/>
              </w:rPr>
            </w:pPr>
            <w:r>
              <w:rPr>
                <w:rFonts w:hint="eastAsia" w:ascii="宋体" w:hAnsi="宋体"/>
                <w:sz w:val="24"/>
                <w:szCs w:val="28"/>
              </w:rPr>
              <w:t>8×4自卸汽车</w:t>
            </w:r>
          </w:p>
        </w:tc>
        <w:tc>
          <w:tcPr>
            <w:tcW w:w="1744" w:type="dxa"/>
            <w:noWrap w:val="0"/>
            <w:vAlign w:val="center"/>
          </w:tcPr>
          <w:p>
            <w:pPr>
              <w:jc w:val="center"/>
              <w:rPr>
                <w:rFonts w:ascii="宋体" w:hAnsi="宋体"/>
                <w:sz w:val="24"/>
                <w:szCs w:val="28"/>
              </w:rPr>
            </w:pPr>
          </w:p>
        </w:tc>
        <w:tc>
          <w:tcPr>
            <w:tcW w:w="1401" w:type="dxa"/>
            <w:noWrap w:val="0"/>
            <w:vAlign w:val="center"/>
          </w:tcPr>
          <w:p>
            <w:pPr>
              <w:jc w:val="center"/>
              <w:rPr>
                <w:rFonts w:ascii="宋体" w:hAnsi="宋体"/>
                <w:sz w:val="24"/>
                <w:szCs w:val="28"/>
              </w:rPr>
            </w:pPr>
            <w:r>
              <w:rPr>
                <w:rFonts w:hint="eastAsia" w:ascii="宋体" w:hAnsi="宋体"/>
                <w:sz w:val="24"/>
                <w:szCs w:val="28"/>
              </w:rPr>
              <w:t>1辆</w:t>
            </w:r>
          </w:p>
        </w:tc>
        <w:tc>
          <w:tcPr>
            <w:tcW w:w="1734" w:type="dxa"/>
            <w:noWrap w:val="0"/>
            <w:vAlign w:val="center"/>
          </w:tcPr>
          <w:p>
            <w:pPr>
              <w:jc w:val="center"/>
              <w:rPr>
                <w:rFonts w:hint="eastAsia" w:ascii="宋体" w:hAnsi="宋体"/>
                <w:sz w:val="24"/>
                <w:szCs w:val="28"/>
              </w:rPr>
            </w:pPr>
          </w:p>
        </w:tc>
        <w:tc>
          <w:tcPr>
            <w:tcW w:w="1814" w:type="dxa"/>
            <w:noWrap w:val="0"/>
            <w:vAlign w:val="center"/>
          </w:tcPr>
          <w:p>
            <w:pPr>
              <w:jc w:val="center"/>
              <w:rPr>
                <w:rFonts w:hint="eastAsia" w:ascii="宋体" w:hAnsi="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5" w:hRule="atLeast"/>
          <w:jc w:val="center"/>
        </w:trPr>
        <w:tc>
          <w:tcPr>
            <w:tcW w:w="3237" w:type="dxa"/>
            <w:gridSpan w:val="2"/>
            <w:vMerge w:val="restart"/>
            <w:noWrap w:val="0"/>
            <w:vAlign w:val="center"/>
          </w:tcPr>
          <w:p>
            <w:pPr>
              <w:ind w:left="-111" w:leftChars="-53" w:firstLine="62" w:firstLineChars="26"/>
              <w:jc w:val="center"/>
              <w:rPr>
                <w:rFonts w:hint="eastAsia" w:ascii="宋体" w:hAnsi="宋体"/>
                <w:sz w:val="24"/>
                <w:szCs w:val="28"/>
              </w:rPr>
            </w:pPr>
            <w:r>
              <w:rPr>
                <w:rFonts w:hint="eastAsia" w:ascii="宋体" w:hAnsi="宋体"/>
                <w:sz w:val="24"/>
                <w:szCs w:val="28"/>
              </w:rPr>
              <w:t>合  计</w:t>
            </w:r>
          </w:p>
        </w:tc>
        <w:tc>
          <w:tcPr>
            <w:tcW w:w="6693" w:type="dxa"/>
            <w:gridSpan w:val="4"/>
            <w:noWrap w:val="0"/>
            <w:vAlign w:val="center"/>
          </w:tcPr>
          <w:p>
            <w:pPr>
              <w:rPr>
                <w:rFonts w:hint="eastAsia" w:ascii="宋体" w:hAnsi="宋体"/>
                <w:sz w:val="24"/>
                <w:szCs w:val="28"/>
              </w:rPr>
            </w:pPr>
            <w:r>
              <w:rPr>
                <w:rFonts w:hint="eastAsia" w:ascii="宋体" w:hAnsi="宋体"/>
                <w:sz w:val="24"/>
                <w:szCs w:val="28"/>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5" w:hRule="atLeast"/>
          <w:jc w:val="center"/>
        </w:trPr>
        <w:tc>
          <w:tcPr>
            <w:tcW w:w="3237" w:type="dxa"/>
            <w:gridSpan w:val="2"/>
            <w:vMerge w:val="continue"/>
            <w:noWrap w:val="0"/>
            <w:vAlign w:val="center"/>
          </w:tcPr>
          <w:p>
            <w:pPr>
              <w:ind w:left="-111" w:leftChars="-53" w:firstLine="62" w:firstLineChars="26"/>
              <w:jc w:val="center"/>
              <w:rPr>
                <w:rFonts w:hint="eastAsia" w:ascii="宋体" w:hAnsi="宋体"/>
                <w:sz w:val="24"/>
                <w:szCs w:val="28"/>
              </w:rPr>
            </w:pPr>
          </w:p>
        </w:tc>
        <w:tc>
          <w:tcPr>
            <w:tcW w:w="6693" w:type="dxa"/>
            <w:gridSpan w:val="4"/>
            <w:noWrap w:val="0"/>
            <w:vAlign w:val="center"/>
          </w:tcPr>
          <w:p>
            <w:pPr>
              <w:rPr>
                <w:rFonts w:hint="eastAsia" w:ascii="宋体" w:hAnsi="宋体"/>
                <w:sz w:val="24"/>
                <w:szCs w:val="28"/>
              </w:rPr>
            </w:pPr>
            <w:r>
              <w:rPr>
                <w:rFonts w:hint="eastAsia" w:ascii="宋体" w:hAnsi="宋体"/>
                <w:sz w:val="24"/>
                <w:szCs w:val="28"/>
              </w:rPr>
              <w:t>（大写）</w:t>
            </w:r>
          </w:p>
        </w:tc>
      </w:tr>
    </w:tbl>
    <w:p>
      <w:pPr>
        <w:rPr>
          <w:rFonts w:ascii="宋体" w:hAnsi="宋体"/>
          <w:bCs/>
          <w:sz w:val="24"/>
          <w:lang w:val="zh-CN"/>
        </w:rPr>
      </w:pPr>
    </w:p>
    <w:p>
      <w:pPr>
        <w:ind w:left="1"/>
        <w:jc w:val="center"/>
        <w:rPr>
          <w:rFonts w:ascii="宋体" w:hAnsi="宋体"/>
          <w:bCs/>
          <w:sz w:val="24"/>
        </w:rPr>
      </w:pPr>
      <w:r>
        <w:rPr>
          <w:rFonts w:hint="eastAsia" w:ascii="宋体" w:hAnsi="宋体"/>
          <w:bCs/>
          <w:sz w:val="24"/>
          <w:lang w:val="zh-CN"/>
        </w:rPr>
        <w:t xml:space="preserve">投标人签名：                                       </w:t>
      </w:r>
      <w:r>
        <w:rPr>
          <w:rFonts w:hint="eastAsia" w:ascii="宋体" w:hAnsi="宋体"/>
          <w:sz w:val="24"/>
          <w:szCs w:val="24"/>
        </w:rPr>
        <w:t>日期：</w:t>
      </w:r>
      <w:bookmarkEnd w:id="95"/>
      <w:bookmarkStart w:id="96" w:name="OLE_LINK147"/>
    </w:p>
    <w:bookmarkEnd w:id="96"/>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26"/>
        </w:numPr>
        <w:jc w:val="left"/>
        <w:rPr>
          <w:rFonts w:ascii="宋体" w:hAnsi="宋体"/>
          <w:szCs w:val="21"/>
          <w:lang w:val="zh-CN"/>
        </w:rPr>
      </w:pPr>
      <w:r>
        <w:rPr>
          <w:rFonts w:hint="eastAsia" w:ascii="宋体" w:hAnsi="宋体"/>
          <w:szCs w:val="21"/>
          <w:lang w:val="zh-CN"/>
        </w:rPr>
        <w:t>合同价为固定单价合同，报价总价已全部考虑了包括所有货物、服务、人力、机械、运输、仓储、劳保、专利技术、质保、政策性文件规定及合同包含的所有风险、责任、材料保管费、现场检测费用等全部费用等各项所有费用</w:t>
      </w:r>
      <w:r>
        <w:rPr>
          <w:rFonts w:hint="eastAsia" w:ascii="宋体" w:hAnsi="宋体"/>
          <w:szCs w:val="21"/>
        </w:rPr>
        <w:t>，以及供应商认为需要的其他费用等；</w:t>
      </w:r>
    </w:p>
    <w:p>
      <w:pPr>
        <w:numPr>
          <w:ilvl w:val="0"/>
          <w:numId w:val="26"/>
        </w:numPr>
        <w:ind w:firstLine="420" w:firstLineChars="200"/>
        <w:jc w:val="left"/>
        <w:rPr>
          <w:rFonts w:hint="eastAsia" w:ascii="宋体" w:hAnsi="宋体"/>
          <w:szCs w:val="21"/>
          <w:lang w:val="zh-CN"/>
        </w:rPr>
      </w:pPr>
      <w:r>
        <w:rPr>
          <w:rFonts w:hint="eastAsia" w:ascii="宋体" w:hAnsi="宋体"/>
          <w:szCs w:val="21"/>
          <w:lang w:val="zh-CN"/>
        </w:rPr>
        <w:t>每一项货物仅接受一个价格，投标文件应对《</w:t>
      </w:r>
      <w:bookmarkStart w:id="97" w:name="OLE_LINK15"/>
      <w:r>
        <w:rPr>
          <w:rFonts w:hint="eastAsia" w:ascii="宋体" w:hAnsi="宋体"/>
          <w:szCs w:val="21"/>
          <w:lang w:val="zh-CN"/>
        </w:rPr>
        <w:t>开标一览表</w:t>
      </w:r>
      <w:bookmarkEnd w:id="97"/>
      <w:r>
        <w:rPr>
          <w:rFonts w:hint="eastAsia" w:ascii="宋体" w:hAnsi="宋体"/>
          <w:szCs w:val="21"/>
          <w:lang w:val="zh-CN"/>
        </w:rPr>
        <w:t>》中的全部设备进行投标，只投其中部分设备者，投标无效；</w:t>
      </w:r>
    </w:p>
    <w:p>
      <w:pPr>
        <w:numPr>
          <w:ilvl w:val="0"/>
          <w:numId w:val="26"/>
        </w:numPr>
        <w:ind w:firstLine="420" w:firstLineChars="200"/>
        <w:jc w:val="left"/>
        <w:rPr>
          <w:rFonts w:hint="eastAsia"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pPr>
        <w:ind w:left="420"/>
        <w:jc w:val="left"/>
        <w:rPr>
          <w:rFonts w:hint="eastAsia" w:ascii="宋体" w:hAnsi="宋体"/>
          <w:szCs w:val="21"/>
          <w:lang w:val="zh-CN"/>
        </w:rPr>
      </w:pPr>
    </w:p>
    <w:p>
      <w:pPr>
        <w:ind w:left="420"/>
        <w:jc w:val="left"/>
        <w:rPr>
          <w:rFonts w:hint="eastAsia" w:ascii="宋体" w:hAnsi="宋体"/>
          <w:szCs w:val="21"/>
          <w:lang w:val="zh-CN"/>
        </w:rPr>
      </w:pPr>
    </w:p>
    <w:p>
      <w:pPr>
        <w:ind w:left="420"/>
        <w:jc w:val="left"/>
        <w:rPr>
          <w:rFonts w:hint="eastAsia" w:ascii="宋体" w:hAnsi="宋体"/>
          <w:szCs w:val="21"/>
          <w:lang w:val="zh-CN"/>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jc w:val="left"/>
        <w:rPr>
          <w:rFonts w:hint="eastAsia" w:ascii="宋体" w:hAnsi="宋体"/>
          <w:szCs w:val="21"/>
          <w:lang w:val="zh-CN"/>
        </w:rPr>
      </w:pPr>
    </w:p>
    <w:p>
      <w:pPr>
        <w:rPr>
          <w:rFonts w:ascii="黑体" w:hAnsi="宋体" w:eastAsia="黑体"/>
          <w:bCs/>
          <w:sz w:val="28"/>
          <w:szCs w:val="28"/>
        </w:rPr>
      </w:pPr>
      <w:bookmarkStart w:id="98" w:name="OLE_LINK151"/>
      <w:bookmarkStart w:id="99" w:name="_Toc8000"/>
      <w:r>
        <w:rPr>
          <w:rFonts w:hint="eastAsia" w:ascii="黑体" w:hAnsi="宋体" w:eastAsia="黑体"/>
          <w:bCs/>
          <w:sz w:val="28"/>
          <w:szCs w:val="28"/>
        </w:rPr>
        <w:t>（三）资格证明文件</w:t>
      </w:r>
      <w:bookmarkEnd w:id="98"/>
    </w:p>
    <w:p>
      <w:pPr>
        <w:ind w:firstLine="480" w:firstLineChars="200"/>
        <w:rPr>
          <w:rFonts w:ascii="黑体" w:eastAsia="黑体"/>
          <w:bCs/>
          <w:sz w:val="36"/>
        </w:rPr>
      </w:pPr>
      <w:r>
        <w:rPr>
          <w:rFonts w:hint="eastAsia" w:ascii="黑体" w:hAnsi="宋体" w:eastAsia="黑体"/>
          <w:bCs/>
          <w:sz w:val="24"/>
          <w:szCs w:val="24"/>
        </w:rPr>
        <w:t>1、关于资格的声明函（格式）：</w:t>
      </w:r>
      <w:bookmarkEnd w:id="99"/>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hint="eastAsia" w:ascii="宋体" w:hAnsi="宋体"/>
          <w:sz w:val="32"/>
        </w:rPr>
        <w:t>YXGYJT202206016</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u w:val="single"/>
          <w:lang w:val="zh-CN"/>
        </w:rPr>
        <w:t>宜兴市公用建环资源循环利用有限公司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我公司（单位）参加本次项目（YXGYJT202206016）采购活动前三年内，在经营活动中没有重大违法记录，且具备履行合同所必需的设备和专业技术能力。我公司（单位）愿针对本次项目进行投标，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hint="eastAsia" w:ascii="宋体" w:hAnsi="宋体"/>
          <w:sz w:val="24"/>
          <w:szCs w:val="21"/>
          <w:lang w:val="zh-CN"/>
        </w:rPr>
      </w:pPr>
      <w:r>
        <w:rPr>
          <w:rFonts w:hint="eastAsia" w:ascii="宋体" w:hAnsi="宋体"/>
          <w:sz w:val="24"/>
          <w:szCs w:val="21"/>
          <w:lang w:val="zh-CN"/>
        </w:rPr>
        <w:t>项目编号：YXGYJT202206016                        日期：</w:t>
      </w:r>
    </w:p>
    <w:p>
      <w:pPr>
        <w:tabs>
          <w:tab w:val="left" w:pos="255"/>
        </w:tabs>
        <w:spacing w:line="360" w:lineRule="auto"/>
        <w:ind w:left="420" w:leftChars="200"/>
        <w:rPr>
          <w:rFonts w:ascii="宋体" w:hAnsi="宋体"/>
          <w:sz w:val="24"/>
          <w:szCs w:val="21"/>
          <w:lang w:val="zh-CN"/>
        </w:rPr>
      </w:pPr>
      <w:r>
        <w:rPr>
          <w:rFonts w:hint="eastAsia" w:ascii="宋体" w:hAnsi="宋体"/>
          <w:sz w:val="24"/>
          <w:szCs w:val="21"/>
          <w:u w:val="single"/>
          <w:lang w:val="zh-CN"/>
        </w:rPr>
        <w:t>宜兴市公用建环资源循环利用有限</w:t>
      </w:r>
      <w:r>
        <w:rPr>
          <w:rFonts w:hint="eastAsia" w:ascii="宋体" w:hAnsi="宋体"/>
          <w:bCs/>
          <w:sz w:val="24"/>
          <w:u w:val="single"/>
          <w:lang w:val="zh-CN"/>
        </w:rPr>
        <w:t>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78"/>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项目编号：YXGYJT202206016</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27"/>
        </w:numPr>
        <w:tabs>
          <w:tab w:val="left" w:pos="0"/>
          <w:tab w:val="left" w:pos="255"/>
        </w:tabs>
        <w:spacing w:line="360" w:lineRule="auto"/>
        <w:ind w:left="26" w:firstLine="480" w:firstLineChars="200"/>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27"/>
        </w:numPr>
        <w:tabs>
          <w:tab w:val="left" w:pos="0"/>
          <w:tab w:val="left" w:pos="255"/>
        </w:tabs>
        <w:spacing w:line="360" w:lineRule="auto"/>
        <w:ind w:left="26" w:firstLine="480" w:firstLineChars="200"/>
        <w:rPr>
          <w:rFonts w:hint="eastAsia" w:ascii="宋体" w:hAnsi="宋体"/>
          <w:b/>
          <w:bCs/>
          <w:sz w:val="24"/>
          <w:szCs w:val="24"/>
          <w:lang w:val="zh-CN"/>
        </w:rPr>
      </w:pPr>
      <w:r>
        <w:rPr>
          <w:rFonts w:hint="eastAsia" w:ascii="宋体" w:hAnsi="宋体"/>
          <w:bCs/>
          <w:sz w:val="24"/>
          <w:szCs w:val="24"/>
        </w:rPr>
        <w:t>投标人法定代表人授权委托书及被授权代表的身份证复印件；</w:t>
      </w:r>
    </w:p>
    <w:p>
      <w:pPr>
        <w:numPr>
          <w:ilvl w:val="0"/>
          <w:numId w:val="27"/>
        </w:numPr>
        <w:tabs>
          <w:tab w:val="left" w:pos="0"/>
          <w:tab w:val="left" w:pos="255"/>
        </w:tabs>
        <w:spacing w:line="360" w:lineRule="auto"/>
        <w:ind w:left="26" w:firstLine="480" w:firstLineChars="200"/>
        <w:rPr>
          <w:rFonts w:ascii="宋体" w:hAnsi="宋体"/>
          <w:sz w:val="24"/>
          <w:szCs w:val="24"/>
        </w:rPr>
      </w:pPr>
      <w:r>
        <w:rPr>
          <w:rFonts w:hint="eastAsia" w:ascii="宋体" w:hAnsi="宋体"/>
          <w:bCs/>
          <w:sz w:val="24"/>
          <w:szCs w:val="24"/>
          <w:lang w:val="zh-CN"/>
        </w:rPr>
        <w:t>投标人具有独立承担民事责任能力的供应商营业执照或法人（登记）证书复印件；</w:t>
      </w:r>
    </w:p>
    <w:p>
      <w:pPr>
        <w:numPr>
          <w:ilvl w:val="0"/>
          <w:numId w:val="27"/>
        </w:numPr>
        <w:tabs>
          <w:tab w:val="left" w:pos="0"/>
          <w:tab w:val="left" w:pos="255"/>
        </w:tabs>
        <w:spacing w:line="360" w:lineRule="auto"/>
        <w:ind w:left="26" w:firstLine="480" w:firstLineChars="200"/>
        <w:rPr>
          <w:rFonts w:ascii="宋体" w:hAnsi="宋体"/>
          <w:sz w:val="24"/>
          <w:szCs w:val="24"/>
        </w:rPr>
      </w:pPr>
      <w:r>
        <w:rPr>
          <w:rFonts w:hint="eastAsia" w:ascii="宋体" w:hAnsi="宋体"/>
          <w:sz w:val="24"/>
          <w:szCs w:val="24"/>
        </w:rPr>
        <w:t>投标人依法缴纳近十二个月中任意一个月份税收的相关材料（提供相关主管部门证明或银行代扣证明）复印件；</w:t>
      </w:r>
    </w:p>
    <w:p>
      <w:pPr>
        <w:numPr>
          <w:ilvl w:val="0"/>
          <w:numId w:val="27"/>
        </w:numPr>
        <w:tabs>
          <w:tab w:val="left" w:pos="420"/>
          <w:tab w:val="left" w:pos="945"/>
          <w:tab w:val="left" w:pos="1155"/>
        </w:tabs>
        <w:spacing w:line="360" w:lineRule="auto"/>
        <w:ind w:left="26" w:firstLine="480" w:firstLineChars="200"/>
        <w:rPr>
          <w:rFonts w:hint="eastAsia" w:ascii="宋体" w:hAnsi="宋体" w:cs="宋体"/>
          <w:sz w:val="24"/>
          <w:szCs w:val="24"/>
        </w:rPr>
      </w:pPr>
      <w:r>
        <w:rPr>
          <w:rFonts w:hint="eastAsia" w:ascii="宋体" w:hAnsi="宋体"/>
          <w:sz w:val="24"/>
          <w:szCs w:val="24"/>
        </w:rPr>
        <w:t>投标人</w:t>
      </w:r>
      <w:r>
        <w:rPr>
          <w:rFonts w:hint="eastAsia" w:ascii="宋体" w:hAnsi="宋体" w:cs="宋体"/>
          <w:sz w:val="24"/>
          <w:szCs w:val="24"/>
        </w:rPr>
        <w:t>依法缴纳</w:t>
      </w:r>
      <w:r>
        <w:rPr>
          <w:rFonts w:hint="eastAsia" w:ascii="宋体" w:hAnsi="宋体"/>
          <w:sz w:val="24"/>
          <w:szCs w:val="24"/>
        </w:rPr>
        <w:t>近十二个月中任意一个月份</w:t>
      </w:r>
      <w:r>
        <w:rPr>
          <w:rFonts w:hint="eastAsia" w:ascii="宋体" w:hAnsi="宋体" w:cs="宋体"/>
          <w:sz w:val="24"/>
          <w:szCs w:val="24"/>
        </w:rPr>
        <w:t>社会保障资金的相关材料（提供相关主管部门证明或银行代扣证明）复印件。</w:t>
      </w:r>
    </w:p>
    <w:p>
      <w:pPr>
        <w:numPr>
          <w:ilvl w:val="0"/>
          <w:numId w:val="27"/>
        </w:numPr>
        <w:tabs>
          <w:tab w:val="left" w:pos="420"/>
          <w:tab w:val="left" w:pos="945"/>
          <w:tab w:val="left" w:pos="1155"/>
        </w:tabs>
        <w:spacing w:line="360" w:lineRule="auto"/>
        <w:ind w:left="26" w:firstLine="480" w:firstLineChars="200"/>
        <w:rPr>
          <w:rFonts w:hint="eastAsia" w:ascii="宋体" w:hAnsi="宋体" w:cs="宋体"/>
          <w:sz w:val="24"/>
          <w:szCs w:val="24"/>
        </w:rPr>
      </w:pPr>
      <w:r>
        <w:rPr>
          <w:rFonts w:hint="eastAsia" w:ascii="宋体" w:hAnsi="宋体" w:cs="宋体"/>
          <w:sz w:val="24"/>
          <w:szCs w:val="24"/>
        </w:rPr>
        <w:t>投标保证金交纳证明（银行转账）复印件</w:t>
      </w:r>
    </w:p>
    <w:p>
      <w:pPr>
        <w:tabs>
          <w:tab w:val="left" w:pos="420"/>
          <w:tab w:val="left" w:pos="945"/>
          <w:tab w:val="left" w:pos="1155"/>
        </w:tabs>
        <w:spacing w:line="360" w:lineRule="auto"/>
        <w:ind w:left="420" w:leftChars="200"/>
        <w:rPr>
          <w:rFonts w:hint="eastAsia" w:ascii="宋体" w:hAnsi="宋体" w:cs="宋体"/>
          <w:sz w:val="24"/>
          <w:szCs w:val="24"/>
        </w:rPr>
      </w:pPr>
      <w:r>
        <w:rPr>
          <w:rFonts w:hint="eastAsia" w:ascii="宋体" w:hAnsi="宋体" w:cs="宋体"/>
          <w:sz w:val="24"/>
          <w:szCs w:val="24"/>
          <w:highlight w:val="yellow"/>
        </w:rPr>
        <w:t>注：以上“近十二个月”是指投标截止日之前近十二个月（不含投标当月）</w:t>
      </w:r>
    </w:p>
    <w:p>
      <w:pPr>
        <w:pStyle w:val="2"/>
        <w:ind w:left="420" w:leftChars="200"/>
        <w:rPr>
          <w:rFonts w:hint="eastAsia"/>
        </w:rPr>
      </w:pPr>
    </w:p>
    <w:p>
      <w:pPr>
        <w:tabs>
          <w:tab w:val="left" w:pos="142"/>
          <w:tab w:val="left" w:pos="945"/>
          <w:tab w:val="left" w:pos="1155"/>
        </w:tabs>
        <w:spacing w:line="360" w:lineRule="auto"/>
        <w:ind w:firstLine="424" w:firstLineChars="177"/>
        <w:rPr>
          <w:rFonts w:hint="eastAsia" w:ascii="宋体" w:hAnsi="宋体"/>
          <w:sz w:val="24"/>
          <w:szCs w:val="21"/>
        </w:rPr>
      </w:pPr>
    </w:p>
    <w:p>
      <w:pPr>
        <w:tabs>
          <w:tab w:val="left" w:pos="142"/>
          <w:tab w:val="left" w:pos="945"/>
          <w:tab w:val="left" w:pos="1155"/>
        </w:tabs>
        <w:spacing w:line="360" w:lineRule="auto"/>
        <w:ind w:firstLine="424" w:firstLineChars="177"/>
        <w:rPr>
          <w:rFonts w:hint="eastAsia" w:ascii="宋体" w:hAnsi="宋体" w:cs="宋体"/>
          <w:sz w:val="24"/>
          <w:szCs w:val="24"/>
        </w:rPr>
      </w:pPr>
      <w:r>
        <w:rPr>
          <w:rFonts w:hint="eastAsia" w:ascii="宋体" w:hAnsi="宋体"/>
          <w:sz w:val="24"/>
          <w:szCs w:val="21"/>
        </w:rPr>
        <w:t xml:space="preserve"> </w:t>
      </w:r>
    </w:p>
    <w:p>
      <w:pPr>
        <w:tabs>
          <w:tab w:val="left" w:pos="0"/>
          <w:tab w:val="left" w:pos="945"/>
          <w:tab w:val="left" w:pos="1155"/>
        </w:tabs>
        <w:spacing w:line="360" w:lineRule="auto"/>
        <w:ind w:firstLine="504" w:firstLineChars="210"/>
        <w:rPr>
          <w:rFonts w:hint="eastAsia" w:ascii="宋体" w:hAnsi="宋体" w:cs="宋体"/>
          <w:sz w:val="24"/>
          <w:szCs w:val="24"/>
        </w:rPr>
      </w:pPr>
    </w:p>
    <w:p>
      <w:pPr>
        <w:tabs>
          <w:tab w:val="left" w:pos="0"/>
          <w:tab w:val="left" w:pos="945"/>
          <w:tab w:val="left" w:pos="1155"/>
        </w:tabs>
        <w:spacing w:line="360" w:lineRule="auto"/>
        <w:ind w:firstLine="424" w:firstLineChars="177"/>
        <w:rPr>
          <w:rFonts w:ascii="宋体" w:hAnsi="宋体" w:cs="宋体"/>
          <w:sz w:val="24"/>
          <w:szCs w:val="24"/>
        </w:rPr>
      </w:pPr>
    </w:p>
    <w:p>
      <w:pPr>
        <w:widowControl/>
        <w:jc w:val="left"/>
        <w:rPr>
          <w:rFonts w:ascii="宋体" w:hAnsi="宋体"/>
          <w:sz w:val="24"/>
          <w:szCs w:val="22"/>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pStyle w:val="2"/>
        <w:rPr>
          <w:rFonts w:hint="eastAsia"/>
          <w:lang w:val="zh-CN"/>
        </w:rPr>
      </w:pPr>
    </w:p>
    <w:p>
      <w:pPr>
        <w:rPr>
          <w:rFonts w:hint="eastAsia" w:ascii="宋体" w:hAnsi="宋体"/>
          <w:b/>
          <w:bCs/>
          <w:sz w:val="36"/>
          <w:szCs w:val="36"/>
        </w:rPr>
      </w:pPr>
    </w:p>
    <w:p>
      <w:pPr>
        <w:rPr>
          <w:rFonts w:ascii="黑体" w:hAnsi="宋体" w:eastAsia="黑体"/>
          <w:bCs/>
          <w:sz w:val="24"/>
          <w:szCs w:val="24"/>
        </w:rPr>
      </w:pPr>
      <w:bookmarkStart w:id="100" w:name="OLE_LINK11"/>
      <w:r>
        <w:rPr>
          <w:rFonts w:hint="eastAsia" w:ascii="黑体" w:hAnsi="宋体" w:eastAsia="黑体"/>
          <w:bCs/>
          <w:sz w:val="24"/>
          <w:szCs w:val="24"/>
        </w:rPr>
        <w:t>（四）</w:t>
      </w:r>
      <w:r>
        <w:rPr>
          <w:rFonts w:hint="eastAsia" w:ascii="黑体" w:hAnsi="宋体" w:eastAsia="黑体"/>
          <w:bCs/>
          <w:sz w:val="24"/>
          <w:szCs w:val="24"/>
          <w:lang w:val="zh-CN"/>
        </w:rPr>
        <w:t>技术参数及相关要求偏离表</w:t>
      </w:r>
      <w:r>
        <w:rPr>
          <w:rFonts w:hint="eastAsia" w:ascii="黑体" w:hAnsi="宋体" w:eastAsia="黑体"/>
          <w:bCs/>
          <w:sz w:val="24"/>
          <w:szCs w:val="24"/>
        </w:rPr>
        <w:t>（格式）：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投标人名称（盖章）：               项目编号：YXGYJT202206016 </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0"/>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rPr>
          <w:rFonts w:hint="eastAsia" w:ascii="宋体" w:hAnsi="宋体"/>
          <w:sz w:val="24"/>
          <w:szCs w:val="21"/>
        </w:rPr>
      </w:pPr>
    </w:p>
    <w:p>
      <w:pPr>
        <w:rPr>
          <w:rFonts w:hint="eastAsia" w:ascii="黑体" w:hAnsi="宋体" w:eastAsia="黑体"/>
          <w:bCs/>
          <w:sz w:val="24"/>
          <w:szCs w:val="24"/>
          <w:lang w:val="zh-CN"/>
        </w:rPr>
      </w:pPr>
      <w:r>
        <w:rPr>
          <w:rFonts w:hint="eastAsia" w:ascii="黑体" w:hAnsi="宋体" w:eastAsia="黑体"/>
          <w:bCs/>
          <w:sz w:val="24"/>
          <w:szCs w:val="24"/>
          <w:lang w:val="zh-CN"/>
        </w:rPr>
        <w:t>（五）品牌承诺表</w:t>
      </w:r>
    </w:p>
    <w:p>
      <w:pPr>
        <w:rPr>
          <w:rFonts w:ascii="黑体" w:hAnsi="宋体" w:eastAsia="黑体"/>
          <w:bCs/>
          <w:sz w:val="24"/>
          <w:szCs w:val="24"/>
          <w:lang w:val="zh-CN"/>
        </w:rPr>
      </w:pPr>
    </w:p>
    <w:tbl>
      <w:tblPr>
        <w:tblStyle w:val="75"/>
        <w:tblW w:w="88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942"/>
        <w:gridCol w:w="3402"/>
        <w:gridCol w:w="1701"/>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20"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 w:val="24"/>
              </w:rPr>
            </w:pPr>
            <w:r>
              <w:rPr>
                <w:rFonts w:hint="eastAsia" w:ascii="宋体" w:hAnsi="宋体"/>
                <w:bCs/>
                <w:szCs w:val="21"/>
              </w:rPr>
              <w:t>序号</w:t>
            </w:r>
          </w:p>
        </w:tc>
        <w:tc>
          <w:tcPr>
            <w:tcW w:w="194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 w:val="24"/>
              </w:rPr>
            </w:pPr>
            <w:r>
              <w:rPr>
                <w:rFonts w:hint="eastAsia" w:ascii="宋体" w:hAnsi="宋体"/>
                <w:bCs/>
                <w:szCs w:val="21"/>
              </w:rPr>
              <w:t>材料设备名称</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 w:val="24"/>
              </w:rPr>
            </w:pPr>
            <w:r>
              <w:rPr>
                <w:rFonts w:hint="eastAsia" w:ascii="宋体" w:hAnsi="宋体"/>
                <w:bCs/>
                <w:szCs w:val="21"/>
              </w:rPr>
              <w:t>参照（或相当于）品牌（型号）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Cs w:val="21"/>
              </w:rPr>
            </w:pPr>
            <w:r>
              <w:rPr>
                <w:rFonts w:hint="eastAsia" w:ascii="宋体" w:hAnsi="宋体"/>
                <w:bCs/>
                <w:szCs w:val="21"/>
              </w:rPr>
              <w:t>投标人承诺</w:t>
            </w:r>
          </w:p>
          <w:p>
            <w:pPr>
              <w:pStyle w:val="520"/>
              <w:spacing w:line="320" w:lineRule="exact"/>
              <w:jc w:val="center"/>
              <w:rPr>
                <w:rFonts w:ascii="宋体" w:hAnsi="宋体"/>
                <w:bCs/>
                <w:sz w:val="24"/>
              </w:rPr>
            </w:pPr>
            <w:r>
              <w:rPr>
                <w:rFonts w:hint="eastAsia" w:ascii="宋体" w:hAnsi="宋体"/>
                <w:bCs/>
                <w:szCs w:val="21"/>
              </w:rPr>
              <w:t>品牌(型号)</w:t>
            </w: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 w:val="24"/>
              </w:rPr>
            </w:pPr>
            <w:r>
              <w:rPr>
                <w:rFonts w:hint="eastAsia" w:ascii="宋体" w:hAnsi="宋体"/>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19"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r>
              <w:rPr>
                <w:rFonts w:hint="eastAsia"/>
              </w:rPr>
              <w:t>1</w:t>
            </w:r>
          </w:p>
        </w:tc>
        <w:tc>
          <w:tcPr>
            <w:tcW w:w="194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 w:val="24"/>
              </w:rPr>
            </w:pPr>
            <w:r>
              <w:rPr>
                <w:rFonts w:hint="eastAsia"/>
                <w:lang w:val="zh-CN"/>
              </w:rPr>
              <w:t>底盘</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129"/>
              <w:spacing w:line="276" w:lineRule="auto"/>
              <w:jc w:val="center"/>
              <w:rPr>
                <w:rFonts w:hAnsi="宋体"/>
                <w:bCs/>
                <w:szCs w:val="24"/>
              </w:rPr>
            </w:pPr>
            <w:r>
              <w:rPr>
                <w:rFonts w:hint="eastAsia"/>
                <w:lang w:val="zh-CN"/>
              </w:rPr>
              <w:t>红岩、解放、重汽、</w:t>
            </w:r>
            <w:r>
              <w:rPr>
                <w:rFonts w:hint="eastAsia"/>
              </w:rPr>
              <w:t>欧曼、东风</w:t>
            </w:r>
            <w:r>
              <w:rPr>
                <w:rFonts w:hint="eastAsia"/>
                <w:lang w:val="zh-CN"/>
              </w:rPr>
              <w:t>品牌</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752" w:hRule="atLeast"/>
          <w:jc w:val="center"/>
        </w:trPr>
        <w:tc>
          <w:tcPr>
            <w:tcW w:w="850"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r>
              <w:rPr>
                <w:rFonts w:hint="eastAsia" w:ascii="宋体" w:hAnsi="宋体" w:cs="宋体"/>
                <w:sz w:val="24"/>
              </w:rPr>
              <w:t>2</w:t>
            </w:r>
          </w:p>
        </w:tc>
        <w:tc>
          <w:tcPr>
            <w:tcW w:w="1942"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jc w:val="center"/>
              <w:rPr>
                <w:rFonts w:ascii="宋体" w:hAnsi="宋体"/>
                <w:bCs/>
                <w:sz w:val="24"/>
              </w:rPr>
            </w:pPr>
            <w:r>
              <w:rPr>
                <w:rFonts w:hint="eastAsia"/>
                <w:lang w:val="zh-CN"/>
              </w:rPr>
              <w:t>发动机</w:t>
            </w:r>
          </w:p>
        </w:tc>
        <w:tc>
          <w:tcPr>
            <w:tcW w:w="3402" w:type="dxa"/>
            <w:tcBorders>
              <w:top w:val="single" w:color="auto" w:sz="4" w:space="0"/>
              <w:left w:val="single" w:color="auto" w:sz="4" w:space="0"/>
              <w:bottom w:val="single" w:color="auto" w:sz="4" w:space="0"/>
              <w:right w:val="single" w:color="auto" w:sz="4" w:space="0"/>
            </w:tcBorders>
            <w:noWrap w:val="0"/>
            <w:vAlign w:val="center"/>
          </w:tcPr>
          <w:p>
            <w:pPr>
              <w:pStyle w:val="129"/>
              <w:spacing w:line="276" w:lineRule="auto"/>
              <w:jc w:val="center"/>
              <w:rPr>
                <w:szCs w:val="24"/>
                <w:lang w:val="zh-CN"/>
              </w:rPr>
            </w:pPr>
            <w:r>
              <w:rPr>
                <w:rFonts w:hint="eastAsia"/>
                <w:lang w:val="zh-CN"/>
              </w:rPr>
              <w:t>潍柴、锡柴、</w:t>
            </w:r>
            <w:r>
              <w:rPr>
                <w:rFonts w:hint="eastAsia"/>
              </w:rPr>
              <w:t>玉柴、</w:t>
            </w:r>
            <w:r>
              <w:rPr>
                <w:rFonts w:hint="eastAsia"/>
                <w:lang w:val="zh-CN"/>
              </w:rPr>
              <w:t>依维柯科索品牌</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pStyle w:val="520"/>
              <w:jc w:val="center"/>
              <w:rPr>
                <w:rFonts w:ascii="宋体" w:hAnsi="宋体" w:cs="宋体"/>
                <w:sz w:val="24"/>
              </w:rPr>
            </w:pPr>
          </w:p>
        </w:tc>
        <w:tc>
          <w:tcPr>
            <w:tcW w:w="1000" w:type="dxa"/>
            <w:tcBorders>
              <w:top w:val="single" w:color="auto" w:sz="4" w:space="0"/>
              <w:left w:val="single" w:color="auto" w:sz="4" w:space="0"/>
              <w:bottom w:val="single" w:color="auto" w:sz="4" w:space="0"/>
              <w:right w:val="single" w:color="auto" w:sz="4" w:space="0"/>
            </w:tcBorders>
            <w:noWrap w:val="0"/>
            <w:vAlign w:val="center"/>
          </w:tcPr>
          <w:p>
            <w:pPr>
              <w:pStyle w:val="520"/>
              <w:spacing w:line="320" w:lineRule="exact"/>
              <w:rPr>
                <w:rFonts w:ascii="宋体" w:hAnsi="宋体"/>
                <w:bCs/>
                <w:sz w:val="24"/>
              </w:rPr>
            </w:pPr>
          </w:p>
        </w:tc>
      </w:tr>
    </w:tbl>
    <w:p>
      <w:pPr>
        <w:tabs>
          <w:tab w:val="left" w:pos="255"/>
        </w:tabs>
        <w:spacing w:line="360" w:lineRule="auto"/>
        <w:ind w:firstLine="600" w:firstLineChars="250"/>
        <w:jc w:val="left"/>
        <w:rPr>
          <w:rFonts w:ascii="黑体" w:hAnsi="宋体" w:eastAsia="黑体"/>
          <w:bCs/>
          <w:sz w:val="24"/>
          <w:szCs w:val="24"/>
        </w:rPr>
      </w:pPr>
    </w:p>
    <w:p>
      <w:pPr>
        <w:spacing w:line="276" w:lineRule="auto"/>
        <w:rPr>
          <w:rFonts w:ascii="宋体" w:hAnsi="宋体"/>
          <w:color w:val="000000"/>
          <w:sz w:val="24"/>
          <w:szCs w:val="24"/>
        </w:rPr>
      </w:pPr>
      <w:r>
        <w:rPr>
          <w:rFonts w:hint="eastAsia" w:ascii="宋体" w:hAnsi="宋体"/>
          <w:color w:val="000000"/>
          <w:sz w:val="24"/>
          <w:szCs w:val="24"/>
        </w:rPr>
        <w:t>注：</w:t>
      </w:r>
      <w:bookmarkStart w:id="101" w:name="_Toc448822646"/>
      <w:bookmarkStart w:id="102" w:name="_Toc448681959"/>
      <w:r>
        <w:rPr>
          <w:rFonts w:hint="eastAsia" w:ascii="宋体" w:hAnsi="宋体"/>
          <w:color w:val="000000"/>
          <w:sz w:val="24"/>
          <w:szCs w:val="24"/>
        </w:rPr>
        <w:t>供应商应在以上参照品牌产品中选择其中一个或多个，并在以上承诺表中予以承诺。参照品牌列明型号系列的，承诺时也必须明确到型号系列。除以上明确的品牌外，欢迎其他在品牌知名度、信誉度、质量、性能、技术指标等方面不低于上述品牌的产品参加，但必须在</w:t>
      </w:r>
      <w:r>
        <w:rPr>
          <w:rFonts w:hint="eastAsia" w:ascii="宋体" w:hAnsi="宋体"/>
          <w:color w:val="000000"/>
          <w:sz w:val="24"/>
          <w:szCs w:val="24"/>
          <w:highlight w:val="yellow"/>
        </w:rPr>
        <w:t>2022年8月5日17:00时间前</w:t>
      </w:r>
      <w:r>
        <w:rPr>
          <w:rFonts w:hint="eastAsia" w:ascii="宋体" w:hAnsi="宋体"/>
          <w:color w:val="000000"/>
          <w:sz w:val="24"/>
          <w:szCs w:val="24"/>
        </w:rPr>
        <w:t>，以书面形式（并加盖公章）向采购人提出，并提供相应的证明材料，采购人认为合理的，将以答疑方式告知所有供应商予以增加。供应商必须按上述要求在以上承诺表中进行承诺，否则视为未响应询价通知书的实质性要求。</w:t>
      </w:r>
      <w:bookmarkEnd w:id="101"/>
      <w:bookmarkEnd w:id="102"/>
    </w:p>
    <w:p>
      <w:pPr>
        <w:spacing w:line="276" w:lineRule="auto"/>
        <w:rPr>
          <w:rFonts w:ascii="宋体" w:hAnsi="宋体"/>
          <w:color w:val="000000"/>
          <w:sz w:val="24"/>
          <w:szCs w:val="24"/>
        </w:rPr>
      </w:pPr>
    </w:p>
    <w:p>
      <w:pPr>
        <w:spacing w:line="276" w:lineRule="auto"/>
        <w:jc w:val="center"/>
        <w:rPr>
          <w:rFonts w:ascii="黑体" w:hAnsi="宋体" w:eastAsia="黑体"/>
          <w:sz w:val="24"/>
          <w:szCs w:val="24"/>
        </w:rPr>
      </w:pPr>
      <w:r>
        <w:rPr>
          <w:rFonts w:hint="eastAsia" w:ascii="宋体" w:hAnsi="宋体"/>
          <w:sz w:val="24"/>
          <w:szCs w:val="24"/>
          <w:lang w:val="zh-CN"/>
        </w:rPr>
        <w:t>供应商签名盖章：                                    日期：</w:t>
      </w: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hint="eastAsia" w:ascii="宋体" w:hAnsi="宋体"/>
          <w:sz w:val="24"/>
          <w:szCs w:val="21"/>
        </w:rPr>
      </w:pPr>
      <w:bookmarkStart w:id="104" w:name="_GoBack"/>
      <w:bookmarkEnd w:id="104"/>
    </w:p>
    <w:p>
      <w:pPr>
        <w:tabs>
          <w:tab w:val="left" w:pos="255"/>
        </w:tabs>
        <w:spacing w:line="360" w:lineRule="auto"/>
        <w:jc w:val="left"/>
        <w:rPr>
          <w:rFonts w:hint="eastAsia" w:ascii="宋体" w:hAnsi="宋体"/>
          <w:sz w:val="24"/>
          <w:szCs w:val="21"/>
        </w:rPr>
      </w:pPr>
    </w:p>
    <w:p>
      <w:pPr>
        <w:tabs>
          <w:tab w:val="left" w:pos="255"/>
        </w:tabs>
        <w:spacing w:line="360" w:lineRule="auto"/>
        <w:jc w:val="left"/>
        <w:rPr>
          <w:rFonts w:ascii="宋体" w:hAnsi="宋体"/>
          <w:sz w:val="24"/>
          <w:szCs w:val="21"/>
        </w:rPr>
      </w:pPr>
    </w:p>
    <w:p>
      <w:pPr>
        <w:jc w:val="center"/>
        <w:rPr>
          <w:rFonts w:hint="eastAsia" w:ascii="黑体" w:hAnsi="黑体" w:eastAsia="黑体"/>
          <w:bCs/>
          <w:sz w:val="44"/>
          <w:szCs w:val="44"/>
        </w:rPr>
      </w:pPr>
      <w:r>
        <w:rPr>
          <w:rFonts w:hint="eastAsia" w:ascii="黑体" w:hAnsi="黑体" w:eastAsia="黑体"/>
          <w:bCs/>
          <w:sz w:val="44"/>
          <w:szCs w:val="44"/>
        </w:rPr>
        <w:t>宜兴市公用建环资源循环利用有限公司</w:t>
      </w:r>
    </w:p>
    <w:p>
      <w:pPr>
        <w:jc w:val="center"/>
        <w:rPr>
          <w:rFonts w:hint="eastAsia" w:ascii="宋体" w:hAnsi="宋体" w:eastAsia="黑体"/>
          <w:b/>
          <w:bCs/>
          <w:sz w:val="44"/>
          <w:szCs w:val="44"/>
        </w:rPr>
      </w:pPr>
      <w:r>
        <w:rPr>
          <w:rFonts w:hint="eastAsia" w:ascii="黑体" w:hAnsi="黑体" w:eastAsia="黑体"/>
          <w:bCs/>
          <w:sz w:val="44"/>
          <w:szCs w:val="44"/>
        </w:rPr>
        <w:t>8×4自卸汽车采购（第三次）</w:t>
      </w:r>
    </w:p>
    <w:p>
      <w:pPr>
        <w:jc w:val="center"/>
        <w:rPr>
          <w:rFonts w:hint="eastAsia" w:ascii="宋体" w:hAnsi="宋体"/>
          <w:b/>
          <w:bCs/>
          <w:sz w:val="44"/>
          <w:szCs w:val="44"/>
        </w:rPr>
      </w:pPr>
      <w:r>
        <w:rPr>
          <w:rFonts w:hint="eastAsia" w:ascii="黑体" w:hAnsi="黑体" w:eastAsia="黑体"/>
          <w:bCs/>
          <w:sz w:val="44"/>
          <w:szCs w:val="44"/>
        </w:rPr>
        <w:t>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left"/>
        <w:rPr>
          <w:rFonts w:ascii="宋体" w:hAnsi="宋体"/>
          <w:b/>
          <w:bCs/>
          <w:sz w:val="44"/>
          <w:szCs w:val="44"/>
        </w:rPr>
      </w:pPr>
      <w:r>
        <w:rPr>
          <w:rFonts w:hint="eastAsia" w:ascii="仿宋" w:hAnsi="仿宋" w:eastAsia="仿宋" w:cs="仿宋"/>
          <w:sz w:val="28"/>
          <w:szCs w:val="28"/>
        </w:rPr>
        <w:t xml:space="preserve">    因工作需要，现组织宜兴市公用建环资源循环利用有限公司对8×4自卸汽车采购进行招标。现欢迎符合相关条件的供应商参加投标。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ind w:firstLine="560" w:firstLineChars="200"/>
        <w:rPr>
          <w:rFonts w:hint="eastAsia" w:ascii="仿宋_GB2312" w:eastAsia="仿宋_GB2312"/>
          <w:sz w:val="28"/>
          <w:szCs w:val="28"/>
        </w:rPr>
      </w:pPr>
      <w:r>
        <w:rPr>
          <w:rFonts w:hint="eastAsia" w:ascii="仿宋_GB2312" w:eastAsia="仿宋_GB2312"/>
          <w:sz w:val="28"/>
          <w:szCs w:val="28"/>
        </w:rPr>
        <w:t>①项目编号：</w:t>
      </w:r>
      <w:r>
        <w:rPr>
          <w:rFonts w:hint="eastAsia" w:ascii="宋体" w:hAnsi="宋体"/>
          <w:sz w:val="32"/>
        </w:rPr>
        <w:t>YXGYJT202206016</w:t>
      </w:r>
    </w:p>
    <w:p>
      <w:pPr>
        <w:jc w:val="left"/>
        <w:rPr>
          <w:rFonts w:ascii="宋体" w:hAnsi="宋体"/>
          <w:b/>
          <w:bCs/>
          <w:sz w:val="44"/>
          <w:szCs w:val="44"/>
        </w:rPr>
      </w:pPr>
      <w:r>
        <w:rPr>
          <w:rFonts w:hint="eastAsia" w:ascii="仿宋_GB2312" w:eastAsia="仿宋_GB2312"/>
          <w:sz w:val="28"/>
          <w:szCs w:val="28"/>
        </w:rPr>
        <w:t xml:space="preserve">    ②项目名称：</w:t>
      </w:r>
      <w:r>
        <w:rPr>
          <w:rFonts w:hint="eastAsia" w:ascii="仿宋" w:hAnsi="仿宋" w:eastAsia="仿宋" w:cs="仿宋"/>
          <w:sz w:val="28"/>
          <w:szCs w:val="28"/>
        </w:rPr>
        <w:t>8×4自卸汽车</w:t>
      </w:r>
      <w:r>
        <w:rPr>
          <w:rFonts w:hint="eastAsia" w:ascii="仿宋_GB2312" w:eastAsia="仿宋_GB2312"/>
          <w:sz w:val="28"/>
          <w:szCs w:val="28"/>
        </w:rPr>
        <w:t>采购</w:t>
      </w:r>
    </w:p>
    <w:p>
      <w:pPr>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129"/>
        <w:rPr>
          <w:rFonts w:hint="eastAsia" w:ascii="仿宋_GB2312" w:eastAsia="仿宋_GB2312"/>
          <w:kern w:val="2"/>
          <w:sz w:val="28"/>
          <w:szCs w:val="28"/>
          <w:u w:val="none" w:color="auto"/>
        </w:rPr>
      </w:pPr>
      <w:r>
        <w:rPr>
          <w:rFonts w:hint="eastAsia" w:ascii="仿宋_GB2312" w:eastAsia="仿宋_GB2312"/>
          <w:sz w:val="28"/>
          <w:szCs w:val="28"/>
        </w:rPr>
        <w:t xml:space="preserve">    ④本项目预算为：35</w:t>
      </w:r>
      <w:r>
        <w:rPr>
          <w:rFonts w:hint="eastAsia" w:ascii="仿宋_GB2312" w:eastAsia="仿宋_GB2312"/>
          <w:kern w:val="2"/>
          <w:sz w:val="28"/>
          <w:szCs w:val="28"/>
          <w:u w:val="none" w:color="auto"/>
        </w:rPr>
        <w:t>万</w:t>
      </w:r>
    </w:p>
    <w:p>
      <w:pPr>
        <w:rPr>
          <w:rFonts w:hint="eastAsia"/>
        </w:rPr>
      </w:pPr>
      <w:r>
        <w:rPr>
          <w:rFonts w:hint="eastAsia" w:ascii="仿宋_GB2312" w:eastAsia="仿宋_GB2312"/>
          <w:sz w:val="28"/>
          <w:szCs w:val="28"/>
        </w:rPr>
        <w:t xml:space="preserve">    ⑤评标办法：最低价评标法</w:t>
      </w:r>
    </w:p>
    <w:p>
      <w:pPr>
        <w:spacing w:line="560" w:lineRule="exact"/>
        <w:rPr>
          <w:rFonts w:hint="eastAsia" w:ascii="仿宋_GB2312" w:eastAsia="仿宋_GB2312"/>
          <w:b/>
          <w:sz w:val="28"/>
          <w:szCs w:val="28"/>
        </w:rPr>
      </w:pPr>
      <w:r>
        <w:rPr>
          <w:rFonts w:hint="eastAsia" w:ascii="仿宋_GB2312" w:eastAsia="仿宋_GB2312"/>
          <w:b/>
          <w:sz w:val="28"/>
          <w:szCs w:val="28"/>
        </w:rPr>
        <w:t xml:space="preserve">    二、投标人资格要求：</w:t>
      </w:r>
    </w:p>
    <w:p>
      <w:pPr>
        <w:pStyle w:val="129"/>
        <w:rPr>
          <w:rFonts w:ascii="仿宋_GB2312" w:eastAsia="仿宋_GB2312"/>
          <w:sz w:val="28"/>
          <w:szCs w:val="28"/>
        </w:rPr>
      </w:pPr>
      <w:r>
        <w:rPr>
          <w:rFonts w:hint="eastAsia" w:ascii="仿宋_GB2312" w:eastAsia="仿宋_GB2312"/>
          <w:sz w:val="28"/>
          <w:szCs w:val="28"/>
        </w:rPr>
        <w:t xml:space="preserve">    ①具有独立承担民事责任的能力；</w:t>
      </w:r>
    </w:p>
    <w:p>
      <w:pPr>
        <w:pStyle w:val="129"/>
        <w:rPr>
          <w:rFonts w:ascii="仿宋_GB2312" w:eastAsia="仿宋_GB2312"/>
          <w:sz w:val="28"/>
          <w:szCs w:val="28"/>
        </w:rPr>
      </w:pPr>
      <w:r>
        <w:rPr>
          <w:rFonts w:hint="eastAsia" w:ascii="仿宋_GB2312" w:eastAsia="仿宋_GB2312"/>
          <w:sz w:val="28"/>
          <w:szCs w:val="28"/>
        </w:rPr>
        <w:t xml:space="preserve">    ②有依法缴纳税收和社会保障资金的良好记录；</w:t>
      </w:r>
    </w:p>
    <w:p>
      <w:pPr>
        <w:pStyle w:val="129"/>
        <w:rPr>
          <w:rFonts w:ascii="仿宋_GB2312" w:eastAsia="仿宋_GB2312"/>
          <w:sz w:val="28"/>
          <w:szCs w:val="28"/>
        </w:rPr>
      </w:pPr>
      <w:r>
        <w:rPr>
          <w:rFonts w:hint="eastAsia" w:ascii="仿宋_GB2312" w:eastAsia="仿宋_GB2312"/>
          <w:sz w:val="28"/>
          <w:szCs w:val="28"/>
        </w:rPr>
        <w:t xml:space="preserve">    ③具有履行合同所必需的设备和专业技术能力；</w:t>
      </w:r>
    </w:p>
    <w:p>
      <w:pPr>
        <w:pStyle w:val="129"/>
        <w:rPr>
          <w:rFonts w:ascii="仿宋_GB2312" w:eastAsia="仿宋_GB2312"/>
          <w:sz w:val="28"/>
          <w:szCs w:val="28"/>
        </w:rPr>
      </w:pPr>
      <w:r>
        <w:rPr>
          <w:rFonts w:hint="eastAsia" w:ascii="仿宋_GB2312" w:eastAsia="仿宋_GB2312"/>
          <w:sz w:val="28"/>
          <w:szCs w:val="28"/>
        </w:rPr>
        <w:t xml:space="preserve">    ④不接受联合体，不接受成交后分包；</w:t>
      </w:r>
    </w:p>
    <w:p>
      <w:pPr>
        <w:pStyle w:val="129"/>
        <w:rPr>
          <w:rFonts w:ascii="仿宋_GB2312" w:eastAsia="仿宋_GB2312"/>
          <w:sz w:val="28"/>
          <w:szCs w:val="28"/>
        </w:rPr>
      </w:pPr>
      <w:r>
        <w:rPr>
          <w:rFonts w:hint="eastAsia" w:ascii="仿宋_GB2312" w:eastAsia="仿宋_GB2312"/>
          <w:sz w:val="28"/>
          <w:szCs w:val="28"/>
        </w:rPr>
        <w:t xml:space="preserve">    ⑤</w:t>
      </w:r>
      <w:r>
        <w:rPr>
          <w:rFonts w:hint="eastAsia" w:ascii="仿宋_GB2312" w:eastAsia="仿宋_GB2312"/>
          <w:sz w:val="28"/>
          <w:szCs w:val="28"/>
          <w:lang w:val="zh-CN"/>
        </w:rPr>
        <w:t>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r>
        <w:rPr>
          <w:rFonts w:hint="eastAsia" w:ascii="仿宋_GB2312" w:eastAsia="仿宋_GB2312"/>
          <w:sz w:val="28"/>
          <w:szCs w:val="28"/>
        </w:rPr>
        <w:t>；</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1、提交投标文件截止及开标时间：</w:t>
      </w:r>
      <w:r>
        <w:rPr>
          <w:rFonts w:hint="eastAsia" w:ascii="仿宋_GB2312" w:eastAsia="仿宋_GB2312"/>
          <w:sz w:val="28"/>
          <w:szCs w:val="28"/>
          <w:highlight w:val="yellow"/>
        </w:rPr>
        <w:t>2022年8月8日10:00</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2、确定采购结果时间：评审结束后</w:t>
      </w:r>
    </w:p>
    <w:p>
      <w:pPr>
        <w:spacing w:line="560" w:lineRule="exact"/>
        <w:ind w:firstLine="560" w:firstLineChars="200"/>
        <w:rPr>
          <w:rFonts w:hint="eastAsia" w:ascii="仿宋" w:hAnsi="仿宋" w:eastAsia="仿宋"/>
          <w:sz w:val="28"/>
          <w:szCs w:val="28"/>
        </w:rPr>
      </w:pPr>
      <w:r>
        <w:rPr>
          <w:rFonts w:hint="eastAsia" w:ascii="仿宋_GB2312" w:eastAsia="仿宋_GB2312"/>
          <w:sz w:val="28"/>
          <w:szCs w:val="28"/>
        </w:rPr>
        <w:t>3、</w:t>
      </w:r>
      <w:r>
        <w:rPr>
          <w:rFonts w:hint="eastAsia" w:ascii="仿宋" w:hAnsi="仿宋" w:eastAsia="仿宋"/>
          <w:sz w:val="28"/>
          <w:szCs w:val="28"/>
        </w:rPr>
        <w:t>地点：供应商须递交符合招标文件要求的电子标书，于开标前30分钟发送到指定邮箱，由评委在开标时间截止后现场开启,邮件主题、标题中需标明所投标段名称。（标书必须每页加盖单位公章并由法人签字）邮箱为：</w:t>
      </w:r>
      <w:r>
        <w:rPr>
          <w:rFonts w:hint="eastAsia" w:ascii="仿宋" w:hAnsi="仿宋" w:eastAsia="仿宋"/>
          <w:sz w:val="28"/>
          <w:szCs w:val="28"/>
        </w:rPr>
        <w:fldChar w:fldCharType="begin"/>
      </w:r>
      <w:r>
        <w:rPr>
          <w:rFonts w:hint="eastAsia" w:ascii="仿宋" w:hAnsi="仿宋" w:eastAsia="仿宋"/>
          <w:sz w:val="28"/>
          <w:szCs w:val="28"/>
        </w:rPr>
        <w:instrText xml:space="preserve"> HYPERLINK "mailto:yxsgyhbjt@163.com" </w:instrText>
      </w:r>
      <w:r>
        <w:rPr>
          <w:rFonts w:hint="eastAsia" w:ascii="仿宋" w:hAnsi="仿宋" w:eastAsia="仿宋"/>
          <w:sz w:val="28"/>
          <w:szCs w:val="28"/>
        </w:rPr>
        <w:fldChar w:fldCharType="separate"/>
      </w:r>
      <w:r>
        <w:rPr>
          <w:rStyle w:val="87"/>
          <w:rFonts w:hint="eastAsia" w:ascii="仿宋" w:hAnsi="仿宋" w:eastAsia="仿宋"/>
          <w:sz w:val="28"/>
          <w:szCs w:val="28"/>
        </w:rPr>
        <w:t>yxsgyhbjt@163.com</w:t>
      </w:r>
      <w:r>
        <w:rPr>
          <w:rFonts w:hint="eastAsia" w:ascii="仿宋" w:hAnsi="仿宋" w:eastAsia="仿宋"/>
          <w:sz w:val="28"/>
          <w:szCs w:val="28"/>
        </w:rPr>
        <w:fldChar w:fldCharType="end"/>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rPr>
        <w:t>2022年8月3日-2022年8月8日。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03" w:name="OLE_LINK29"/>
            <w:bookmarkEnd w:id="103"/>
            <w:r>
              <w:rPr>
                <w:rFonts w:hint="eastAsia" w:ascii="仿宋_GB2312" w:eastAsia="仿宋_GB2312"/>
                <w:sz w:val="28"/>
                <w:szCs w:val="28"/>
              </w:rPr>
              <w:t>采购人：</w:t>
            </w:r>
            <w:r>
              <w:rPr>
                <w:rFonts w:hint="eastAsia" w:ascii="仿宋" w:hAnsi="仿宋" w:eastAsia="仿宋" w:cs="仿宋"/>
                <w:sz w:val="28"/>
                <w:szCs w:val="28"/>
              </w:rPr>
              <w:t>宜兴市公用建环资源循环利用有限公司</w:t>
            </w:r>
          </w:p>
          <w:p>
            <w:pPr>
              <w:spacing w:line="560" w:lineRule="exact"/>
              <w:rPr>
                <w:rFonts w:hint="eastAsia" w:ascii="仿宋_GB2312" w:eastAsia="仿宋_GB2312"/>
                <w:sz w:val="28"/>
                <w:szCs w:val="28"/>
              </w:rPr>
            </w:pPr>
            <w:r>
              <w:rPr>
                <w:rFonts w:hint="eastAsia" w:ascii="仿宋_GB2312" w:eastAsia="仿宋_GB2312"/>
                <w:sz w:val="28"/>
                <w:szCs w:val="28"/>
              </w:rPr>
              <w:t>联系人：毛先生、吴女士</w:t>
            </w:r>
          </w:p>
          <w:p>
            <w:pPr>
              <w:spacing w:line="560" w:lineRule="exact"/>
              <w:rPr>
                <w:rFonts w:hint="eastAsia" w:ascii="仿宋_GB2312" w:eastAsia="仿宋_GB2312"/>
                <w:sz w:val="28"/>
                <w:szCs w:val="28"/>
              </w:rPr>
            </w:pPr>
            <w:r>
              <w:rPr>
                <w:rFonts w:hint="eastAsia" w:ascii="仿宋_GB2312" w:eastAsia="仿宋_GB2312"/>
                <w:sz w:val="28"/>
                <w:szCs w:val="28"/>
              </w:rPr>
              <w:t>联系电话：0510-80718867、0510-87355905</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 w:hAnsi="仿宋" w:eastAsia="仿宋" w:cs="仿宋"/>
          <w:sz w:val="28"/>
          <w:szCs w:val="28"/>
        </w:rPr>
        <w:t>宜兴市公用建环资源循环利用有限公司</w:t>
      </w:r>
      <w:r>
        <w:rPr>
          <w:rFonts w:hint="eastAsia" w:ascii="仿宋_GB2312" w:eastAsia="仿宋_GB2312"/>
          <w:sz w:val="28"/>
          <w:szCs w:val="28"/>
        </w:rPr>
        <w:t xml:space="preserve">                                          2022年8月3日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altName w:val="宋体"/>
    <w:panose1 w:val="020B0604020202020204"/>
    <w:charset w:val="86"/>
    <w:family w:val="swiss"/>
    <w:pitch w:val="default"/>
    <w:sig w:usb0="F7FFAFFF" w:usb1="E9DFFFFF" w:usb2="0000003F" w:usb3="00000000" w:csb0="003F01FF" w:csb1="00000000"/>
  </w:font>
  <w:font w:name="Tahoma">
    <w:panose1 w:val="020B0604030504040204"/>
    <w:charset w:val="00"/>
    <w:family w:val="swiss"/>
    <w:pitch w:val="default"/>
    <w:sig w:usb0="E1002EFF" w:usb1="C000605B" w:usb2="00000029" w:usb3="00000000" w:csb0="200101FF" w:csb1="20280000"/>
  </w:font>
  <w:font w:name="E-F1">
    <w:altName w:val="Malgun Gothic"/>
    <w:panose1 w:val="02060000000000000000"/>
    <w:charset w:val="81"/>
    <w:family w:val="roman"/>
    <w:pitch w:val="default"/>
    <w:sig w:usb0="800002BF" w:usb1="19DF7CF8"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长城仿宋">
    <w:altName w:val="宋体"/>
    <w:panose1 w:val="02010609000101010101"/>
    <w:charset w:val="86"/>
    <w:family w:val="modern"/>
    <w:pitch w:val="default"/>
    <w:sig w:usb0="00000001" w:usb1="080E0000" w:usb2="00000010" w:usb3="00000000" w:csb0="00040000" w:csb1="00000000"/>
  </w:font>
  <w:font w:name="EU-F1">
    <w:altName w:val="宋体"/>
    <w:panose1 w:val="03000509000000000000"/>
    <w:charset w:val="86"/>
    <w:family w:val="script"/>
    <w:pitch w:val="default"/>
    <w:sig w:usb0="00000000" w:usb1="080E0000" w:usb2="00000010" w:usb3="00000000" w:csb0="00040000" w:csb1="00000000"/>
  </w:font>
  <w:font w:name="Verdana">
    <w:panose1 w:val="020B0604030504040204"/>
    <w:charset w:val="00"/>
    <w:family w:val="swiss"/>
    <w:pitch w:val="default"/>
    <w:sig w:usb0="A00006FF" w:usb1="4000205B" w:usb2="00000010" w:usb3="00000000" w:csb0="2000019F" w:csb1="00000000"/>
  </w:font>
  <w:font w:name="细宋体">
    <w:altName w:val="黑体"/>
    <w:panose1 w:val="00000000000000000000"/>
    <w:charset w:val="86"/>
    <w:family w:val="modern"/>
    <w:pitch w:val="default"/>
    <w:sig w:usb0="00000001" w:usb1="080E0000" w:usb2="00000010" w:usb3="00000000" w:csb0="00040000" w:csb1="00000000"/>
  </w:font>
  <w:font w:name="华文中宋">
    <w:altName w:val="宋体"/>
    <w:panose1 w:val="02010600040101010101"/>
    <w:charset w:val="86"/>
    <w:family w:val="auto"/>
    <w:pitch w:val="default"/>
    <w:sig w:usb0="00000287" w:usb1="080F0000" w:usb2="00000010" w:usb3="00000000" w:csb0="0004009F" w:csb1="00000000"/>
  </w:font>
  <w:font w:name="Cambria">
    <w:panose1 w:val="02040503050406030204"/>
    <w:charset w:val="00"/>
    <w:family w:val="roman"/>
    <w:pitch w:val="default"/>
    <w:sig w:usb0="E00006FF" w:usb1="420024FF" w:usb2="02000000" w:usb3="00000000" w:csb0="2000019F" w:csb1="00000000"/>
  </w:font>
  <w:font w:name="E-FZ">
    <w:altName w:val="Malgun Gothic"/>
    <w:panose1 w:val="00000000000000000000"/>
    <w:charset w:val="81"/>
    <w:family w:val="roman"/>
    <w:pitch w:val="default"/>
    <w:sig w:usb0="00000010" w:usb1="19DF7CF8" w:usb2="00000033" w:usb3="00000000" w:csb0="0008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E0002EFF" w:usb1="C000785B"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30</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A161F0A"/>
    <w:multiLevelType w:val="singleLevel"/>
    <w:tmpl w:val="EA161F0A"/>
    <w:lvl w:ilvl="0" w:tentative="0">
      <w:start w:val="2"/>
      <w:numFmt w:val="decimal"/>
      <w:suff w:val="nothing"/>
      <w:lvlText w:val="%1、"/>
      <w:lvlJc w:val="left"/>
    </w:lvl>
  </w:abstractNum>
  <w:abstractNum w:abstractNumId="1">
    <w:nsid w:val="FFFFFF7C"/>
    <w:multiLevelType w:val="singleLevel"/>
    <w:tmpl w:val="FFFFFF7C"/>
    <w:lvl w:ilvl="0" w:tentative="0">
      <w:start w:val="1"/>
      <w:numFmt w:val="decimal"/>
      <w:pStyle w:val="405"/>
      <w:lvlText w:val="%1."/>
      <w:lvlJc w:val="left"/>
      <w:pPr>
        <w:tabs>
          <w:tab w:val="left" w:pos="2040"/>
        </w:tabs>
        <w:ind w:left="2040" w:hanging="360"/>
      </w:pPr>
    </w:lvl>
  </w:abstractNum>
  <w:abstractNum w:abstractNumId="2">
    <w:nsid w:val="FFFFFF7E"/>
    <w:multiLevelType w:val="singleLevel"/>
    <w:tmpl w:val="FFFFFF7E"/>
    <w:lvl w:ilvl="0" w:tentative="0">
      <w:start w:val="1"/>
      <w:numFmt w:val="decimal"/>
      <w:pStyle w:val="388"/>
      <w:lvlText w:val="%1."/>
      <w:lvlJc w:val="left"/>
      <w:pPr>
        <w:tabs>
          <w:tab w:val="left" w:pos="1200"/>
        </w:tabs>
        <w:ind w:left="1200" w:hanging="360"/>
      </w:pPr>
    </w:lvl>
  </w:abstractNum>
  <w:abstractNum w:abstractNumId="3">
    <w:nsid w:val="FFFFFF7F"/>
    <w:multiLevelType w:val="singleLevel"/>
    <w:tmpl w:val="FFFFFF7F"/>
    <w:lvl w:ilvl="0" w:tentative="0">
      <w:start w:val="1"/>
      <w:numFmt w:val="decimal"/>
      <w:pStyle w:val="362"/>
      <w:lvlText w:val="%1."/>
      <w:lvlJc w:val="left"/>
      <w:pPr>
        <w:tabs>
          <w:tab w:val="left" w:pos="780"/>
        </w:tabs>
        <w:ind w:left="780" w:hanging="360"/>
      </w:pPr>
    </w:lvl>
  </w:abstractNum>
  <w:abstractNum w:abstractNumId="4">
    <w:nsid w:val="FFFFFF80"/>
    <w:multiLevelType w:val="singleLevel"/>
    <w:tmpl w:val="FFFFFF80"/>
    <w:lvl w:ilvl="0" w:tentative="0">
      <w:start w:val="1"/>
      <w:numFmt w:val="bullet"/>
      <w:pStyle w:val="490"/>
      <w:lvlText w:val=""/>
      <w:lvlJc w:val="left"/>
      <w:pPr>
        <w:tabs>
          <w:tab w:val="left" w:pos="2040"/>
        </w:tabs>
        <w:ind w:left="2040" w:hanging="360"/>
      </w:pPr>
      <w:rPr>
        <w:rFonts w:hint="default" w:ascii="Wingdings" w:hAnsi="Wingdings"/>
      </w:rPr>
    </w:lvl>
  </w:abstractNum>
  <w:abstractNum w:abstractNumId="5">
    <w:nsid w:val="FFFFFF81"/>
    <w:multiLevelType w:val="singleLevel"/>
    <w:tmpl w:val="FFFFFF81"/>
    <w:lvl w:ilvl="0" w:tentative="0">
      <w:start w:val="1"/>
      <w:numFmt w:val="bullet"/>
      <w:pStyle w:val="456"/>
      <w:lvlText w:val=""/>
      <w:lvlJc w:val="left"/>
      <w:pPr>
        <w:tabs>
          <w:tab w:val="left" w:pos="1620"/>
        </w:tabs>
        <w:ind w:left="1620" w:hanging="360"/>
      </w:pPr>
      <w:rPr>
        <w:rFonts w:hint="default" w:ascii="Wingdings" w:hAnsi="Wingdings"/>
      </w:rPr>
    </w:lvl>
  </w:abstractNum>
  <w:abstractNum w:abstractNumId="6">
    <w:nsid w:val="FFFFFF82"/>
    <w:multiLevelType w:val="singleLevel"/>
    <w:tmpl w:val="FFFFFF82"/>
    <w:lvl w:ilvl="0" w:tentative="0">
      <w:start w:val="1"/>
      <w:numFmt w:val="bullet"/>
      <w:pStyle w:val="417"/>
      <w:lvlText w:val=""/>
      <w:lvlJc w:val="left"/>
      <w:pPr>
        <w:tabs>
          <w:tab w:val="left" w:pos="1200"/>
        </w:tabs>
        <w:ind w:left="1200" w:hanging="360"/>
      </w:pPr>
      <w:rPr>
        <w:rFonts w:hint="default" w:ascii="Wingdings" w:hAnsi="Wingdings"/>
      </w:rPr>
    </w:lvl>
  </w:abstractNum>
  <w:abstractNum w:abstractNumId="7">
    <w:nsid w:val="FFFFFF88"/>
    <w:multiLevelType w:val="singleLevel"/>
    <w:tmpl w:val="FFFFFF88"/>
    <w:lvl w:ilvl="0" w:tentative="0">
      <w:start w:val="1"/>
      <w:numFmt w:val="decimal"/>
      <w:pStyle w:val="359"/>
      <w:lvlText w:val="%1."/>
      <w:lvlJc w:val="left"/>
      <w:pPr>
        <w:tabs>
          <w:tab w:val="left" w:pos="360"/>
        </w:tabs>
        <w:ind w:left="360" w:hanging="360"/>
      </w:pPr>
    </w:lvl>
  </w:abstractNum>
  <w:abstractNum w:abstractNumId="8">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9">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10">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1">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30"/>
      <w:lvlText w:val="%3."/>
      <w:lvlJc w:val="right"/>
      <w:pPr>
        <w:tabs>
          <w:tab w:val="left" w:pos="-1080"/>
        </w:tabs>
        <w:ind w:left="-1080" w:hanging="420"/>
      </w:pPr>
    </w:lvl>
    <w:lvl w:ilvl="3" w:tentative="0">
      <w:start w:val="1"/>
      <w:numFmt w:val="decimal"/>
      <w:pStyle w:val="483"/>
      <w:lvlText w:val="%4."/>
      <w:lvlJc w:val="left"/>
      <w:pPr>
        <w:tabs>
          <w:tab w:val="left" w:pos="-660"/>
        </w:tabs>
        <w:ind w:left="-660" w:hanging="420"/>
      </w:pPr>
    </w:lvl>
    <w:lvl w:ilvl="4" w:tentative="0">
      <w:start w:val="4"/>
      <w:numFmt w:val="decimal"/>
      <w:pStyle w:val="238"/>
      <w:lvlText w:val="%5．"/>
      <w:lvlJc w:val="left"/>
      <w:pPr>
        <w:tabs>
          <w:tab w:val="left" w:pos="360"/>
        </w:tabs>
        <w:ind w:left="360" w:hanging="360"/>
      </w:pPr>
      <w:rPr>
        <w:rFonts w:hint="default"/>
      </w:rPr>
    </w:lvl>
    <w:lvl w:ilvl="5" w:tentative="0">
      <w:start w:val="5"/>
      <w:numFmt w:val="decimal"/>
      <w:pStyle w:val="242"/>
      <w:lvlText w:val="%6．"/>
      <w:lvlJc w:val="left"/>
      <w:pPr>
        <w:tabs>
          <w:tab w:val="left" w:pos="120"/>
        </w:tabs>
        <w:ind w:left="120" w:hanging="360"/>
      </w:pPr>
      <w:rPr>
        <w:rFonts w:hint="default"/>
      </w:rPr>
    </w:lvl>
    <w:lvl w:ilvl="6" w:tentative="0">
      <w:start w:val="1"/>
      <w:numFmt w:val="decimal"/>
      <w:pStyle w:val="48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2">
    <w:nsid w:val="00000018"/>
    <w:multiLevelType w:val="singleLevel"/>
    <w:tmpl w:val="00000018"/>
    <w:lvl w:ilvl="0" w:tentative="0">
      <w:start w:val="4"/>
      <w:numFmt w:val="chineseCounting"/>
      <w:suff w:val="nothing"/>
      <w:lvlText w:val="%1、"/>
      <w:lvlJc w:val="left"/>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317"/>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586F9B2"/>
    <w:multiLevelType w:val="singleLevel"/>
    <w:tmpl w:val="3586F9B2"/>
    <w:lvl w:ilvl="0" w:tentative="0">
      <w:start w:val="1"/>
      <w:numFmt w:val="decimal"/>
      <w:lvlText w:val="%1."/>
      <w:lvlJc w:val="left"/>
      <w:pPr>
        <w:ind w:left="425" w:hanging="425"/>
      </w:pPr>
      <w:rPr>
        <w:rFonts w:hint="default"/>
      </w:rPr>
    </w:lvl>
  </w:abstractNum>
  <w:abstractNum w:abstractNumId="17">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16"/>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8">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295"/>
      <w:lvlText w:val="%2)"/>
      <w:lvlJc w:val="left"/>
      <w:pPr>
        <w:tabs>
          <w:tab w:val="left" w:pos="1470"/>
        </w:tabs>
        <w:ind w:left="1470" w:hanging="420"/>
      </w:pPr>
    </w:lvl>
    <w:lvl w:ilvl="2" w:tentative="0">
      <w:start w:val="1"/>
      <w:numFmt w:val="lowerRoman"/>
      <w:pStyle w:val="366"/>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9">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94"/>
      <w:lvlText w:val="%2)"/>
      <w:lvlJc w:val="left"/>
      <w:pPr>
        <w:tabs>
          <w:tab w:val="left" w:pos="1260"/>
        </w:tabs>
        <w:ind w:left="1260" w:hanging="420"/>
      </w:pPr>
    </w:lvl>
    <w:lvl w:ilvl="2" w:tentative="0">
      <w:start w:val="1"/>
      <w:numFmt w:val="lowerRoman"/>
      <w:pStyle w:val="293"/>
      <w:lvlText w:val="%3."/>
      <w:lvlJc w:val="right"/>
      <w:pPr>
        <w:tabs>
          <w:tab w:val="left" w:pos="1680"/>
        </w:tabs>
        <w:ind w:left="1680" w:hanging="420"/>
      </w:pPr>
    </w:lvl>
    <w:lvl w:ilvl="3" w:tentative="0">
      <w:start w:val="1"/>
      <w:numFmt w:val="decimal"/>
      <w:pStyle w:val="292"/>
      <w:lvlText w:val="%4."/>
      <w:lvlJc w:val="left"/>
      <w:pPr>
        <w:tabs>
          <w:tab w:val="left" w:pos="2100"/>
        </w:tabs>
        <w:ind w:left="2100" w:hanging="420"/>
      </w:pPr>
    </w:lvl>
    <w:lvl w:ilvl="4" w:tentative="0">
      <w:start w:val="1"/>
      <w:numFmt w:val="lowerLetter"/>
      <w:pStyle w:val="299"/>
      <w:lvlText w:val="%5)"/>
      <w:lvlJc w:val="left"/>
      <w:pPr>
        <w:tabs>
          <w:tab w:val="left" w:pos="2520"/>
        </w:tabs>
        <w:ind w:left="2520" w:hanging="420"/>
      </w:pPr>
    </w:lvl>
    <w:lvl w:ilvl="5" w:tentative="0">
      <w:start w:val="1"/>
      <w:numFmt w:val="lowerRoman"/>
      <w:pStyle w:val="291"/>
      <w:lvlText w:val="%6."/>
      <w:lvlJc w:val="right"/>
      <w:pPr>
        <w:tabs>
          <w:tab w:val="left" w:pos="2940"/>
        </w:tabs>
        <w:ind w:left="2940" w:hanging="420"/>
      </w:pPr>
    </w:lvl>
    <w:lvl w:ilvl="6" w:tentative="0">
      <w:start w:val="1"/>
      <w:numFmt w:val="decimal"/>
      <w:pStyle w:val="499"/>
      <w:lvlText w:val="%7."/>
      <w:lvlJc w:val="left"/>
      <w:pPr>
        <w:tabs>
          <w:tab w:val="left" w:pos="3360"/>
        </w:tabs>
        <w:ind w:left="3360" w:hanging="420"/>
      </w:pPr>
    </w:lvl>
    <w:lvl w:ilvl="7" w:tentative="0">
      <w:start w:val="1"/>
      <w:numFmt w:val="lowerLetter"/>
      <w:pStyle w:val="487"/>
      <w:lvlText w:val="%8)"/>
      <w:lvlJc w:val="left"/>
      <w:pPr>
        <w:tabs>
          <w:tab w:val="left" w:pos="3780"/>
        </w:tabs>
        <w:ind w:left="3780" w:hanging="420"/>
      </w:pPr>
    </w:lvl>
    <w:lvl w:ilvl="8" w:tentative="0">
      <w:start w:val="1"/>
      <w:numFmt w:val="lowerRoman"/>
      <w:pStyle w:val="426"/>
      <w:lvlText w:val="%9."/>
      <w:lvlJc w:val="right"/>
      <w:pPr>
        <w:tabs>
          <w:tab w:val="left" w:pos="4200"/>
        </w:tabs>
        <w:ind w:left="4200" w:hanging="420"/>
      </w:pPr>
    </w:lvl>
  </w:abstractNum>
  <w:abstractNum w:abstractNumId="20">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tentative="0">
      <w:start w:val="1"/>
      <w:numFmt w:val="decimal"/>
      <w:pStyle w:val="496"/>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173"/>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6"/>
  </w:num>
  <w:num w:numId="2">
    <w:abstractNumId w:val="11"/>
  </w:num>
  <w:num w:numId="3">
    <w:abstractNumId w:val="19"/>
  </w:num>
  <w:num w:numId="4">
    <w:abstractNumId w:val="18"/>
  </w:num>
  <w:num w:numId="5">
    <w:abstractNumId w:val="17"/>
  </w:num>
  <w:num w:numId="6">
    <w:abstractNumId w:val="15"/>
  </w:num>
  <w:num w:numId="7">
    <w:abstractNumId w:val="7"/>
  </w:num>
  <w:num w:numId="8">
    <w:abstractNumId w:val="3"/>
  </w:num>
  <w:num w:numId="9">
    <w:abstractNumId w:val="2"/>
  </w:num>
  <w:num w:numId="10">
    <w:abstractNumId w:val="1"/>
  </w:num>
  <w:num w:numId="11">
    <w:abstractNumId w:val="6"/>
  </w:num>
  <w:num w:numId="12">
    <w:abstractNumId w:val="5"/>
  </w:num>
  <w:num w:numId="13">
    <w:abstractNumId w:val="4"/>
  </w:num>
  <w:num w:numId="14">
    <w:abstractNumId w:val="25"/>
  </w:num>
  <w:num w:numId="15">
    <w:abstractNumId w:val="20"/>
  </w:num>
  <w:num w:numId="16">
    <w:abstractNumId w:val="10"/>
  </w:num>
  <w:num w:numId="17">
    <w:abstractNumId w:val="24"/>
  </w:num>
  <w:num w:numId="18">
    <w:abstractNumId w:val="12"/>
  </w:num>
  <w:num w:numId="19">
    <w:abstractNumId w:val="21"/>
  </w:num>
  <w:num w:numId="20">
    <w:abstractNumId w:val="22"/>
  </w:num>
  <w:num w:numId="21">
    <w:abstractNumId w:val="8"/>
  </w:num>
  <w:num w:numId="22">
    <w:abstractNumId w:val="13"/>
  </w:num>
  <w:num w:numId="23">
    <w:abstractNumId w:val="14"/>
  </w:num>
  <w:num w:numId="24">
    <w:abstractNumId w:val="0"/>
  </w:num>
  <w:num w:numId="25">
    <w:abstractNumId w:val="9"/>
  </w:num>
  <w:num w:numId="26">
    <w:abstractNumId w:val="23"/>
  </w:num>
  <w:num w:numId="2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zZTAyNGFkNmZkMmNmMTRlMTkxMDQzMWUxNjY5ZWYifQ=="/>
  </w:docVars>
  <w:rsids>
    <w:rsidRoot w:val="000D028C"/>
    <w:rsid w:val="00004FD4"/>
    <w:rsid w:val="00005C21"/>
    <w:rsid w:val="00016618"/>
    <w:rsid w:val="000255A4"/>
    <w:rsid w:val="00027A8A"/>
    <w:rsid w:val="00042CC3"/>
    <w:rsid w:val="00047327"/>
    <w:rsid w:val="00047392"/>
    <w:rsid w:val="00063081"/>
    <w:rsid w:val="00063887"/>
    <w:rsid w:val="0007007A"/>
    <w:rsid w:val="000770C1"/>
    <w:rsid w:val="00077B4D"/>
    <w:rsid w:val="00082A29"/>
    <w:rsid w:val="000874F5"/>
    <w:rsid w:val="00094306"/>
    <w:rsid w:val="000975B0"/>
    <w:rsid w:val="000B34F3"/>
    <w:rsid w:val="000D028C"/>
    <w:rsid w:val="000D0A31"/>
    <w:rsid w:val="000D45B7"/>
    <w:rsid w:val="000D4D3F"/>
    <w:rsid w:val="000E1BC8"/>
    <w:rsid w:val="000E2ABB"/>
    <w:rsid w:val="000E2D0A"/>
    <w:rsid w:val="000E618B"/>
    <w:rsid w:val="000E775E"/>
    <w:rsid w:val="00102273"/>
    <w:rsid w:val="00107521"/>
    <w:rsid w:val="00110153"/>
    <w:rsid w:val="00115C57"/>
    <w:rsid w:val="00145CF6"/>
    <w:rsid w:val="00152E50"/>
    <w:rsid w:val="00156D11"/>
    <w:rsid w:val="00157204"/>
    <w:rsid w:val="00162D73"/>
    <w:rsid w:val="00163B02"/>
    <w:rsid w:val="00171AA6"/>
    <w:rsid w:val="00173360"/>
    <w:rsid w:val="00173521"/>
    <w:rsid w:val="0017472D"/>
    <w:rsid w:val="00194751"/>
    <w:rsid w:val="001A11E5"/>
    <w:rsid w:val="001A3569"/>
    <w:rsid w:val="001B2010"/>
    <w:rsid w:val="001B3697"/>
    <w:rsid w:val="001B387B"/>
    <w:rsid w:val="001D2CEF"/>
    <w:rsid w:val="001D475E"/>
    <w:rsid w:val="001E02B5"/>
    <w:rsid w:val="001E527B"/>
    <w:rsid w:val="001E55D4"/>
    <w:rsid w:val="001F7345"/>
    <w:rsid w:val="0020510D"/>
    <w:rsid w:val="00205424"/>
    <w:rsid w:val="00211160"/>
    <w:rsid w:val="00216917"/>
    <w:rsid w:val="00223458"/>
    <w:rsid w:val="00225291"/>
    <w:rsid w:val="002271E9"/>
    <w:rsid w:val="00230D5E"/>
    <w:rsid w:val="00234760"/>
    <w:rsid w:val="002375AF"/>
    <w:rsid w:val="002404C7"/>
    <w:rsid w:val="00243C15"/>
    <w:rsid w:val="00251986"/>
    <w:rsid w:val="00253543"/>
    <w:rsid w:val="00261D7C"/>
    <w:rsid w:val="002674E8"/>
    <w:rsid w:val="00280EDD"/>
    <w:rsid w:val="0028335F"/>
    <w:rsid w:val="00284CC6"/>
    <w:rsid w:val="00284E4B"/>
    <w:rsid w:val="00296193"/>
    <w:rsid w:val="002A1E2E"/>
    <w:rsid w:val="002A24D8"/>
    <w:rsid w:val="002B08FF"/>
    <w:rsid w:val="002B39BB"/>
    <w:rsid w:val="002C70BA"/>
    <w:rsid w:val="002D5406"/>
    <w:rsid w:val="002E51F7"/>
    <w:rsid w:val="0030271C"/>
    <w:rsid w:val="00325CA3"/>
    <w:rsid w:val="00342F5B"/>
    <w:rsid w:val="0034450C"/>
    <w:rsid w:val="003451BB"/>
    <w:rsid w:val="00362009"/>
    <w:rsid w:val="00367385"/>
    <w:rsid w:val="003757F4"/>
    <w:rsid w:val="0037783C"/>
    <w:rsid w:val="00377A1A"/>
    <w:rsid w:val="0038324F"/>
    <w:rsid w:val="003937B6"/>
    <w:rsid w:val="00393C62"/>
    <w:rsid w:val="00394046"/>
    <w:rsid w:val="00396495"/>
    <w:rsid w:val="003B376F"/>
    <w:rsid w:val="003D60A1"/>
    <w:rsid w:val="003E1D25"/>
    <w:rsid w:val="003F27C7"/>
    <w:rsid w:val="003F3E55"/>
    <w:rsid w:val="003F7B1A"/>
    <w:rsid w:val="00443203"/>
    <w:rsid w:val="00445969"/>
    <w:rsid w:val="00465523"/>
    <w:rsid w:val="00485C68"/>
    <w:rsid w:val="00490924"/>
    <w:rsid w:val="00496BF9"/>
    <w:rsid w:val="004A16AA"/>
    <w:rsid w:val="004B012F"/>
    <w:rsid w:val="004B2387"/>
    <w:rsid w:val="004B2460"/>
    <w:rsid w:val="004B3B04"/>
    <w:rsid w:val="004D4322"/>
    <w:rsid w:val="004D65D3"/>
    <w:rsid w:val="004E1819"/>
    <w:rsid w:val="004E4701"/>
    <w:rsid w:val="004E5E09"/>
    <w:rsid w:val="004F1D66"/>
    <w:rsid w:val="00500B97"/>
    <w:rsid w:val="00505606"/>
    <w:rsid w:val="00510E70"/>
    <w:rsid w:val="00511196"/>
    <w:rsid w:val="00517120"/>
    <w:rsid w:val="00517E1D"/>
    <w:rsid w:val="00520A70"/>
    <w:rsid w:val="0053192E"/>
    <w:rsid w:val="00533CEB"/>
    <w:rsid w:val="00537CEA"/>
    <w:rsid w:val="00543359"/>
    <w:rsid w:val="00552B9D"/>
    <w:rsid w:val="00554A82"/>
    <w:rsid w:val="0056381F"/>
    <w:rsid w:val="00563CCD"/>
    <w:rsid w:val="00565D79"/>
    <w:rsid w:val="00572186"/>
    <w:rsid w:val="00575902"/>
    <w:rsid w:val="005B3469"/>
    <w:rsid w:val="005B4FA7"/>
    <w:rsid w:val="005C2860"/>
    <w:rsid w:val="005C6322"/>
    <w:rsid w:val="005F73AF"/>
    <w:rsid w:val="0060445B"/>
    <w:rsid w:val="006052C9"/>
    <w:rsid w:val="00611F53"/>
    <w:rsid w:val="00612EEF"/>
    <w:rsid w:val="006170A3"/>
    <w:rsid w:val="00624DB0"/>
    <w:rsid w:val="00636A45"/>
    <w:rsid w:val="00641E38"/>
    <w:rsid w:val="00657F7E"/>
    <w:rsid w:val="006626C6"/>
    <w:rsid w:val="00667851"/>
    <w:rsid w:val="0067075C"/>
    <w:rsid w:val="00673B42"/>
    <w:rsid w:val="0068693F"/>
    <w:rsid w:val="00697679"/>
    <w:rsid w:val="00697BBB"/>
    <w:rsid w:val="006C2FFD"/>
    <w:rsid w:val="006C5913"/>
    <w:rsid w:val="006D196A"/>
    <w:rsid w:val="006E1EAA"/>
    <w:rsid w:val="006E72CE"/>
    <w:rsid w:val="006F6722"/>
    <w:rsid w:val="006F71BA"/>
    <w:rsid w:val="007026D5"/>
    <w:rsid w:val="00710B2E"/>
    <w:rsid w:val="00714C03"/>
    <w:rsid w:val="007241D7"/>
    <w:rsid w:val="00731C9A"/>
    <w:rsid w:val="00732591"/>
    <w:rsid w:val="0073294A"/>
    <w:rsid w:val="0073295A"/>
    <w:rsid w:val="00734982"/>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6775"/>
    <w:rsid w:val="007E2336"/>
    <w:rsid w:val="007E62F1"/>
    <w:rsid w:val="007F188A"/>
    <w:rsid w:val="007F24CB"/>
    <w:rsid w:val="007F2654"/>
    <w:rsid w:val="007F2D64"/>
    <w:rsid w:val="007F5A69"/>
    <w:rsid w:val="00801052"/>
    <w:rsid w:val="00803E7C"/>
    <w:rsid w:val="008054A7"/>
    <w:rsid w:val="00806B1F"/>
    <w:rsid w:val="00810F54"/>
    <w:rsid w:val="00836091"/>
    <w:rsid w:val="00836D8E"/>
    <w:rsid w:val="00840EA7"/>
    <w:rsid w:val="00841471"/>
    <w:rsid w:val="00845FF7"/>
    <w:rsid w:val="008521FA"/>
    <w:rsid w:val="0086330F"/>
    <w:rsid w:val="008648EB"/>
    <w:rsid w:val="0087544B"/>
    <w:rsid w:val="00891037"/>
    <w:rsid w:val="00891430"/>
    <w:rsid w:val="0089150E"/>
    <w:rsid w:val="008953DE"/>
    <w:rsid w:val="008B4989"/>
    <w:rsid w:val="008D138C"/>
    <w:rsid w:val="008D2342"/>
    <w:rsid w:val="008D2564"/>
    <w:rsid w:val="008D74F7"/>
    <w:rsid w:val="008E637F"/>
    <w:rsid w:val="008F05D2"/>
    <w:rsid w:val="008F2EEF"/>
    <w:rsid w:val="008F5CE2"/>
    <w:rsid w:val="008F6B7B"/>
    <w:rsid w:val="0090199D"/>
    <w:rsid w:val="00901CE3"/>
    <w:rsid w:val="00904D0F"/>
    <w:rsid w:val="00905D4E"/>
    <w:rsid w:val="00916FFD"/>
    <w:rsid w:val="00922A8A"/>
    <w:rsid w:val="00923D0D"/>
    <w:rsid w:val="0092743B"/>
    <w:rsid w:val="00932F13"/>
    <w:rsid w:val="00933662"/>
    <w:rsid w:val="0094024A"/>
    <w:rsid w:val="009432E3"/>
    <w:rsid w:val="00960456"/>
    <w:rsid w:val="00961492"/>
    <w:rsid w:val="0096255D"/>
    <w:rsid w:val="009639E0"/>
    <w:rsid w:val="00963F99"/>
    <w:rsid w:val="00965A95"/>
    <w:rsid w:val="009856C4"/>
    <w:rsid w:val="00991592"/>
    <w:rsid w:val="00993DA8"/>
    <w:rsid w:val="00996823"/>
    <w:rsid w:val="00996891"/>
    <w:rsid w:val="00996FC8"/>
    <w:rsid w:val="009A0FB8"/>
    <w:rsid w:val="009B033D"/>
    <w:rsid w:val="009B3CF3"/>
    <w:rsid w:val="009C1577"/>
    <w:rsid w:val="009C298E"/>
    <w:rsid w:val="009C45FD"/>
    <w:rsid w:val="009C5527"/>
    <w:rsid w:val="009C7C3F"/>
    <w:rsid w:val="009E74DE"/>
    <w:rsid w:val="00A2421A"/>
    <w:rsid w:val="00A24A80"/>
    <w:rsid w:val="00A24DED"/>
    <w:rsid w:val="00A2544B"/>
    <w:rsid w:val="00A36160"/>
    <w:rsid w:val="00A52BEF"/>
    <w:rsid w:val="00A5785A"/>
    <w:rsid w:val="00A678FA"/>
    <w:rsid w:val="00A72C5E"/>
    <w:rsid w:val="00A76493"/>
    <w:rsid w:val="00A91BD7"/>
    <w:rsid w:val="00A92322"/>
    <w:rsid w:val="00A927BE"/>
    <w:rsid w:val="00A95E84"/>
    <w:rsid w:val="00AA30CA"/>
    <w:rsid w:val="00AC2325"/>
    <w:rsid w:val="00AC4069"/>
    <w:rsid w:val="00AC6C6F"/>
    <w:rsid w:val="00AD04E4"/>
    <w:rsid w:val="00AD0AA0"/>
    <w:rsid w:val="00AD499B"/>
    <w:rsid w:val="00B00209"/>
    <w:rsid w:val="00B02D95"/>
    <w:rsid w:val="00B032CC"/>
    <w:rsid w:val="00B17D9D"/>
    <w:rsid w:val="00B24081"/>
    <w:rsid w:val="00B254B9"/>
    <w:rsid w:val="00B30897"/>
    <w:rsid w:val="00B3107D"/>
    <w:rsid w:val="00B36F53"/>
    <w:rsid w:val="00B525E9"/>
    <w:rsid w:val="00B64171"/>
    <w:rsid w:val="00B70A8E"/>
    <w:rsid w:val="00B71F2D"/>
    <w:rsid w:val="00B767C3"/>
    <w:rsid w:val="00B805B3"/>
    <w:rsid w:val="00B829D0"/>
    <w:rsid w:val="00B8480D"/>
    <w:rsid w:val="00B939D6"/>
    <w:rsid w:val="00BA3969"/>
    <w:rsid w:val="00BA5309"/>
    <w:rsid w:val="00BB7ACA"/>
    <w:rsid w:val="00BE515A"/>
    <w:rsid w:val="00BF1F2A"/>
    <w:rsid w:val="00BF2413"/>
    <w:rsid w:val="00BF7E55"/>
    <w:rsid w:val="00C032FB"/>
    <w:rsid w:val="00C1057C"/>
    <w:rsid w:val="00C20209"/>
    <w:rsid w:val="00C25F3D"/>
    <w:rsid w:val="00C32A38"/>
    <w:rsid w:val="00C33F56"/>
    <w:rsid w:val="00C43230"/>
    <w:rsid w:val="00C46E18"/>
    <w:rsid w:val="00C61B60"/>
    <w:rsid w:val="00C6537F"/>
    <w:rsid w:val="00C77C14"/>
    <w:rsid w:val="00C87DEF"/>
    <w:rsid w:val="00C924CA"/>
    <w:rsid w:val="00C930F2"/>
    <w:rsid w:val="00C939B8"/>
    <w:rsid w:val="00C9493F"/>
    <w:rsid w:val="00C97C1C"/>
    <w:rsid w:val="00CA0016"/>
    <w:rsid w:val="00CA38FB"/>
    <w:rsid w:val="00CA6480"/>
    <w:rsid w:val="00CD5E41"/>
    <w:rsid w:val="00CD660B"/>
    <w:rsid w:val="00CE088D"/>
    <w:rsid w:val="00D05CBF"/>
    <w:rsid w:val="00D11FEC"/>
    <w:rsid w:val="00D12B95"/>
    <w:rsid w:val="00D14147"/>
    <w:rsid w:val="00D23C42"/>
    <w:rsid w:val="00D26052"/>
    <w:rsid w:val="00D330CE"/>
    <w:rsid w:val="00D3393D"/>
    <w:rsid w:val="00D3536F"/>
    <w:rsid w:val="00D375AE"/>
    <w:rsid w:val="00D416F0"/>
    <w:rsid w:val="00D46709"/>
    <w:rsid w:val="00D55F92"/>
    <w:rsid w:val="00D57E88"/>
    <w:rsid w:val="00D66B2E"/>
    <w:rsid w:val="00D67BC6"/>
    <w:rsid w:val="00D74B01"/>
    <w:rsid w:val="00D8328E"/>
    <w:rsid w:val="00DA06C5"/>
    <w:rsid w:val="00DC7154"/>
    <w:rsid w:val="00DC7F06"/>
    <w:rsid w:val="00DD0194"/>
    <w:rsid w:val="00DD0C97"/>
    <w:rsid w:val="00DD7C73"/>
    <w:rsid w:val="00DF662D"/>
    <w:rsid w:val="00E01CC0"/>
    <w:rsid w:val="00E05E02"/>
    <w:rsid w:val="00E21119"/>
    <w:rsid w:val="00E26EED"/>
    <w:rsid w:val="00E343F2"/>
    <w:rsid w:val="00E36E09"/>
    <w:rsid w:val="00E3773E"/>
    <w:rsid w:val="00E45A95"/>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D3C83"/>
    <w:rsid w:val="00EE2EEC"/>
    <w:rsid w:val="00EE5F8B"/>
    <w:rsid w:val="00EF1D49"/>
    <w:rsid w:val="00F03A85"/>
    <w:rsid w:val="00F03B15"/>
    <w:rsid w:val="00F05F98"/>
    <w:rsid w:val="00F06ECE"/>
    <w:rsid w:val="00F13507"/>
    <w:rsid w:val="00F16BF2"/>
    <w:rsid w:val="00F20AD4"/>
    <w:rsid w:val="00F23886"/>
    <w:rsid w:val="00F26171"/>
    <w:rsid w:val="00F368BC"/>
    <w:rsid w:val="00F373AB"/>
    <w:rsid w:val="00F37D08"/>
    <w:rsid w:val="00F4434A"/>
    <w:rsid w:val="00F507DE"/>
    <w:rsid w:val="00F51DCC"/>
    <w:rsid w:val="00F55979"/>
    <w:rsid w:val="00F57D25"/>
    <w:rsid w:val="00F63BB0"/>
    <w:rsid w:val="00F70ABE"/>
    <w:rsid w:val="00F73FDD"/>
    <w:rsid w:val="00F751C5"/>
    <w:rsid w:val="00F81AF0"/>
    <w:rsid w:val="00F822F0"/>
    <w:rsid w:val="00FA1DD3"/>
    <w:rsid w:val="00FA6C2F"/>
    <w:rsid w:val="00FB0C38"/>
    <w:rsid w:val="00FB136F"/>
    <w:rsid w:val="00FB49F8"/>
    <w:rsid w:val="00FB53D7"/>
    <w:rsid w:val="00FC20AC"/>
    <w:rsid w:val="00FC298F"/>
    <w:rsid w:val="00FD33BD"/>
    <w:rsid w:val="00FD628A"/>
    <w:rsid w:val="00FD6F1A"/>
    <w:rsid w:val="00FE1913"/>
    <w:rsid w:val="00FE43DF"/>
    <w:rsid w:val="00FE73C8"/>
    <w:rsid w:val="01BC5A23"/>
    <w:rsid w:val="034E7C7C"/>
    <w:rsid w:val="03F90F75"/>
    <w:rsid w:val="04405650"/>
    <w:rsid w:val="0539563E"/>
    <w:rsid w:val="058E6A93"/>
    <w:rsid w:val="05B607CF"/>
    <w:rsid w:val="06880090"/>
    <w:rsid w:val="06CF132A"/>
    <w:rsid w:val="07E06245"/>
    <w:rsid w:val="08244983"/>
    <w:rsid w:val="088C2CFA"/>
    <w:rsid w:val="08A2741E"/>
    <w:rsid w:val="0A1819BB"/>
    <w:rsid w:val="0A3B412B"/>
    <w:rsid w:val="0A4463F1"/>
    <w:rsid w:val="0B455E4B"/>
    <w:rsid w:val="0B6C1C24"/>
    <w:rsid w:val="0BCC30AC"/>
    <w:rsid w:val="0C3052EF"/>
    <w:rsid w:val="0C6F135A"/>
    <w:rsid w:val="0DD14E78"/>
    <w:rsid w:val="0E6024DC"/>
    <w:rsid w:val="0E951A5A"/>
    <w:rsid w:val="0F400C34"/>
    <w:rsid w:val="0F895414"/>
    <w:rsid w:val="0FA25D28"/>
    <w:rsid w:val="1009308B"/>
    <w:rsid w:val="10710BFA"/>
    <w:rsid w:val="10B3519C"/>
    <w:rsid w:val="128A572B"/>
    <w:rsid w:val="12A225D3"/>
    <w:rsid w:val="12DA0CD0"/>
    <w:rsid w:val="12EF12A4"/>
    <w:rsid w:val="1354265D"/>
    <w:rsid w:val="14A17005"/>
    <w:rsid w:val="162A21AD"/>
    <w:rsid w:val="163634D4"/>
    <w:rsid w:val="166906CF"/>
    <w:rsid w:val="168A3D2C"/>
    <w:rsid w:val="169826A9"/>
    <w:rsid w:val="17B01435"/>
    <w:rsid w:val="186A046A"/>
    <w:rsid w:val="1908229C"/>
    <w:rsid w:val="1A737E18"/>
    <w:rsid w:val="1A7B546E"/>
    <w:rsid w:val="1C5D17BA"/>
    <w:rsid w:val="1CC17759"/>
    <w:rsid w:val="1CF00880"/>
    <w:rsid w:val="1D81772B"/>
    <w:rsid w:val="1E7460B7"/>
    <w:rsid w:val="1E8021B5"/>
    <w:rsid w:val="21273FC7"/>
    <w:rsid w:val="215A19BE"/>
    <w:rsid w:val="21736BA4"/>
    <w:rsid w:val="21D56297"/>
    <w:rsid w:val="2237342D"/>
    <w:rsid w:val="225E003A"/>
    <w:rsid w:val="22DE117B"/>
    <w:rsid w:val="23320163"/>
    <w:rsid w:val="233739E2"/>
    <w:rsid w:val="23EC2F12"/>
    <w:rsid w:val="241D7B47"/>
    <w:rsid w:val="246A5E22"/>
    <w:rsid w:val="247C1EB8"/>
    <w:rsid w:val="25A33F28"/>
    <w:rsid w:val="25A45856"/>
    <w:rsid w:val="25D86356"/>
    <w:rsid w:val="25F27417"/>
    <w:rsid w:val="26CD1C32"/>
    <w:rsid w:val="271F2A0E"/>
    <w:rsid w:val="279172A9"/>
    <w:rsid w:val="280D678A"/>
    <w:rsid w:val="286521E3"/>
    <w:rsid w:val="289618DE"/>
    <w:rsid w:val="293B5620"/>
    <w:rsid w:val="2ACB6489"/>
    <w:rsid w:val="2AD47691"/>
    <w:rsid w:val="2AED2CDD"/>
    <w:rsid w:val="2AFF1023"/>
    <w:rsid w:val="2BB929D7"/>
    <w:rsid w:val="2BC11C46"/>
    <w:rsid w:val="2BD01731"/>
    <w:rsid w:val="2BD96223"/>
    <w:rsid w:val="2BE1634F"/>
    <w:rsid w:val="2BE61A37"/>
    <w:rsid w:val="2C4C57BC"/>
    <w:rsid w:val="2D161B30"/>
    <w:rsid w:val="2D572256"/>
    <w:rsid w:val="2DB93F4D"/>
    <w:rsid w:val="2DDA2F6B"/>
    <w:rsid w:val="2F5C1DA5"/>
    <w:rsid w:val="2F8105AF"/>
    <w:rsid w:val="2FB4250F"/>
    <w:rsid w:val="30D41037"/>
    <w:rsid w:val="312E356C"/>
    <w:rsid w:val="31497D8B"/>
    <w:rsid w:val="319E5533"/>
    <w:rsid w:val="32F8326C"/>
    <w:rsid w:val="33060EBA"/>
    <w:rsid w:val="336F1825"/>
    <w:rsid w:val="34F81254"/>
    <w:rsid w:val="35521C81"/>
    <w:rsid w:val="37465815"/>
    <w:rsid w:val="38420BBA"/>
    <w:rsid w:val="39FA5C2A"/>
    <w:rsid w:val="3B091736"/>
    <w:rsid w:val="3C2846F1"/>
    <w:rsid w:val="3C981162"/>
    <w:rsid w:val="3CEA44D4"/>
    <w:rsid w:val="3CF92017"/>
    <w:rsid w:val="3D895B49"/>
    <w:rsid w:val="3E3F08AD"/>
    <w:rsid w:val="3E9876E2"/>
    <w:rsid w:val="3E987883"/>
    <w:rsid w:val="3EE424B4"/>
    <w:rsid w:val="3F4E643D"/>
    <w:rsid w:val="3FC25D34"/>
    <w:rsid w:val="3FCC6AD3"/>
    <w:rsid w:val="40574364"/>
    <w:rsid w:val="41210759"/>
    <w:rsid w:val="412A5093"/>
    <w:rsid w:val="416C059F"/>
    <w:rsid w:val="420B6FB7"/>
    <w:rsid w:val="42EC32E2"/>
    <w:rsid w:val="432E0264"/>
    <w:rsid w:val="43443D9B"/>
    <w:rsid w:val="437171AF"/>
    <w:rsid w:val="44305F71"/>
    <w:rsid w:val="44CC4FF4"/>
    <w:rsid w:val="45156357"/>
    <w:rsid w:val="454A7733"/>
    <w:rsid w:val="456804A8"/>
    <w:rsid w:val="456A5AAB"/>
    <w:rsid w:val="45ED31E3"/>
    <w:rsid w:val="46D51EE4"/>
    <w:rsid w:val="482079BC"/>
    <w:rsid w:val="48500FEB"/>
    <w:rsid w:val="48DD097C"/>
    <w:rsid w:val="495C67D2"/>
    <w:rsid w:val="4AAC57C4"/>
    <w:rsid w:val="4B3443FA"/>
    <w:rsid w:val="4B612EB6"/>
    <w:rsid w:val="4C446CC9"/>
    <w:rsid w:val="4CB542FF"/>
    <w:rsid w:val="4D1F4BD0"/>
    <w:rsid w:val="4DA70619"/>
    <w:rsid w:val="4E62234D"/>
    <w:rsid w:val="4E6F0D56"/>
    <w:rsid w:val="50887457"/>
    <w:rsid w:val="50AB3C29"/>
    <w:rsid w:val="50B67413"/>
    <w:rsid w:val="50D431BD"/>
    <w:rsid w:val="513076F1"/>
    <w:rsid w:val="513105EE"/>
    <w:rsid w:val="51AC646F"/>
    <w:rsid w:val="52B17B73"/>
    <w:rsid w:val="52BA592B"/>
    <w:rsid w:val="52FD606D"/>
    <w:rsid w:val="5386726D"/>
    <w:rsid w:val="54335A4F"/>
    <w:rsid w:val="543C0555"/>
    <w:rsid w:val="55084E88"/>
    <w:rsid w:val="55E143E7"/>
    <w:rsid w:val="55E63157"/>
    <w:rsid w:val="55F3018B"/>
    <w:rsid w:val="55F84E0D"/>
    <w:rsid w:val="56984175"/>
    <w:rsid w:val="56F47E43"/>
    <w:rsid w:val="57BE02DE"/>
    <w:rsid w:val="58402CBE"/>
    <w:rsid w:val="584803E8"/>
    <w:rsid w:val="58F97241"/>
    <w:rsid w:val="594819C3"/>
    <w:rsid w:val="5A3A6688"/>
    <w:rsid w:val="5A79021F"/>
    <w:rsid w:val="5AB00494"/>
    <w:rsid w:val="5B0A3711"/>
    <w:rsid w:val="5B301722"/>
    <w:rsid w:val="5B914ADB"/>
    <w:rsid w:val="5BCC2754"/>
    <w:rsid w:val="5BD13050"/>
    <w:rsid w:val="5CF816BE"/>
    <w:rsid w:val="5D532B88"/>
    <w:rsid w:val="603448A4"/>
    <w:rsid w:val="609B4994"/>
    <w:rsid w:val="60B55BEE"/>
    <w:rsid w:val="6147526E"/>
    <w:rsid w:val="614C5210"/>
    <w:rsid w:val="61F92827"/>
    <w:rsid w:val="62C11704"/>
    <w:rsid w:val="63A8209E"/>
    <w:rsid w:val="63C33561"/>
    <w:rsid w:val="63F8138B"/>
    <w:rsid w:val="646140D3"/>
    <w:rsid w:val="64776A5C"/>
    <w:rsid w:val="64E20A6D"/>
    <w:rsid w:val="651B74EF"/>
    <w:rsid w:val="65953340"/>
    <w:rsid w:val="665B04E4"/>
    <w:rsid w:val="667C5912"/>
    <w:rsid w:val="67156804"/>
    <w:rsid w:val="6751258D"/>
    <w:rsid w:val="675C3157"/>
    <w:rsid w:val="68666530"/>
    <w:rsid w:val="69300EC3"/>
    <w:rsid w:val="69E82E1F"/>
    <w:rsid w:val="6A920E04"/>
    <w:rsid w:val="6B5E3407"/>
    <w:rsid w:val="6C8B6FC1"/>
    <w:rsid w:val="6D601BDC"/>
    <w:rsid w:val="6E0E4166"/>
    <w:rsid w:val="6E19470D"/>
    <w:rsid w:val="6F1E6154"/>
    <w:rsid w:val="70285A41"/>
    <w:rsid w:val="704A1AEA"/>
    <w:rsid w:val="715406E2"/>
    <w:rsid w:val="715C2F64"/>
    <w:rsid w:val="718A1CE6"/>
    <w:rsid w:val="718B3849"/>
    <w:rsid w:val="72007BC7"/>
    <w:rsid w:val="72430013"/>
    <w:rsid w:val="7439758C"/>
    <w:rsid w:val="754A1135"/>
    <w:rsid w:val="75C13CDD"/>
    <w:rsid w:val="764346F2"/>
    <w:rsid w:val="76961D80"/>
    <w:rsid w:val="76AC1737"/>
    <w:rsid w:val="76C023EF"/>
    <w:rsid w:val="773329B9"/>
    <w:rsid w:val="77774E4E"/>
    <w:rsid w:val="779D0C3B"/>
    <w:rsid w:val="77DF1373"/>
    <w:rsid w:val="787539A8"/>
    <w:rsid w:val="79B109BD"/>
    <w:rsid w:val="7B5D1DB2"/>
    <w:rsid w:val="7CFA568F"/>
    <w:rsid w:val="7D0001B6"/>
    <w:rsid w:val="7DB14637"/>
    <w:rsid w:val="7E0056FB"/>
    <w:rsid w:val="7E553378"/>
    <w:rsid w:val="7EAF3F8C"/>
    <w:rsid w:val="7EE7425B"/>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lang w:val="en-US" w:eastAsia="zh-CN" w:bidi="ar-SA"/>
    </w:rPr>
  </w:style>
  <w:style w:type="paragraph" w:styleId="4">
    <w:name w:val="heading 1"/>
    <w:basedOn w:val="1"/>
    <w:next w:val="1"/>
    <w:link w:val="96"/>
    <w:qFormat/>
    <w:locked/>
    <w:uiPriority w:val="0"/>
    <w:pPr>
      <w:keepNext/>
      <w:spacing w:before="227" w:line="240" w:lineRule="exact"/>
      <w:ind w:firstLine="420"/>
      <w:outlineLvl w:val="0"/>
    </w:pPr>
    <w:rPr>
      <w:color w:val="000000"/>
      <w:sz w:val="24"/>
    </w:rPr>
  </w:style>
  <w:style w:type="paragraph" w:styleId="2">
    <w:name w:val="heading 2"/>
    <w:basedOn w:val="1"/>
    <w:next w:val="1"/>
    <w:link w:val="94"/>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3">
    <w:name w:val="macro"/>
    <w:basedOn w:val="1"/>
    <w:link w:val="95"/>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99"/>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27"/>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28"/>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sz w:val="18"/>
      <w:szCs w:val="18"/>
    </w:rPr>
  </w:style>
  <w:style w:type="paragraph" w:styleId="50">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30"/>
    <w:link w:val="125"/>
    <w:uiPriority w:val="0"/>
    <w:pPr>
      <w:spacing w:after="120"/>
      <w:ind w:firstLine="420" w:firstLineChars="100"/>
    </w:pPr>
    <w:rPr>
      <w:sz w:val="21"/>
    </w:rPr>
  </w:style>
  <w:style w:type="paragraph" w:styleId="74">
    <w:name w:val="Body Text First Indent 2"/>
    <w:basedOn w:val="31"/>
    <w:link w:val="126"/>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0"/>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标题 2 Char"/>
    <w:basedOn w:val="77"/>
    <w:link w:val="2"/>
    <w:uiPriority w:val="0"/>
    <w:rPr>
      <w:rFonts w:ascii="Arial" w:hAnsi="Arial" w:eastAsia="黑体"/>
      <w:sz w:val="32"/>
    </w:rPr>
  </w:style>
  <w:style w:type="character" w:customStyle="1" w:styleId="95">
    <w:name w:val="宏文本 Char"/>
    <w:basedOn w:val="77"/>
    <w:link w:val="3"/>
    <w:uiPriority w:val="0"/>
    <w:rPr>
      <w:rFonts w:ascii="Courier New" w:hAnsi="Courier New"/>
      <w:sz w:val="21"/>
    </w:rPr>
  </w:style>
  <w:style w:type="character" w:customStyle="1" w:styleId="96">
    <w:name w:val="标题 1 Char"/>
    <w:basedOn w:val="77"/>
    <w:link w:val="4"/>
    <w:uiPriority w:val="0"/>
    <w:rPr>
      <w:rFonts w:ascii="Times New Roman" w:hAnsi="Times New Roman"/>
      <w:color w:val="000000"/>
      <w:kern w:val="2"/>
      <w:sz w:val="24"/>
    </w:rPr>
  </w:style>
  <w:style w:type="character" w:customStyle="1" w:styleId="97">
    <w:name w:val="标题 3 Char"/>
    <w:basedOn w:val="77"/>
    <w:link w:val="5"/>
    <w:qFormat/>
    <w:uiPriority w:val="0"/>
    <w:rPr>
      <w:rFonts w:ascii="宋体" w:hAnsi="宋体" w:cs="宋体"/>
      <w:b/>
      <w:bCs/>
      <w:sz w:val="27"/>
      <w:szCs w:val="27"/>
    </w:rPr>
  </w:style>
  <w:style w:type="character" w:customStyle="1" w:styleId="98">
    <w:name w:val="标题 4 Char"/>
    <w:basedOn w:val="77"/>
    <w:link w:val="6"/>
    <w:uiPriority w:val="0"/>
    <w:rPr>
      <w:rFonts w:ascii="Times New Roman" w:hAnsi="Times New Roman"/>
      <w:kern w:val="2"/>
      <w:sz w:val="18"/>
      <w:szCs w:val="18"/>
    </w:rPr>
  </w:style>
  <w:style w:type="character" w:customStyle="1" w:styleId="99">
    <w:name w:val="标题 5 Char"/>
    <w:basedOn w:val="77"/>
    <w:link w:val="7"/>
    <w:uiPriority w:val="0"/>
    <w:rPr>
      <w:rFonts w:ascii="Times New Roman" w:hAnsi="Times New Roman"/>
      <w:b/>
      <w:kern w:val="2"/>
      <w:sz w:val="28"/>
    </w:rPr>
  </w:style>
  <w:style w:type="character" w:customStyle="1" w:styleId="100">
    <w:name w:val="标题 6 Char"/>
    <w:basedOn w:val="77"/>
    <w:link w:val="8"/>
    <w:uiPriority w:val="0"/>
    <w:rPr>
      <w:rFonts w:ascii="Arial" w:hAnsi="Arial" w:eastAsia="黑体"/>
      <w:b/>
      <w:kern w:val="2"/>
      <w:sz w:val="24"/>
    </w:rPr>
  </w:style>
  <w:style w:type="character" w:customStyle="1" w:styleId="101">
    <w:name w:val="标题 7 Char"/>
    <w:basedOn w:val="77"/>
    <w:link w:val="9"/>
    <w:uiPriority w:val="0"/>
    <w:rPr>
      <w:rFonts w:ascii="Times New Roman" w:hAnsi="Times New Roman"/>
      <w:b/>
      <w:kern w:val="2"/>
      <w:sz w:val="24"/>
    </w:rPr>
  </w:style>
  <w:style w:type="character" w:customStyle="1" w:styleId="102">
    <w:name w:val="标题 8 Char"/>
    <w:basedOn w:val="77"/>
    <w:link w:val="10"/>
    <w:uiPriority w:val="0"/>
    <w:rPr>
      <w:rFonts w:ascii="宋体" w:hAnsi="Times New Roman"/>
      <w:b/>
      <w:sz w:val="21"/>
    </w:rPr>
  </w:style>
  <w:style w:type="character" w:customStyle="1" w:styleId="103">
    <w:name w:val="标题 9 Char"/>
    <w:basedOn w:val="77"/>
    <w:link w:val="12"/>
    <w:uiPriority w:val="0"/>
    <w:rPr>
      <w:rFonts w:ascii="Arial" w:hAnsi="Arial" w:eastAsia="黑体"/>
      <w:kern w:val="2"/>
      <w:sz w:val="21"/>
    </w:rPr>
  </w:style>
  <w:style w:type="character" w:customStyle="1" w:styleId="104">
    <w:name w:val="注释标题 Char"/>
    <w:basedOn w:val="77"/>
    <w:link w:val="17"/>
    <w:uiPriority w:val="0"/>
    <w:rPr>
      <w:rFonts w:ascii="Arial" w:hAnsi="Arial" w:eastAsia="黑体"/>
      <w:kern w:val="2"/>
      <w:sz w:val="21"/>
    </w:rPr>
  </w:style>
  <w:style w:type="character" w:customStyle="1" w:styleId="105">
    <w:name w:val="文档结构图 Char"/>
    <w:basedOn w:val="77"/>
    <w:link w:val="25"/>
    <w:uiPriority w:val="0"/>
    <w:rPr>
      <w:rFonts w:ascii="Times New Roman" w:hAnsi="Times New Roman"/>
      <w:kern w:val="2"/>
      <w:sz w:val="21"/>
      <w:shd w:val="clear" w:color="auto" w:fill="000080"/>
    </w:rPr>
  </w:style>
  <w:style w:type="character" w:customStyle="1" w:styleId="106">
    <w:name w:val="批注文字 Char"/>
    <w:basedOn w:val="77"/>
    <w:link w:val="26"/>
    <w:qFormat/>
    <w:uiPriority w:val="99"/>
    <w:rPr>
      <w:kern w:val="2"/>
      <w:sz w:val="21"/>
    </w:rPr>
  </w:style>
  <w:style w:type="character" w:customStyle="1" w:styleId="107">
    <w:name w:val="正文文本 3 Char1"/>
    <w:basedOn w:val="77"/>
    <w:link w:val="28"/>
    <w:semiHidden/>
    <w:uiPriority w:val="99"/>
    <w:rPr>
      <w:rFonts w:ascii="Times New Roman" w:hAnsi="Times New Roman"/>
      <w:kern w:val="2"/>
      <w:sz w:val="16"/>
      <w:szCs w:val="16"/>
    </w:rPr>
  </w:style>
  <w:style w:type="character" w:customStyle="1" w:styleId="108">
    <w:name w:val="正文文本 Char"/>
    <w:basedOn w:val="77"/>
    <w:link w:val="30"/>
    <w:uiPriority w:val="0"/>
    <w:rPr>
      <w:rFonts w:ascii="Times New Roman" w:hAnsi="Times New Roman"/>
      <w:kern w:val="2"/>
    </w:rPr>
  </w:style>
  <w:style w:type="character" w:customStyle="1" w:styleId="109">
    <w:name w:val="正文文本缩进 Char"/>
    <w:basedOn w:val="77"/>
    <w:link w:val="31"/>
    <w:uiPriority w:val="0"/>
    <w:rPr>
      <w:b/>
      <w:kern w:val="2"/>
      <w:sz w:val="30"/>
    </w:rPr>
  </w:style>
  <w:style w:type="character" w:customStyle="1" w:styleId="110">
    <w:name w:val="HTML 地址 Char"/>
    <w:basedOn w:val="77"/>
    <w:link w:val="37"/>
    <w:uiPriority w:val="0"/>
    <w:rPr>
      <w:rFonts w:ascii="Times New Roman" w:hAnsi="Times New Roman"/>
      <w:i/>
      <w:kern w:val="2"/>
      <w:sz w:val="21"/>
    </w:rPr>
  </w:style>
  <w:style w:type="character" w:customStyle="1" w:styleId="111">
    <w:name w:val="纯文本 Char1"/>
    <w:basedOn w:val="77"/>
    <w:link w:val="41"/>
    <w:semiHidden/>
    <w:uiPriority w:val="99"/>
    <w:rPr>
      <w:rFonts w:ascii="宋体" w:hAnsi="Courier New" w:cs="Courier New"/>
      <w:kern w:val="2"/>
      <w:sz w:val="21"/>
      <w:szCs w:val="21"/>
    </w:rPr>
  </w:style>
  <w:style w:type="character" w:customStyle="1" w:styleId="112">
    <w:name w:val="日期 Char"/>
    <w:basedOn w:val="77"/>
    <w:link w:val="44"/>
    <w:uiPriority w:val="0"/>
    <w:rPr>
      <w:rFonts w:ascii="Arial" w:hAnsi="Arial"/>
      <w:kern w:val="2"/>
      <w:sz w:val="21"/>
    </w:rPr>
  </w:style>
  <w:style w:type="character" w:customStyle="1" w:styleId="113">
    <w:name w:val="正文文本缩进 2 Char"/>
    <w:basedOn w:val="77"/>
    <w:link w:val="45"/>
    <w:uiPriority w:val="0"/>
    <w:rPr>
      <w:rFonts w:ascii="Times New Roman" w:hAnsi="Times New Roman"/>
      <w:kern w:val="2"/>
      <w:sz w:val="21"/>
    </w:rPr>
  </w:style>
  <w:style w:type="character" w:customStyle="1" w:styleId="114">
    <w:name w:val="尾注文本 Char"/>
    <w:basedOn w:val="77"/>
    <w:link w:val="46"/>
    <w:uiPriority w:val="0"/>
    <w:rPr>
      <w:rFonts w:ascii="Arial" w:hAnsi="Arial"/>
      <w:sz w:val="18"/>
    </w:rPr>
  </w:style>
  <w:style w:type="character" w:customStyle="1" w:styleId="115">
    <w:name w:val="批注框文本 Char"/>
    <w:basedOn w:val="77"/>
    <w:link w:val="48"/>
    <w:qFormat/>
    <w:uiPriority w:val="0"/>
    <w:rPr>
      <w:kern w:val="2"/>
      <w:sz w:val="18"/>
      <w:szCs w:val="18"/>
    </w:rPr>
  </w:style>
  <w:style w:type="character" w:customStyle="1" w:styleId="116">
    <w:name w:val="页脚 Char"/>
    <w:basedOn w:val="77"/>
    <w:link w:val="49"/>
    <w:qFormat/>
    <w:locked/>
    <w:uiPriority w:val="0"/>
    <w:rPr>
      <w:rFonts w:ascii="Times New Roman" w:hAnsi="Times New Roman" w:eastAsia="宋体" w:cs="Times New Roman"/>
      <w:sz w:val="18"/>
      <w:szCs w:val="18"/>
    </w:rPr>
  </w:style>
  <w:style w:type="character" w:customStyle="1" w:styleId="117">
    <w:name w:val="页眉 Char"/>
    <w:basedOn w:val="77"/>
    <w:link w:val="50"/>
    <w:semiHidden/>
    <w:qFormat/>
    <w:locked/>
    <w:uiPriority w:val="99"/>
    <w:rPr>
      <w:rFonts w:ascii="Times New Roman" w:hAnsi="Times New Roman" w:eastAsia="宋体" w:cs="Times New Roman"/>
      <w:sz w:val="18"/>
      <w:szCs w:val="18"/>
    </w:rPr>
  </w:style>
  <w:style w:type="character" w:customStyle="1" w:styleId="118">
    <w:name w:val="标题 Char"/>
    <w:basedOn w:val="77"/>
    <w:link w:val="57"/>
    <w:uiPriority w:val="0"/>
    <w:rPr>
      <w:rFonts w:ascii="Arial" w:hAnsi="Arial"/>
      <w:b/>
      <w:kern w:val="2"/>
      <w:sz w:val="32"/>
    </w:rPr>
  </w:style>
  <w:style w:type="character" w:customStyle="1" w:styleId="119">
    <w:name w:val="副标题 Char"/>
    <w:basedOn w:val="77"/>
    <w:link w:val="56"/>
    <w:uiPriority w:val="0"/>
    <w:rPr>
      <w:rFonts w:ascii="Arial" w:hAnsi="Arial" w:eastAsia="黑体"/>
      <w:kern w:val="2"/>
      <w:sz w:val="48"/>
    </w:rPr>
  </w:style>
  <w:style w:type="character" w:customStyle="1" w:styleId="120">
    <w:name w:val="脚注文本 Char"/>
    <w:basedOn w:val="77"/>
    <w:link w:val="58"/>
    <w:uiPriority w:val="0"/>
    <w:rPr>
      <w:rFonts w:ascii="Times New Roman" w:hAnsi="Times New Roman"/>
      <w:kern w:val="2"/>
      <w:sz w:val="18"/>
    </w:rPr>
  </w:style>
  <w:style w:type="character" w:customStyle="1" w:styleId="121">
    <w:name w:val="正文文本缩进 3 Char"/>
    <w:basedOn w:val="77"/>
    <w:link w:val="60"/>
    <w:uiPriority w:val="0"/>
    <w:rPr>
      <w:rFonts w:ascii="Times New Roman" w:hAnsi="Times New Roman"/>
      <w:kern w:val="2"/>
      <w:sz w:val="24"/>
    </w:rPr>
  </w:style>
  <w:style w:type="character" w:customStyle="1" w:styleId="122">
    <w:name w:val="正文文本 2 Char"/>
    <w:basedOn w:val="77"/>
    <w:link w:val="66"/>
    <w:qFormat/>
    <w:uiPriority w:val="0"/>
    <w:rPr>
      <w:kern w:val="2"/>
      <w:sz w:val="21"/>
    </w:rPr>
  </w:style>
  <w:style w:type="character" w:customStyle="1" w:styleId="123">
    <w:name w:val="HTML 预设格式 Char"/>
    <w:basedOn w:val="77"/>
    <w:link w:val="68"/>
    <w:uiPriority w:val="0"/>
    <w:rPr>
      <w:rFonts w:ascii="Courier New" w:hAnsi="Courier New"/>
      <w:kern w:val="2"/>
    </w:rPr>
  </w:style>
  <w:style w:type="character" w:customStyle="1" w:styleId="124">
    <w:name w:val="批注主题 Char"/>
    <w:basedOn w:val="106"/>
    <w:link w:val="72"/>
    <w:qFormat/>
    <w:uiPriority w:val="0"/>
    <w:rPr>
      <w:b/>
      <w:bCs/>
    </w:rPr>
  </w:style>
  <w:style w:type="character" w:customStyle="1" w:styleId="125">
    <w:name w:val="正文首行缩进 Char"/>
    <w:basedOn w:val="108"/>
    <w:link w:val="73"/>
    <w:uiPriority w:val="0"/>
    <w:rPr>
      <w:sz w:val="21"/>
    </w:rPr>
  </w:style>
  <w:style w:type="character" w:customStyle="1" w:styleId="126">
    <w:name w:val="正文首行缩进 2 Char"/>
    <w:basedOn w:val="109"/>
    <w:link w:val="74"/>
    <w:uiPriority w:val="0"/>
    <w:rPr>
      <w:rFonts w:ascii="Times New Roman" w:hAnsi="Times New Roman"/>
      <w:sz w:val="21"/>
    </w:rPr>
  </w:style>
  <w:style w:type="character" w:customStyle="1" w:styleId="127">
    <w:name w:val="正文文本 3 Char"/>
    <w:basedOn w:val="77"/>
    <w:link w:val="28"/>
    <w:uiPriority w:val="0"/>
    <w:rPr>
      <w:kern w:val="2"/>
      <w:sz w:val="16"/>
      <w:szCs w:val="16"/>
    </w:rPr>
  </w:style>
  <w:style w:type="character" w:customStyle="1" w:styleId="128">
    <w:name w:val="纯文本 Char"/>
    <w:basedOn w:val="77"/>
    <w:link w:val="41"/>
    <w:uiPriority w:val="0"/>
    <w:rPr>
      <w:rFonts w:ascii="宋体" w:hAnsi="Courier New"/>
      <w:kern w:val="2"/>
      <w:sz w:val="21"/>
    </w:rPr>
  </w:style>
  <w:style w:type="paragraph" w:customStyle="1" w:styleId="129">
    <w:name w:val="普通文字"/>
    <w:basedOn w:val="1"/>
    <w:next w:val="1"/>
    <w:qFormat/>
    <w:uiPriority w:val="0"/>
    <w:rPr>
      <w:rFonts w:ascii="宋体"/>
      <w:kern w:val="0"/>
      <w:sz w:val="24"/>
      <w:u w:val="none" w:color="000000"/>
    </w:rPr>
  </w:style>
  <w:style w:type="character" w:customStyle="1" w:styleId="130">
    <w:name w:val="明显参考1"/>
    <w:basedOn w:val="77"/>
    <w:qFormat/>
    <w:uiPriority w:val="99"/>
    <w:rPr>
      <w:rFonts w:cs="Times New Roman"/>
      <w:b/>
      <w:bCs/>
      <w:smallCaps/>
      <w:color w:val="C0504D"/>
      <w:spacing w:val="5"/>
      <w:u w:val="single"/>
    </w:rPr>
  </w:style>
  <w:style w:type="paragraph" w:customStyle="1" w:styleId="131">
    <w:name w:val="正文_1_1"/>
    <w:qFormat/>
    <w:uiPriority w:val="0"/>
    <w:pPr>
      <w:widowControl w:val="0"/>
      <w:jc w:val="both"/>
    </w:pPr>
    <w:rPr>
      <w:kern w:val="2"/>
      <w:sz w:val="21"/>
      <w:szCs w:val="22"/>
      <w:lang w:val="en-US" w:eastAsia="zh-CN" w:bidi="ar-SA"/>
    </w:rPr>
  </w:style>
  <w:style w:type="paragraph" w:styleId="132">
    <w:name w:val="List Paragraph"/>
    <w:basedOn w:val="1"/>
    <w:qFormat/>
    <w:uiPriority w:val="0"/>
    <w:pPr>
      <w:ind w:firstLine="420" w:firstLineChars="200"/>
    </w:pPr>
  </w:style>
  <w:style w:type="paragraph" w:customStyle="1" w:styleId="133">
    <w:name w:val="正文_1"/>
    <w:qFormat/>
    <w:uiPriority w:val="0"/>
    <w:pPr>
      <w:widowControl w:val="0"/>
      <w:jc w:val="both"/>
    </w:pPr>
    <w:rPr>
      <w:kern w:val="2"/>
      <w:sz w:val="21"/>
      <w:szCs w:val="22"/>
      <w:lang w:val="en-US" w:eastAsia="zh-CN" w:bidi="ar-SA"/>
    </w:rPr>
  </w:style>
  <w:style w:type="paragraph" w:customStyle="1" w:styleId="134">
    <w:name w:val="正文_1_0"/>
    <w:qFormat/>
    <w:uiPriority w:val="0"/>
    <w:pPr>
      <w:widowControl w:val="0"/>
      <w:jc w:val="both"/>
    </w:pPr>
    <w:rPr>
      <w:kern w:val="2"/>
      <w:sz w:val="21"/>
      <w:szCs w:val="22"/>
      <w:lang w:val="en-US" w:eastAsia="zh-CN" w:bidi="ar-SA"/>
    </w:rPr>
  </w:style>
  <w:style w:type="paragraph" w:customStyle="1" w:styleId="135">
    <w:name w:val="Normal_0_0"/>
    <w:qFormat/>
    <w:uiPriority w:val="0"/>
    <w:rPr>
      <w:rFonts w:ascii="黑体" w:hAnsi="黑体" w:eastAsia="黑体"/>
      <w:b/>
      <w:sz w:val="32"/>
      <w:szCs w:val="24"/>
      <w:lang w:val="en-US" w:eastAsia="zh-CN" w:bidi="ar-SA"/>
    </w:rPr>
  </w:style>
  <w:style w:type="character" w:customStyle="1" w:styleId="136">
    <w:name w:val="样式 标题 1 + 加粗 Char Char"/>
    <w:basedOn w:val="137"/>
    <w:uiPriority w:val="0"/>
    <w:rPr>
      <w:b/>
      <w:bCs/>
    </w:rPr>
  </w:style>
  <w:style w:type="character" w:customStyle="1" w:styleId="137">
    <w:name w:val="标题 1 Char Char"/>
    <w:basedOn w:val="77"/>
    <w:uiPriority w:val="0"/>
    <w:rPr>
      <w:rFonts w:eastAsia="黑体"/>
      <w:kern w:val="44"/>
      <w:sz w:val="28"/>
      <w:szCs w:val="28"/>
      <w:lang w:val="en-US" w:eastAsia="zh-CN" w:bidi="ar-SA"/>
    </w:rPr>
  </w:style>
  <w:style w:type="character" w:customStyle="1" w:styleId="138">
    <w:name w:val="表头 Char Char"/>
    <w:basedOn w:val="77"/>
    <w:uiPriority w:val="0"/>
    <w:rPr>
      <w:rFonts w:eastAsia="黑体"/>
      <w:kern w:val="2"/>
      <w:sz w:val="21"/>
      <w:szCs w:val="21"/>
      <w:lang w:val="en-US" w:eastAsia="zh-CN" w:bidi="ar-SA"/>
    </w:rPr>
  </w:style>
  <w:style w:type="character" w:customStyle="1" w:styleId="139">
    <w:name w:val="样式 标题 2 + 五号 Char Char"/>
    <w:basedOn w:val="77"/>
    <w:uiPriority w:val="0"/>
    <w:rPr>
      <w:rFonts w:eastAsia="黑体"/>
      <w:bCs/>
      <w:kern w:val="2"/>
      <w:sz w:val="21"/>
      <w:szCs w:val="21"/>
      <w:lang w:val="en-US" w:eastAsia="zh-CN" w:bidi="ar-SA"/>
    </w:rPr>
  </w:style>
  <w:style w:type="paragraph" w:customStyle="1" w:styleId="140">
    <w:name w:val="p0"/>
    <w:basedOn w:val="1"/>
    <w:uiPriority w:val="0"/>
    <w:pPr>
      <w:widowControl/>
      <w:spacing w:after="200" w:line="273" w:lineRule="auto"/>
      <w:jc w:val="left"/>
    </w:pPr>
    <w:rPr>
      <w:rFonts w:ascii="Calibri" w:hAnsi="Calibri" w:cs="宋体"/>
      <w:kern w:val="0"/>
      <w:sz w:val="22"/>
      <w:szCs w:val="22"/>
    </w:rPr>
  </w:style>
  <w:style w:type="paragraph" w:customStyle="1" w:styleId="141">
    <w:name w:val="表文"/>
    <w:basedOn w:val="1"/>
    <w:uiPriority w:val="0"/>
    <w:pPr>
      <w:topLinePunct/>
      <w:spacing w:before="40" w:after="40"/>
    </w:pPr>
    <w:rPr>
      <w:sz w:val="18"/>
      <w:szCs w:val="18"/>
    </w:rPr>
  </w:style>
  <w:style w:type="paragraph" w:customStyle="1" w:styleId="142">
    <w:name w:val="样式 样式 标题 2 + 段前: 0.5 行 段后: 0.5 行 + 首行缩进:  2 字符 段前: 0.5 行 段后: 0..."/>
    <w:basedOn w:val="143"/>
    <w:uiPriority w:val="0"/>
  </w:style>
  <w:style w:type="paragraph" w:customStyle="1" w:styleId="143">
    <w:name w:val="样式 标题 2 + 段前: 0.5 行 段后: 0.5 行"/>
    <w:basedOn w:val="2"/>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144">
    <w:name w:val="样式 标题 1 + 首行缩进:  2 字符 段前: 1 行 段后: 1 行"/>
    <w:basedOn w:val="4"/>
    <w:uiPriority w:val="0"/>
    <w:pPr>
      <w:keepLines/>
      <w:spacing w:beforeLines="100" w:afterLines="100" w:line="240" w:lineRule="auto"/>
      <w:ind w:firstLine="0"/>
    </w:pPr>
    <w:rPr>
      <w:rFonts w:eastAsia="黑体"/>
      <w:color w:val="auto"/>
      <w:kern w:val="44"/>
      <w:sz w:val="28"/>
    </w:rPr>
  </w:style>
  <w:style w:type="paragraph" w:customStyle="1" w:styleId="145">
    <w:name w:val="批注主题 Char Char"/>
    <w:basedOn w:val="26"/>
    <w:next w:val="26"/>
    <w:uiPriority w:val="0"/>
    <w:rPr>
      <w:b/>
      <w:bCs/>
    </w:rPr>
  </w:style>
  <w:style w:type="paragraph" w:customStyle="1" w:styleId="146">
    <w:name w:val="表头"/>
    <w:basedOn w:val="1"/>
    <w:link w:val="147"/>
    <w:uiPriority w:val="0"/>
    <w:pPr>
      <w:topLinePunct/>
      <w:spacing w:before="160" w:after="60"/>
      <w:jc w:val="center"/>
    </w:pPr>
    <w:rPr>
      <w:rFonts w:eastAsia="黑体"/>
      <w:szCs w:val="21"/>
    </w:rPr>
  </w:style>
  <w:style w:type="character" w:customStyle="1" w:styleId="147">
    <w:name w:val="表头 Char"/>
    <w:basedOn w:val="77"/>
    <w:link w:val="146"/>
    <w:uiPriority w:val="0"/>
    <w:rPr>
      <w:rFonts w:ascii="Times New Roman" w:hAnsi="Times New Roman" w:eastAsia="黑体"/>
      <w:kern w:val="2"/>
      <w:sz w:val="21"/>
      <w:szCs w:val="21"/>
    </w:rPr>
  </w:style>
  <w:style w:type="paragraph" w:customStyle="1" w:styleId="148">
    <w:name w:val="默认段落字体 Para Char Char Char Char Char"/>
    <w:basedOn w:val="1"/>
    <w:uiPriority w:val="0"/>
    <w:rPr>
      <w:rFonts w:ascii="宋体" w:hAnsi="宋体"/>
      <w:b/>
      <w:color w:val="000000"/>
      <w:sz w:val="24"/>
      <w:szCs w:val="24"/>
    </w:rPr>
  </w:style>
  <w:style w:type="paragraph" w:customStyle="1" w:styleId="149">
    <w:name w:val="样式 标题 1 + 加粗"/>
    <w:basedOn w:val="4"/>
    <w:uiPriority w:val="0"/>
    <w:pPr>
      <w:keepLines/>
      <w:spacing w:beforeLines="100" w:afterLines="100" w:line="240" w:lineRule="auto"/>
      <w:ind w:firstLine="0"/>
    </w:pPr>
    <w:rPr>
      <w:rFonts w:eastAsia="黑体"/>
      <w:b/>
      <w:bCs/>
      <w:color w:val="auto"/>
      <w:kern w:val="44"/>
      <w:sz w:val="28"/>
      <w:szCs w:val="28"/>
    </w:rPr>
  </w:style>
  <w:style w:type="paragraph" w:customStyle="1" w:styleId="150">
    <w:name w:val="样式6"/>
    <w:basedOn w:val="1"/>
    <w:uiPriority w:val="0"/>
    <w:pPr>
      <w:topLinePunct/>
      <w:spacing w:before="160" w:after="60"/>
      <w:jc w:val="center"/>
    </w:pPr>
    <w:rPr>
      <w:rFonts w:eastAsia="黑体"/>
      <w:szCs w:val="21"/>
    </w:rPr>
  </w:style>
  <w:style w:type="paragraph" w:customStyle="1" w:styleId="151">
    <w:name w:val="Char Char"/>
    <w:basedOn w:val="1"/>
    <w:uiPriority w:val="0"/>
    <w:rPr>
      <w:szCs w:val="21"/>
    </w:rPr>
  </w:style>
  <w:style w:type="paragraph" w:customStyle="1" w:styleId="152">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153">
    <w:name w:val="Char Char Char Char"/>
    <w:basedOn w:val="1"/>
    <w:uiPriority w:val="0"/>
    <w:rPr>
      <w:szCs w:val="24"/>
    </w:rPr>
  </w:style>
  <w:style w:type="paragraph" w:customStyle="1" w:styleId="154">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155">
    <w:name w:val="附录"/>
    <w:basedOn w:val="4"/>
    <w:uiPriority w:val="0"/>
    <w:pPr>
      <w:keepLines/>
      <w:topLinePunct/>
      <w:spacing w:before="0" w:line="960" w:lineRule="auto"/>
      <w:jc w:val="center"/>
      <w:textAlignment w:val="baseline"/>
    </w:pPr>
    <w:rPr>
      <w:rFonts w:eastAsia="黑体"/>
      <w:color w:val="auto"/>
      <w:sz w:val="28"/>
      <w:szCs w:val="28"/>
    </w:rPr>
  </w:style>
  <w:style w:type="paragraph" w:customStyle="1" w:styleId="156">
    <w:name w:val="Char"/>
    <w:basedOn w:val="1"/>
    <w:uiPriority w:val="0"/>
    <w:rPr>
      <w:szCs w:val="24"/>
    </w:rPr>
  </w:style>
  <w:style w:type="paragraph" w:customStyle="1" w:styleId="157">
    <w:name w:val="样式 标题 2 + 五号"/>
    <w:basedOn w:val="2"/>
    <w:uiPriority w:val="0"/>
    <w:pPr>
      <w:spacing w:before="0" w:after="0" w:line="240" w:lineRule="auto"/>
      <w:ind w:firstLine="420"/>
      <w:jc w:val="both"/>
    </w:pPr>
    <w:rPr>
      <w:rFonts w:ascii="Times New Roman" w:hAnsi="Times New Roman"/>
      <w:bCs/>
      <w:kern w:val="2"/>
      <w:sz w:val="21"/>
      <w:szCs w:val="21"/>
    </w:rPr>
  </w:style>
  <w:style w:type="paragraph" w:customStyle="1" w:styleId="158">
    <w:name w:val="批注框文本 Char Char"/>
    <w:basedOn w:val="1"/>
    <w:uiPriority w:val="0"/>
    <w:rPr>
      <w:sz w:val="18"/>
      <w:szCs w:val="18"/>
    </w:rPr>
  </w:style>
  <w:style w:type="paragraph" w:customStyle="1" w:styleId="159">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60">
    <w:name w:val="正文格式"/>
    <w:basedOn w:val="1"/>
    <w:uiPriority w:val="0"/>
    <w:pPr>
      <w:topLinePunct/>
      <w:ind w:firstLine="420" w:firstLineChars="200"/>
    </w:pPr>
    <w:rPr>
      <w:rFonts w:ascii="宋体" w:hAnsi="宋体"/>
      <w:bCs/>
      <w:szCs w:val="21"/>
    </w:rPr>
  </w:style>
  <w:style w:type="paragraph" w:customStyle="1" w:styleId="161">
    <w:name w:val="段"/>
    <w:link w:val="162"/>
    <w:uiPriority w:val="0"/>
    <w:pPr>
      <w:autoSpaceDE w:val="0"/>
      <w:autoSpaceDN w:val="0"/>
      <w:ind w:firstLine="200" w:firstLineChars="200"/>
      <w:jc w:val="both"/>
    </w:pPr>
    <w:rPr>
      <w:rFonts w:ascii="宋体"/>
      <w:sz w:val="21"/>
      <w:lang w:val="en-US" w:eastAsia="zh-CN" w:bidi="ar-SA"/>
    </w:rPr>
  </w:style>
  <w:style w:type="character" w:customStyle="1" w:styleId="162">
    <w:name w:val="段 Char Char"/>
    <w:basedOn w:val="77"/>
    <w:link w:val="161"/>
    <w:uiPriority w:val="0"/>
    <w:rPr>
      <w:rFonts w:ascii="宋体"/>
      <w:sz w:val="21"/>
      <w:lang w:val="en-US" w:eastAsia="zh-CN" w:bidi="ar-SA"/>
    </w:rPr>
  </w:style>
  <w:style w:type="paragraph" w:customStyle="1" w:styleId="163">
    <w:name w:val="样式1"/>
    <w:basedOn w:val="1"/>
    <w:link w:val="164"/>
    <w:uiPriority w:val="0"/>
    <w:rPr>
      <w:sz w:val="28"/>
      <w:szCs w:val="24"/>
    </w:rPr>
  </w:style>
  <w:style w:type="character" w:customStyle="1" w:styleId="164">
    <w:name w:val="样式1 Char"/>
    <w:basedOn w:val="77"/>
    <w:link w:val="163"/>
    <w:locked/>
    <w:uiPriority w:val="0"/>
    <w:rPr>
      <w:rFonts w:ascii="Times New Roman" w:hAnsi="Times New Roman"/>
      <w:kern w:val="2"/>
      <w:sz w:val="28"/>
      <w:szCs w:val="24"/>
    </w:rPr>
  </w:style>
  <w:style w:type="paragraph" w:customStyle="1" w:styleId="165">
    <w:name w:val="样式4"/>
    <w:basedOn w:val="166"/>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66">
    <w:name w:val="样式3"/>
    <w:basedOn w:val="163"/>
    <w:uiPriority w:val="0"/>
  </w:style>
  <w:style w:type="paragraph" w:customStyle="1" w:styleId="167">
    <w:name w:val="样式2"/>
    <w:basedOn w:val="163"/>
    <w:link w:val="168"/>
    <w:uiPriority w:val="0"/>
  </w:style>
  <w:style w:type="character" w:customStyle="1" w:styleId="168">
    <w:name w:val="样式2 Char Char"/>
    <w:link w:val="167"/>
    <w:uiPriority w:val="0"/>
    <w:rPr>
      <w:rFonts w:ascii="Times New Roman" w:hAnsi="Times New Roman"/>
      <w:kern w:val="2"/>
      <w:sz w:val="28"/>
      <w:szCs w:val="24"/>
    </w:rPr>
  </w:style>
  <w:style w:type="paragraph" w:customStyle="1" w:styleId="169">
    <w:name w:val="正文1"/>
    <w:basedOn w:val="163"/>
    <w:link w:val="170"/>
    <w:qFormat/>
    <w:uiPriority w:val="0"/>
  </w:style>
  <w:style w:type="character" w:customStyle="1" w:styleId="170">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69"/>
    <w:uiPriority w:val="0"/>
    <w:rPr>
      <w:rFonts w:ascii="Times New Roman" w:hAnsi="Times New Roman"/>
      <w:kern w:val="2"/>
      <w:sz w:val="28"/>
      <w:szCs w:val="24"/>
    </w:rPr>
  </w:style>
  <w:style w:type="character" w:customStyle="1" w:styleId="171">
    <w:name w:val="样式 标题 1 + 加粗 Char"/>
    <w:basedOn w:val="96"/>
    <w:uiPriority w:val="0"/>
    <w:rPr>
      <w:rFonts w:eastAsia="黑体"/>
      <w:b/>
      <w:bCs/>
      <w:sz w:val="28"/>
      <w:szCs w:val="28"/>
      <w:lang w:val="en-US" w:eastAsia="zh-CN" w:bidi="ar-SA"/>
    </w:rPr>
  </w:style>
  <w:style w:type="paragraph" w:customStyle="1" w:styleId="172">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173">
    <w:name w:val="二级条标题"/>
    <w:basedOn w:val="172"/>
    <w:next w:val="1"/>
    <w:uiPriority w:val="0"/>
    <w:pPr>
      <w:numPr>
        <w:ilvl w:val="3"/>
        <w:numId w:val="1"/>
      </w:numPr>
      <w:outlineLvl w:val="3"/>
    </w:pPr>
  </w:style>
  <w:style w:type="paragraph" w:customStyle="1" w:styleId="174">
    <w:name w:val="正文表标题"/>
    <w:next w:val="1"/>
    <w:uiPriority w:val="0"/>
    <w:pPr>
      <w:jc w:val="center"/>
    </w:pPr>
    <w:rPr>
      <w:rFonts w:ascii="黑体" w:eastAsia="黑体"/>
      <w:sz w:val="21"/>
      <w:lang w:val="en-US" w:eastAsia="zh-CN" w:bidi="ar-SA"/>
    </w:rPr>
  </w:style>
  <w:style w:type="paragraph" w:customStyle="1" w:styleId="175">
    <w:name w:val="注："/>
    <w:next w:val="1"/>
    <w:uiPriority w:val="0"/>
    <w:pPr>
      <w:widowControl w:val="0"/>
      <w:tabs>
        <w:tab w:val="left" w:pos="780"/>
      </w:tabs>
      <w:autoSpaceDE w:val="0"/>
      <w:autoSpaceDN w:val="0"/>
      <w:ind w:left="780" w:hanging="360"/>
      <w:jc w:val="both"/>
    </w:pPr>
    <w:rPr>
      <w:rFonts w:ascii="宋体"/>
      <w:sz w:val="18"/>
      <w:lang w:val="en-US" w:eastAsia="zh-CN" w:bidi="ar-SA"/>
    </w:rPr>
  </w:style>
  <w:style w:type="character" w:customStyle="1" w:styleId="176">
    <w:name w:val="msoins"/>
    <w:uiPriority w:val="0"/>
    <w:rPr>
      <w:u w:val="single"/>
    </w:rPr>
  </w:style>
  <w:style w:type="character" w:customStyle="1" w:styleId="177">
    <w:name w:val="样式 正文（首行缩进两字） Char + 加粗 Char Char"/>
    <w:uiPriority w:val="0"/>
    <w:rPr>
      <w:rFonts w:eastAsia="宋体"/>
      <w:b/>
      <w:kern w:val="2"/>
      <w:sz w:val="21"/>
      <w:lang w:val="en-US" w:eastAsia="zh-CN"/>
    </w:rPr>
  </w:style>
  <w:style w:type="character" w:customStyle="1" w:styleId="178">
    <w:name w:val="style251"/>
    <w:uiPriority w:val="0"/>
    <w:rPr>
      <w:rFonts w:eastAsia="宋体"/>
      <w:kern w:val="2"/>
      <w:sz w:val="21"/>
      <w:lang w:val="en-US" w:eastAsia="zh-CN"/>
    </w:rPr>
  </w:style>
  <w:style w:type="character" w:customStyle="1" w:styleId="179">
    <w:name w:val="着重强调"/>
    <w:uiPriority w:val="0"/>
    <w:rPr>
      <w:rFonts w:ascii="Arial" w:hAnsi="Arial"/>
      <w:b/>
      <w:spacing w:val="-4"/>
    </w:rPr>
  </w:style>
  <w:style w:type="character" w:customStyle="1" w:styleId="180">
    <w:name w:val="发布"/>
    <w:uiPriority w:val="0"/>
    <w:rPr>
      <w:rFonts w:ascii="黑体" w:eastAsia="黑体"/>
      <w:spacing w:val="22"/>
      <w:w w:val="100"/>
      <w:position w:val="3"/>
      <w:sz w:val="28"/>
    </w:rPr>
  </w:style>
  <w:style w:type="character" w:customStyle="1" w:styleId="181">
    <w:name w:val="样式 样式 正文缩进正文缩进 Char正文（首行缩进两字） Char Char正文（首行缩进两字） Char1正文（首行缩进两.... Char Char"/>
    <w:basedOn w:val="182"/>
    <w:link w:val="184"/>
    <w:uiPriority w:val="0"/>
  </w:style>
  <w:style w:type="character" w:customStyle="1" w:styleId="182">
    <w:name w:val="样式 正文缩进正文缩进 Char正文（首行缩进两字） Char Char正文（首行缩进两字） Char1正文（首行缩进两...1 Char Char"/>
    <w:link w:val="183"/>
    <w:uiPriority w:val="0"/>
    <w:rPr>
      <w:kern w:val="2"/>
      <w:sz w:val="21"/>
    </w:rPr>
  </w:style>
  <w:style w:type="paragraph" w:customStyle="1" w:styleId="183">
    <w:name w:val="样式 正文缩进正文缩进 Char正文（首行缩进两字） Char Char正文（首行缩进两字） Char1正文（首行缩进两...1"/>
    <w:basedOn w:val="1"/>
    <w:link w:val="182"/>
    <w:uiPriority w:val="0"/>
    <w:pPr>
      <w:spacing w:beforeLines="10" w:line="312" w:lineRule="auto"/>
      <w:ind w:firstLine="200" w:firstLineChars="200"/>
    </w:pPr>
  </w:style>
  <w:style w:type="paragraph" w:customStyle="1" w:styleId="184">
    <w:name w:val="样式 样式 正文缩进正文缩进 Char正文（首行缩进两字） Char Char正文（首行缩进两字） Char1正文（首行缩进两...."/>
    <w:basedOn w:val="183"/>
    <w:link w:val="181"/>
    <w:uiPriority w:val="0"/>
    <w:pPr>
      <w:spacing w:line="300" w:lineRule="auto"/>
    </w:pPr>
    <w:rPr>
      <w:rFonts w:ascii="Calibri" w:hAnsi="Calibri"/>
    </w:rPr>
  </w:style>
  <w:style w:type="character" w:customStyle="1" w:styleId="185">
    <w:name w:val="样式 Times New Roman 首行缩进:  0.74 厘米 段前: 0.1 行 行距1.15 Char Char"/>
    <w:link w:val="186"/>
    <w:uiPriority w:val="0"/>
    <w:rPr>
      <w:rFonts w:hAnsi="宋体"/>
      <w:kern w:val="2"/>
      <w:sz w:val="21"/>
    </w:rPr>
  </w:style>
  <w:style w:type="paragraph" w:customStyle="1" w:styleId="186">
    <w:name w:val="样式 Times New Roman 首行缩进:  0.74 厘米 段前: 0.1 行 行距1.15"/>
    <w:basedOn w:val="1"/>
    <w:link w:val="185"/>
    <w:uiPriority w:val="0"/>
    <w:pPr>
      <w:spacing w:line="276" w:lineRule="auto"/>
      <w:ind w:firstLine="420"/>
    </w:pPr>
    <w:rPr>
      <w:rFonts w:hAnsi="宋体"/>
    </w:rPr>
  </w:style>
  <w:style w:type="character" w:customStyle="1" w:styleId="187">
    <w:name w:val="样式 样式 Times New Roman 首行缩进:  0.74 厘米 段前: 0行 行距1.15 + (符号) Tim... Char Char"/>
    <w:basedOn w:val="185"/>
    <w:link w:val="188"/>
    <w:uiPriority w:val="0"/>
  </w:style>
  <w:style w:type="paragraph" w:customStyle="1" w:styleId="188">
    <w:name w:val="样式 样式 Times New Roman 首行缩进:  0.74 厘米 段前: 0行 行距1.15 + (符号) Tim..."/>
    <w:basedOn w:val="186"/>
    <w:link w:val="187"/>
    <w:uiPriority w:val="0"/>
  </w:style>
  <w:style w:type="character" w:customStyle="1" w:styleId="189">
    <w:name w:val="表格条文首行缩进 Char Char"/>
    <w:link w:val="190"/>
    <w:uiPriority w:val="0"/>
    <w:rPr>
      <w:rFonts w:ascii="宋体" w:hAnsi="宋体"/>
      <w:sz w:val="24"/>
    </w:rPr>
  </w:style>
  <w:style w:type="paragraph" w:customStyle="1" w:styleId="190">
    <w:name w:val="表格条文首行缩进"/>
    <w:basedOn w:val="1"/>
    <w:link w:val="189"/>
    <w:uiPriority w:val="0"/>
    <w:pPr>
      <w:spacing w:line="360" w:lineRule="auto"/>
      <w:ind w:firstLine="480" w:firstLineChars="200"/>
      <w:jc w:val="left"/>
    </w:pPr>
    <w:rPr>
      <w:rFonts w:ascii="宋体" w:hAnsi="宋体"/>
      <w:kern w:val="0"/>
      <w:sz w:val="24"/>
    </w:rPr>
  </w:style>
  <w:style w:type="character" w:customStyle="1" w:styleId="191">
    <w:name w:val="个人撰写风格"/>
    <w:uiPriority w:val="0"/>
    <w:rPr>
      <w:rFonts w:ascii="Arial" w:hAnsi="Arial" w:eastAsia="宋体"/>
      <w:color w:val="auto"/>
      <w:sz w:val="20"/>
    </w:rPr>
  </w:style>
  <w:style w:type="character" w:customStyle="1" w:styleId="192">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93">
    <w:name w:val="样式 宋体"/>
    <w:uiPriority w:val="0"/>
    <w:rPr>
      <w:rFonts w:ascii="宋体" w:eastAsia="宋体"/>
      <w:sz w:val="18"/>
    </w:rPr>
  </w:style>
  <w:style w:type="character" w:customStyle="1" w:styleId="194">
    <w:name w:val="样式 a) Char Char"/>
    <w:link w:val="195"/>
    <w:uiPriority w:val="0"/>
    <w:rPr>
      <w:kern w:val="2"/>
      <w:sz w:val="21"/>
    </w:rPr>
  </w:style>
  <w:style w:type="paragraph" w:customStyle="1" w:styleId="195">
    <w:name w:val="样式 a)"/>
    <w:basedOn w:val="1"/>
    <w:next w:val="1"/>
    <w:link w:val="194"/>
    <w:uiPriority w:val="0"/>
    <w:pPr>
      <w:tabs>
        <w:tab w:val="left" w:pos="780"/>
      </w:tabs>
      <w:spacing w:beforeLines="10" w:line="312" w:lineRule="auto"/>
      <w:ind w:firstLine="200" w:firstLineChars="200"/>
    </w:pPr>
  </w:style>
  <w:style w:type="character" w:customStyle="1" w:styleId="196">
    <w:name w:val="样式 标题 2 + 段前: 0.1 行 Char Char"/>
    <w:link w:val="197"/>
    <w:uiPriority w:val="0"/>
    <w:rPr>
      <w:b/>
      <w:kern w:val="2"/>
      <w:sz w:val="21"/>
    </w:rPr>
  </w:style>
  <w:style w:type="paragraph" w:customStyle="1" w:styleId="197">
    <w:name w:val="样式 标题 2 + 段前: 0.1 行"/>
    <w:basedOn w:val="2"/>
    <w:link w:val="196"/>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198">
    <w:name w:val="样式 正文（首行缩进两字） Char + Times New Roman Char Char"/>
    <w:basedOn w:val="199"/>
    <w:link w:val="201"/>
    <w:uiPriority w:val="0"/>
  </w:style>
  <w:style w:type="character" w:customStyle="1" w:styleId="199">
    <w:name w:val="样式1正文（首行缩进两字） Char Char Char"/>
    <w:link w:val="200"/>
    <w:uiPriority w:val="0"/>
    <w:rPr>
      <w:kern w:val="2"/>
      <w:sz w:val="21"/>
    </w:rPr>
  </w:style>
  <w:style w:type="paragraph" w:customStyle="1" w:styleId="200">
    <w:name w:val="样式1正文（首行缩进两字） Char"/>
    <w:basedOn w:val="1"/>
    <w:next w:val="1"/>
    <w:link w:val="199"/>
    <w:uiPriority w:val="0"/>
    <w:pPr>
      <w:topLinePunct/>
      <w:snapToGrid w:val="0"/>
      <w:spacing w:before="40" w:after="40"/>
      <w:ind w:firstLine="396" w:firstLineChars="200"/>
    </w:pPr>
  </w:style>
  <w:style w:type="paragraph" w:customStyle="1" w:styleId="201">
    <w:name w:val="样式 正文（首行缩进两字） Char + Times New Roman"/>
    <w:basedOn w:val="200"/>
    <w:link w:val="198"/>
    <w:uiPriority w:val="0"/>
    <w:pPr>
      <w:ind w:firstLine="0" w:firstLineChars="0"/>
      <w:jc w:val="center"/>
    </w:pPr>
    <w:rPr>
      <w:rFonts w:ascii="Calibri" w:hAnsi="Calibri"/>
    </w:rPr>
  </w:style>
  <w:style w:type="character" w:customStyle="1" w:styleId="202">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203">
    <w:name w:val="列表编号 2 Char Char"/>
    <w:uiPriority w:val="0"/>
    <w:rPr>
      <w:rFonts w:ascii="Arial" w:hAnsi="Arial" w:eastAsia="宋体"/>
      <w:sz w:val="18"/>
      <w:lang w:val="en-US" w:eastAsia="zh-CN"/>
    </w:rPr>
  </w:style>
  <w:style w:type="character" w:customStyle="1" w:styleId="204">
    <w:name w:val="Char Char2"/>
    <w:uiPriority w:val="0"/>
    <w:rPr>
      <w:rFonts w:ascii="Arial" w:hAnsi="Arial" w:eastAsia="宋体"/>
      <w:kern w:val="2"/>
      <w:sz w:val="21"/>
      <w:lang w:val="en-US" w:eastAsia="zh-CN"/>
    </w:rPr>
  </w:style>
  <w:style w:type="character" w:customStyle="1" w:styleId="205">
    <w:name w:val="科东_正文 Char Char"/>
    <w:link w:val="206"/>
    <w:uiPriority w:val="0"/>
    <w:rPr>
      <w:kern w:val="2"/>
      <w:sz w:val="24"/>
    </w:rPr>
  </w:style>
  <w:style w:type="paragraph" w:customStyle="1" w:styleId="206">
    <w:name w:val="科东_正文"/>
    <w:basedOn w:val="1"/>
    <w:link w:val="205"/>
    <w:uiPriority w:val="0"/>
    <w:pPr>
      <w:spacing w:line="360" w:lineRule="auto"/>
      <w:ind w:firstLine="200" w:firstLineChars="200"/>
    </w:pPr>
    <w:rPr>
      <w:sz w:val="24"/>
    </w:rPr>
  </w:style>
  <w:style w:type="character" w:customStyle="1" w:styleId="207">
    <w:name w:val="个人答复风格"/>
    <w:uiPriority w:val="0"/>
    <w:rPr>
      <w:rFonts w:ascii="Arial" w:hAnsi="Arial" w:eastAsia="宋体"/>
      <w:color w:val="auto"/>
      <w:sz w:val="20"/>
    </w:rPr>
  </w:style>
  <w:style w:type="character" w:customStyle="1" w:styleId="208">
    <w:name w:val="样式1 正文（首行缩进2字） Char + 首行缩进:  2 字符 段前: 0 行 Char Char"/>
    <w:link w:val="209"/>
    <w:uiPriority w:val="0"/>
    <w:rPr>
      <w:rFonts w:hAnsi="Arial"/>
      <w:kern w:val="2"/>
      <w:sz w:val="21"/>
    </w:rPr>
  </w:style>
  <w:style w:type="paragraph" w:customStyle="1" w:styleId="209">
    <w:name w:val="样式1 正文（首行缩进2字） Char + 首行缩进:  2 字符 段前: 0 行"/>
    <w:basedOn w:val="1"/>
    <w:next w:val="1"/>
    <w:link w:val="208"/>
    <w:uiPriority w:val="0"/>
    <w:pPr>
      <w:spacing w:line="276" w:lineRule="auto"/>
      <w:ind w:firstLine="420" w:firstLineChars="200"/>
    </w:pPr>
    <w:rPr>
      <w:rFonts w:hAnsi="Arial"/>
    </w:rPr>
  </w:style>
  <w:style w:type="character" w:customStyle="1" w:styleId="210">
    <w:name w:val="样式 a首行缩进:  0 字符 段前: 0 行 + 黑体 Char Char"/>
    <w:link w:val="211"/>
    <w:uiPriority w:val="0"/>
    <w:rPr>
      <w:rFonts w:eastAsia="黑体"/>
      <w:sz w:val="21"/>
    </w:rPr>
  </w:style>
  <w:style w:type="paragraph" w:customStyle="1" w:styleId="211">
    <w:name w:val="样式 a首行缩进:  0 字符 段前: 0 行 + 黑体"/>
    <w:basedOn w:val="212"/>
    <w:link w:val="210"/>
    <w:uiPriority w:val="0"/>
    <w:rPr>
      <w:rFonts w:eastAsia="黑体"/>
    </w:rPr>
  </w:style>
  <w:style w:type="paragraph" w:customStyle="1" w:styleId="212">
    <w:name w:val="样式 a首行缩进:  2 字符 段前: 0 行"/>
    <w:basedOn w:val="1"/>
    <w:link w:val="213"/>
    <w:uiPriority w:val="0"/>
    <w:pPr>
      <w:adjustRightInd w:val="0"/>
      <w:spacing w:afterLines="50"/>
      <w:jc w:val="left"/>
      <w:textAlignment w:val="baseline"/>
    </w:pPr>
    <w:rPr>
      <w:kern w:val="0"/>
    </w:rPr>
  </w:style>
  <w:style w:type="character" w:customStyle="1" w:styleId="213">
    <w:name w:val="样式 a首行缩进:  2 字符 段前: 0 行 Char Char"/>
    <w:link w:val="212"/>
    <w:uiPriority w:val="0"/>
    <w:rPr>
      <w:sz w:val="21"/>
    </w:rPr>
  </w:style>
  <w:style w:type="character" w:customStyle="1" w:styleId="214">
    <w:name w:val="朱2 Char Char"/>
    <w:basedOn w:val="168"/>
    <w:link w:val="215"/>
    <w:uiPriority w:val="0"/>
  </w:style>
  <w:style w:type="paragraph" w:customStyle="1" w:styleId="215">
    <w:name w:val="朱2"/>
    <w:basedOn w:val="167"/>
    <w:link w:val="214"/>
    <w:uiPriority w:val="0"/>
    <w:pPr>
      <w:topLinePunct/>
      <w:adjustRightInd w:val="0"/>
      <w:spacing w:line="312" w:lineRule="exact"/>
    </w:pPr>
  </w:style>
  <w:style w:type="character" w:customStyle="1" w:styleId="216">
    <w:name w:val="Lincer表格样式 Char Char"/>
    <w:link w:val="217"/>
    <w:uiPriority w:val="0"/>
    <w:rPr>
      <w:kern w:val="2"/>
      <w:sz w:val="21"/>
    </w:rPr>
  </w:style>
  <w:style w:type="paragraph" w:customStyle="1" w:styleId="217">
    <w:name w:val="Lincer表格样式"/>
    <w:basedOn w:val="1"/>
    <w:link w:val="216"/>
    <w:uiPriority w:val="0"/>
    <w:pPr>
      <w:ind w:left="344" w:hanging="344" w:hangingChars="164"/>
    </w:pPr>
  </w:style>
  <w:style w:type="character" w:customStyle="1" w:styleId="218">
    <w:name w:val="Reference"/>
    <w:uiPriority w:val="0"/>
    <w:rPr>
      <w:rFonts w:ascii="Arial" w:hAnsi="Arial"/>
      <w:sz w:val="20"/>
      <w:lang w:val="en-US" w:eastAsia="zh-CN"/>
    </w:rPr>
  </w:style>
  <w:style w:type="character" w:customStyle="1" w:styleId="219">
    <w:name w:val="上标"/>
    <w:uiPriority w:val="0"/>
    <w:rPr>
      <w:b/>
      <w:vertAlign w:val="superscript"/>
    </w:rPr>
  </w:style>
  <w:style w:type="character" w:customStyle="1" w:styleId="220">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221">
    <w:name w:val="附录标题2 Char Char"/>
    <w:link w:val="222"/>
    <w:uiPriority w:val="0"/>
    <w:rPr>
      <w:rFonts w:ascii="Arial" w:hAnsi="Arial" w:eastAsia="黑体"/>
      <w:kern w:val="2"/>
      <w:sz w:val="21"/>
    </w:rPr>
  </w:style>
  <w:style w:type="paragraph" w:customStyle="1" w:styleId="222">
    <w:name w:val="附录标题2"/>
    <w:basedOn w:val="2"/>
    <w:next w:val="73"/>
    <w:link w:val="221"/>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23">
    <w:name w:val="样式1 悬挂缩进: 4 字符 段前: 0.1 行，小五 Char Char"/>
    <w:link w:val="224"/>
    <w:uiPriority w:val="0"/>
    <w:rPr>
      <w:kern w:val="2"/>
      <w:sz w:val="18"/>
    </w:rPr>
  </w:style>
  <w:style w:type="paragraph" w:customStyle="1" w:styleId="224">
    <w:name w:val="样式1 悬挂缩进: 4 字符 段前: 0.1 行，小五"/>
    <w:basedOn w:val="1"/>
    <w:link w:val="223"/>
    <w:uiPriority w:val="0"/>
    <w:pPr>
      <w:spacing w:beforeLines="10" w:line="312" w:lineRule="auto"/>
      <w:ind w:left="400" w:leftChars="400"/>
    </w:pPr>
    <w:rPr>
      <w:sz w:val="18"/>
    </w:rPr>
  </w:style>
  <w:style w:type="character" w:customStyle="1" w:styleId="225">
    <w:name w:val="附录三 Char Char"/>
    <w:link w:val="226"/>
    <w:uiPriority w:val="0"/>
    <w:rPr>
      <w:rFonts w:ascii="E-F1" w:eastAsia="黑体"/>
      <w:kern w:val="21"/>
      <w:sz w:val="21"/>
    </w:rPr>
  </w:style>
  <w:style w:type="paragraph" w:customStyle="1" w:styleId="226">
    <w:name w:val="附录三"/>
    <w:basedOn w:val="1"/>
    <w:link w:val="225"/>
    <w:uiPriority w:val="0"/>
    <w:pPr>
      <w:tabs>
        <w:tab w:val="center" w:pos="4706"/>
        <w:tab w:val="right" w:pos="9072"/>
      </w:tabs>
      <w:spacing w:before="120" w:after="60" w:line="312" w:lineRule="exact"/>
    </w:pPr>
    <w:rPr>
      <w:rFonts w:ascii="E-F1" w:eastAsia="黑体"/>
      <w:kern w:val="21"/>
    </w:rPr>
  </w:style>
  <w:style w:type="character" w:customStyle="1" w:styleId="227">
    <w:name w:val="SoDA Field"/>
    <w:uiPriority w:val="0"/>
    <w:rPr>
      <w:color w:val="0000FF"/>
    </w:rPr>
  </w:style>
  <w:style w:type="character" w:customStyle="1" w:styleId="228">
    <w:name w:val="样式1 样式 标题 2 + 段前: 0行 Char Char"/>
    <w:uiPriority w:val="0"/>
    <w:rPr>
      <w:rFonts w:eastAsia="黑体"/>
      <w:b/>
      <w:kern w:val="2"/>
      <w:sz w:val="21"/>
      <w:lang w:val="en-US" w:eastAsia="zh-CN"/>
    </w:rPr>
  </w:style>
  <w:style w:type="character" w:customStyle="1" w:styleId="229">
    <w:name w:val="_标准条文 Char Char"/>
    <w:link w:val="230"/>
    <w:uiPriority w:val="0"/>
    <w:rPr>
      <w:rFonts w:ascii="Arial" w:hAnsi="Arial"/>
      <w:kern w:val="2"/>
      <w:sz w:val="21"/>
    </w:rPr>
  </w:style>
  <w:style w:type="paragraph" w:customStyle="1" w:styleId="230">
    <w:name w:val="_标准条文"/>
    <w:basedOn w:val="1"/>
    <w:link w:val="229"/>
    <w:uiPriority w:val="0"/>
    <w:pPr>
      <w:overflowPunct w:val="0"/>
      <w:snapToGrid w:val="0"/>
      <w:spacing w:line="276" w:lineRule="auto"/>
      <w:ind w:firstLine="420" w:firstLineChars="200"/>
    </w:pPr>
    <w:rPr>
      <w:rFonts w:ascii="Arial" w:hAnsi="Arial"/>
    </w:rPr>
  </w:style>
  <w:style w:type="character" w:customStyle="1" w:styleId="231">
    <w:name w:val="标语"/>
    <w:uiPriority w:val="0"/>
    <w:rPr>
      <w:i/>
      <w:spacing w:val="-6"/>
      <w:sz w:val="24"/>
    </w:rPr>
  </w:style>
  <w:style w:type="character" w:customStyle="1" w:styleId="232">
    <w:name w:val="short_text1"/>
    <w:uiPriority w:val="0"/>
    <w:rPr>
      <w:sz w:val="29"/>
    </w:rPr>
  </w:style>
  <w:style w:type="character" w:customStyle="1" w:styleId="233">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234">
    <w:name w:val="样式 样式 样式 标题 2 + 段前: 0.1 行 + 段前: 0.1 行 + Times New Roman Char Char"/>
    <w:basedOn w:val="228"/>
    <w:link w:val="235"/>
    <w:uiPriority w:val="0"/>
  </w:style>
  <w:style w:type="paragraph" w:customStyle="1" w:styleId="235">
    <w:name w:val="样式 样式 样式 标题 2 + 段前: 0.1 行 + 段前: 0.1 行 + Times New Roman"/>
    <w:basedOn w:val="236"/>
    <w:link w:val="234"/>
    <w:uiPriority w:val="0"/>
    <w:pPr>
      <w:tabs>
        <w:tab w:val="left" w:pos="500"/>
      </w:tabs>
      <w:spacing w:beforeLines="50" w:afterLines="50" w:line="240" w:lineRule="auto"/>
    </w:pPr>
    <w:rPr>
      <w:rFonts w:ascii="Calibri" w:hAnsi="Calibri" w:eastAsia="黑体"/>
    </w:rPr>
  </w:style>
  <w:style w:type="paragraph" w:customStyle="1" w:styleId="236">
    <w:name w:val="样式1 样式 标题 2 + 段前: 0行"/>
    <w:basedOn w:val="2"/>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paragraph" w:customStyle="1" w:styleId="237">
    <w:name w:val="样式 目录 1 + 首行缩进:  0.74 厘米"/>
    <w:basedOn w:val="51"/>
    <w:uiPriority w:val="0"/>
    <w:pPr>
      <w:spacing w:beforeLines="10" w:line="312" w:lineRule="auto"/>
    </w:pPr>
    <w:rPr>
      <w:bCs w:val="0"/>
    </w:rPr>
  </w:style>
  <w:style w:type="paragraph" w:customStyle="1" w:styleId="238">
    <w:name w:val="三级无标题条"/>
    <w:basedOn w:val="1"/>
    <w:uiPriority w:val="0"/>
    <w:pPr>
      <w:numPr>
        <w:ilvl w:val="4"/>
        <w:numId w:val="2"/>
      </w:numPr>
    </w:pPr>
    <w:rPr>
      <w:b/>
    </w:rPr>
  </w:style>
  <w:style w:type="paragraph" w:customStyle="1" w:styleId="239">
    <w:name w:val="样式 样式 正文文本 2 + 段前: 0.1 行 + 悬挂缩进: 0.03 字符 段后: 1.2 磅 行距: 单倍行距"/>
    <w:basedOn w:val="240"/>
    <w:uiPriority w:val="0"/>
  </w:style>
  <w:style w:type="paragraph" w:customStyle="1" w:styleId="240">
    <w:name w:val="样式 正文文本 2 + 段前: 0.1 行"/>
    <w:basedOn w:val="66"/>
    <w:uiPriority w:val="0"/>
    <w:pPr>
      <w:spacing w:beforeLines="10" w:after="0" w:line="264" w:lineRule="auto"/>
      <w:jc w:val="left"/>
    </w:pPr>
    <w:rPr>
      <w:sz w:val="18"/>
    </w:rPr>
  </w:style>
  <w:style w:type="paragraph" w:customStyle="1" w:styleId="241">
    <w:name w:val="样式 正文（首行缩进两字） Char + 黑色 首行缩进:  2 字符 段前: 0.1 行"/>
    <w:basedOn w:val="200"/>
    <w:uiPriority w:val="0"/>
    <w:pPr>
      <w:spacing w:before="24" w:afterLines="10"/>
      <w:ind w:firstLine="200"/>
    </w:pPr>
    <w:rPr>
      <w:color w:val="000000"/>
    </w:rPr>
  </w:style>
  <w:style w:type="paragraph" w:customStyle="1" w:styleId="242">
    <w:name w:val="四级无标题条"/>
    <w:basedOn w:val="1"/>
    <w:uiPriority w:val="0"/>
    <w:pPr>
      <w:numPr>
        <w:ilvl w:val="5"/>
        <w:numId w:val="2"/>
      </w:numPr>
    </w:pPr>
    <w:rPr>
      <w:rFonts w:eastAsia="黑体"/>
      <w:b/>
    </w:rPr>
  </w:style>
  <w:style w:type="paragraph" w:customStyle="1" w:styleId="243">
    <w:name w:val="封面标准文稿类别"/>
    <w:uiPriority w:val="0"/>
    <w:pPr>
      <w:widowControl w:val="0"/>
      <w:adjustRightInd w:val="0"/>
      <w:spacing w:before="440" w:line="400" w:lineRule="exact"/>
      <w:jc w:val="center"/>
      <w:textAlignment w:val="baseline"/>
    </w:pPr>
    <w:rPr>
      <w:rFonts w:ascii="宋体"/>
      <w:sz w:val="24"/>
      <w:lang w:val="en-US" w:eastAsia="zh-CN" w:bidi="ar-SA"/>
    </w:rPr>
  </w:style>
  <w:style w:type="paragraph" w:customStyle="1" w:styleId="244">
    <w:name w:val="图片"/>
    <w:basedOn w:val="1"/>
    <w:uiPriority w:val="0"/>
    <w:pPr>
      <w:topLinePunct/>
      <w:snapToGrid w:val="0"/>
      <w:spacing w:before="160" w:after="60"/>
      <w:jc w:val="center"/>
    </w:pPr>
  </w:style>
  <w:style w:type="paragraph" w:customStyle="1" w:styleId="245">
    <w:name w:val="标准书脚_偶数页"/>
    <w:uiPriority w:val="0"/>
    <w:pPr>
      <w:widowControl w:val="0"/>
      <w:adjustRightInd w:val="0"/>
      <w:spacing w:before="120" w:line="360" w:lineRule="atLeast"/>
      <w:jc w:val="both"/>
      <w:textAlignment w:val="baseline"/>
    </w:pPr>
    <w:rPr>
      <w:sz w:val="18"/>
      <w:lang w:val="en-US" w:eastAsia="zh-CN" w:bidi="ar-SA"/>
    </w:rPr>
  </w:style>
  <w:style w:type="paragraph" w:customStyle="1" w:styleId="246">
    <w:name w:val="样式1 样式 标题 5 + 段前: 0 行"/>
    <w:basedOn w:val="247"/>
    <w:next w:val="1"/>
    <w:uiPriority w:val="0"/>
    <w:pPr>
      <w:tabs>
        <w:tab w:val="left" w:pos="1050"/>
        <w:tab w:val="left" w:pos="1080"/>
      </w:tabs>
      <w:spacing w:beforeLines="0" w:line="276" w:lineRule="auto"/>
    </w:pPr>
  </w:style>
  <w:style w:type="paragraph" w:customStyle="1" w:styleId="247">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8">
    <w:name w:val="样式 正文（首行缩进两字） Char + 首行缩进:  2 字符"/>
    <w:basedOn w:val="200"/>
    <w:uiPriority w:val="0"/>
    <w:pPr>
      <w:spacing w:afterLines="10"/>
      <w:ind w:firstLine="200"/>
      <w:jc w:val="center"/>
    </w:pPr>
    <w:rPr>
      <w:b/>
    </w:rPr>
  </w:style>
  <w:style w:type="paragraph" w:customStyle="1" w:styleId="249">
    <w:name w:val="样式 首行缩进:  0 厘米 行距: 单倍行距"/>
    <w:basedOn w:val="1"/>
    <w:uiPriority w:val="0"/>
    <w:pPr>
      <w:adjustRightInd w:val="0"/>
      <w:textAlignment w:val="baseline"/>
    </w:pPr>
    <w:rPr>
      <w:kern w:val="0"/>
    </w:rPr>
  </w:style>
  <w:style w:type="paragraph" w:customStyle="1" w:styleId="250">
    <w:name w:val="样式 样式 样式 首行缩进:  0.77 厘米 段前: 0.1 行 + 首行缩进:  2 字符 段前: 0.1 行 + 首行缩进..."/>
    <w:basedOn w:val="251"/>
    <w:uiPriority w:val="0"/>
    <w:pPr>
      <w:ind w:firstLine="420"/>
    </w:pPr>
  </w:style>
  <w:style w:type="paragraph" w:customStyle="1" w:styleId="251">
    <w:name w:val="样式 样式 首行缩进:  0.77 厘米 段前: 0.1 行 + 首行缩进:  2 字符 段前: 0.1 行"/>
    <w:basedOn w:val="1"/>
    <w:uiPriority w:val="0"/>
    <w:pPr>
      <w:spacing w:line="276" w:lineRule="auto"/>
      <w:ind w:firstLine="200" w:firstLineChars="200"/>
    </w:pPr>
  </w:style>
  <w:style w:type="paragraph" w:customStyle="1" w:styleId="252">
    <w:name w:val="术语定义三级条标题"/>
    <w:basedOn w:val="253"/>
    <w:next w:val="161"/>
    <w:uiPriority w:val="0"/>
    <w:pPr>
      <w:tabs>
        <w:tab w:val="left" w:pos="420"/>
        <w:tab w:val="left" w:pos="1575"/>
      </w:tabs>
      <w:ind w:left="1575"/>
    </w:pPr>
  </w:style>
  <w:style w:type="paragraph" w:customStyle="1" w:styleId="253">
    <w:name w:val="术语定义条标题"/>
    <w:basedOn w:val="254"/>
    <w:next w:val="161"/>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54">
    <w:name w:val="章标题"/>
    <w:next w:val="161"/>
    <w:uiPriority w:val="0"/>
    <w:pPr>
      <w:widowControl w:val="0"/>
      <w:adjustRightInd w:val="0"/>
      <w:spacing w:beforeLines="50" w:afterLines="50" w:line="360" w:lineRule="atLeast"/>
      <w:jc w:val="both"/>
      <w:textAlignment w:val="baseline"/>
      <w:outlineLvl w:val="1"/>
    </w:pPr>
    <w:rPr>
      <w:rFonts w:ascii="黑体" w:eastAsia="黑体"/>
      <w:sz w:val="21"/>
      <w:lang w:val="en-US" w:eastAsia="zh-CN" w:bidi="ar-SA"/>
    </w:rPr>
  </w:style>
  <w:style w:type="paragraph" w:customStyle="1" w:styleId="255">
    <w:name w:val="其他发布部门"/>
    <w:basedOn w:val="256"/>
    <w:uiPriority w:val="0"/>
    <w:pPr>
      <w:spacing w:line="0" w:lineRule="atLeast"/>
    </w:pPr>
    <w:rPr>
      <w:rFonts w:ascii="黑体" w:eastAsia="黑体"/>
      <w:b w:val="0"/>
    </w:rPr>
  </w:style>
  <w:style w:type="paragraph" w:customStyle="1" w:styleId="256">
    <w:name w:val="发布部门"/>
    <w:next w:val="161"/>
    <w:uiPriority w:val="0"/>
    <w:pPr>
      <w:widowControl w:val="0"/>
      <w:adjustRightInd w:val="0"/>
      <w:spacing w:line="360" w:lineRule="atLeast"/>
      <w:jc w:val="center"/>
      <w:textAlignment w:val="baseline"/>
    </w:pPr>
    <w:rPr>
      <w:rFonts w:ascii="宋体"/>
      <w:b/>
      <w:spacing w:val="20"/>
      <w:w w:val="135"/>
      <w:sz w:val="36"/>
      <w:lang w:val="en-US" w:eastAsia="zh-CN" w:bidi="ar-SA"/>
    </w:rPr>
  </w:style>
  <w:style w:type="paragraph" w:customStyle="1" w:styleId="257">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258">
    <w:name w:val="正文文字样式"/>
    <w:basedOn w:val="1"/>
    <w:uiPriority w:val="0"/>
    <w:pPr>
      <w:spacing w:line="480" w:lineRule="exact"/>
      <w:ind w:firstLine="480" w:firstLineChars="200"/>
    </w:pPr>
    <w:rPr>
      <w:sz w:val="24"/>
    </w:rPr>
  </w:style>
  <w:style w:type="paragraph" w:customStyle="1" w:styleId="259">
    <w:name w:val="编号列项（三级）"/>
    <w:uiPriority w:val="0"/>
    <w:pPr>
      <w:widowControl w:val="0"/>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260">
    <w:name w:val="朱1"/>
    <w:basedOn w:val="163"/>
    <w:uiPriority w:val="0"/>
  </w:style>
  <w:style w:type="paragraph" w:customStyle="1" w:styleId="261">
    <w:name w:val="CM40"/>
    <w:basedOn w:val="262"/>
    <w:next w:val="262"/>
    <w:uiPriority w:val="0"/>
    <w:pPr>
      <w:spacing w:line="320" w:lineRule="atLeast"/>
    </w:pPr>
    <w:rPr>
      <w:rFonts w:ascii="Times New Roman"/>
      <w:color w:val="auto"/>
    </w:rPr>
  </w:style>
  <w:style w:type="paragraph" w:customStyle="1" w:styleId="262">
    <w:name w:val="Default"/>
    <w:uiPriority w:val="0"/>
    <w:pPr>
      <w:widowControl w:val="0"/>
      <w:autoSpaceDE w:val="0"/>
      <w:autoSpaceDN w:val="0"/>
      <w:adjustRightInd w:val="0"/>
    </w:pPr>
    <w:rPr>
      <w:rFonts w:ascii="宋体"/>
      <w:color w:val="000000"/>
      <w:sz w:val="24"/>
      <w:lang w:val="en-US" w:eastAsia="zh-CN" w:bidi="ar-SA"/>
    </w:rPr>
  </w:style>
  <w:style w:type="paragraph" w:customStyle="1" w:styleId="263">
    <w:name w:val="样式1 样式 编号 a + Times New Roman 段前: 0 行 行距: 多倍行距 1.15 字行 + 左侧... + ..."/>
    <w:basedOn w:val="264"/>
    <w:uiPriority w:val="0"/>
    <w:pPr>
      <w:spacing w:before="0" w:afterLines="0"/>
      <w:ind w:left="620" w:hanging="200" w:hangingChars="200"/>
    </w:pPr>
  </w:style>
  <w:style w:type="paragraph" w:customStyle="1" w:styleId="264">
    <w:name w:val="样式 编号 a + Times New Roman 段前: 0 行 行距: 多倍行距 1.15 字行 + 左侧..."/>
    <w:basedOn w:val="200"/>
    <w:next w:val="265"/>
    <w:uiPriority w:val="0"/>
    <w:pPr>
      <w:spacing w:before="24" w:afterLines="10"/>
      <w:ind w:firstLine="0" w:firstLineChars="0"/>
    </w:pPr>
  </w:style>
  <w:style w:type="paragraph" w:customStyle="1" w:styleId="265">
    <w:name w:val="样式1-4 Times New Roman行距: 多倍行距 1.15 字行 + 左侧:  4 字符"/>
    <w:basedOn w:val="266"/>
    <w:uiPriority w:val="0"/>
    <w:pPr>
      <w:tabs>
        <w:tab w:val="left" w:pos="315"/>
      </w:tabs>
      <w:ind w:left="840" w:leftChars="400"/>
    </w:pPr>
  </w:style>
  <w:style w:type="paragraph" w:customStyle="1" w:styleId="266">
    <w:name w:val="样式 Times New Roman 段前: 0.1 行 行距: 多倍行距 1.2 字行"/>
    <w:basedOn w:val="1"/>
    <w:uiPriority w:val="0"/>
    <w:pPr>
      <w:spacing w:line="276" w:lineRule="auto"/>
      <w:ind w:left="420" w:leftChars="200"/>
    </w:pPr>
  </w:style>
  <w:style w:type="paragraph" w:customStyle="1" w:styleId="267">
    <w:name w:val="图表脚注"/>
    <w:next w:val="161"/>
    <w:uiPriority w:val="0"/>
    <w:pPr>
      <w:widowControl w:val="0"/>
      <w:adjustRightInd w:val="0"/>
      <w:spacing w:line="360" w:lineRule="atLeast"/>
      <w:ind w:left="300" w:leftChars="200" w:hanging="100" w:hangingChars="100"/>
      <w:jc w:val="both"/>
      <w:textAlignment w:val="baseline"/>
    </w:pPr>
    <w:rPr>
      <w:rFonts w:ascii="宋体"/>
      <w:sz w:val="18"/>
      <w:lang w:val="en-US" w:eastAsia="zh-CN" w:bidi="ar-SA"/>
    </w:rPr>
  </w:style>
  <w:style w:type="paragraph" w:customStyle="1" w:styleId="268">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69">
    <w:name w:val="图说"/>
    <w:basedOn w:val="1"/>
    <w:uiPriority w:val="0"/>
    <w:pPr>
      <w:topLinePunct/>
      <w:spacing w:before="60" w:after="160"/>
      <w:jc w:val="center"/>
    </w:pPr>
    <w:rPr>
      <w:sz w:val="18"/>
    </w:rPr>
  </w:style>
  <w:style w:type="paragraph" w:customStyle="1" w:styleId="270">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271">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eastAsia="黑体"/>
      <w:sz w:val="32"/>
      <w:lang w:val="en-US" w:eastAsia="zh-CN" w:bidi="ar-SA"/>
    </w:rPr>
  </w:style>
  <w:style w:type="paragraph" w:customStyle="1" w:styleId="272">
    <w:name w:val="默认段落字体 Para Char Char Char Char"/>
    <w:basedOn w:val="1"/>
    <w:uiPriority w:val="0"/>
  </w:style>
  <w:style w:type="paragraph" w:customStyle="1" w:styleId="273">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274">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275">
    <w:name w:val="正文_配电_小四"/>
    <w:basedOn w:val="1"/>
    <w:uiPriority w:val="0"/>
    <w:pPr>
      <w:spacing w:line="360" w:lineRule="auto"/>
      <w:ind w:firstLine="200" w:firstLineChars="200"/>
    </w:pPr>
    <w:rPr>
      <w:rFonts w:ascii="宋体" w:hAnsi="宋体"/>
      <w:kern w:val="0"/>
      <w:sz w:val="24"/>
    </w:rPr>
  </w:style>
  <w:style w:type="paragraph" w:customStyle="1" w:styleId="276">
    <w:name w:val="样式1 标题 3 + 段前: 0.1 行 + 段前: 0.1 行 + 段前: 0.5 行 段后: 0.5 行"/>
    <w:basedOn w:val="277"/>
    <w:uiPriority w:val="0"/>
    <w:pPr>
      <w:tabs>
        <w:tab w:val="left" w:pos="700"/>
      </w:tabs>
      <w:spacing w:beforeLines="30" w:afterLines="30" w:line="240" w:lineRule="auto"/>
    </w:pPr>
    <w:rPr>
      <w:rFonts w:eastAsia="黑体"/>
      <w:b w:val="0"/>
    </w:rPr>
  </w:style>
  <w:style w:type="paragraph" w:customStyle="1" w:styleId="277">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78">
    <w:name w:val="CM64"/>
    <w:basedOn w:val="262"/>
    <w:next w:val="262"/>
    <w:uiPriority w:val="0"/>
    <w:rPr>
      <w:rFonts w:ascii="Times New Roman"/>
      <w:color w:val="auto"/>
    </w:rPr>
  </w:style>
  <w:style w:type="paragraph" w:customStyle="1" w:styleId="279">
    <w:name w:val="a"/>
    <w:basedOn w:val="280"/>
    <w:uiPriority w:val="0"/>
    <w:pPr>
      <w:tabs>
        <w:tab w:val="left" w:pos="780"/>
      </w:tabs>
      <w:spacing w:beforeLines="0" w:afterLines="0" w:line="240" w:lineRule="auto"/>
    </w:pPr>
    <w:rPr>
      <w:b w:val="0"/>
      <w:sz w:val="30"/>
    </w:rPr>
  </w:style>
  <w:style w:type="paragraph" w:customStyle="1" w:styleId="280">
    <w:name w:val="样式 标题 1H1H11H12H13H14H15H16H17H18H19H110H111H112H1..."/>
    <w:basedOn w:val="4"/>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81">
    <w:name w:val="正文缩进（首行缩进两字）"/>
    <w:uiPriority w:val="0"/>
    <w:pPr>
      <w:spacing w:line="360" w:lineRule="exact"/>
      <w:ind w:firstLine="420" w:firstLineChars="200"/>
    </w:pPr>
    <w:rPr>
      <w:kern w:val="2"/>
      <w:sz w:val="21"/>
      <w:lang w:val="en-US" w:eastAsia="zh-CN" w:bidi="ar-SA"/>
    </w:rPr>
  </w:style>
  <w:style w:type="paragraph" w:customStyle="1" w:styleId="282">
    <w:name w:val="a.a.a"/>
    <w:basedOn w:val="1"/>
    <w:uiPriority w:val="0"/>
    <w:pPr>
      <w:spacing w:beforeLines="50" w:afterLines="50"/>
      <w:jc w:val="left"/>
      <w:outlineLvl w:val="2"/>
    </w:pPr>
    <w:rPr>
      <w:rFonts w:ascii="黑体" w:hAnsi="宋体" w:eastAsia="黑体"/>
      <w:sz w:val="24"/>
    </w:rPr>
  </w:style>
  <w:style w:type="paragraph" w:customStyle="1" w:styleId="283">
    <w:name w:val="副标题1"/>
    <w:basedOn w:val="57"/>
    <w:next w:val="1"/>
    <w:uiPriority w:val="0"/>
    <w:pPr>
      <w:topLinePunct w:val="0"/>
      <w:adjustRightInd/>
      <w:snapToGrid w:val="0"/>
      <w:spacing w:before="360" w:after="680"/>
    </w:pPr>
    <w:rPr>
      <w:rFonts w:eastAsia="黑体"/>
      <w:b w:val="0"/>
      <w:sz w:val="48"/>
    </w:rPr>
  </w:style>
  <w:style w:type="paragraph" w:customStyle="1" w:styleId="284">
    <w:name w:val="样式 样式 段前: 0.1 行 首行缩进:  2 字符 + 首行缩进:  2 字符 段前: 0.1 行"/>
    <w:basedOn w:val="285"/>
    <w:uiPriority w:val="0"/>
    <w:pPr>
      <w:spacing w:line="276" w:lineRule="auto"/>
      <w:ind w:firstLine="420"/>
    </w:pPr>
  </w:style>
  <w:style w:type="paragraph" w:customStyle="1" w:styleId="285">
    <w:name w:val="样式 段前: 0.1 行 首行缩进:  2 字符"/>
    <w:basedOn w:val="1"/>
    <w:uiPriority w:val="0"/>
    <w:pPr>
      <w:spacing w:beforeLines="10" w:line="300" w:lineRule="auto"/>
      <w:ind w:firstLine="200" w:firstLineChars="200"/>
    </w:pPr>
  </w:style>
  <w:style w:type="paragraph" w:customStyle="1" w:styleId="286">
    <w:name w:val="正文正式1"/>
    <w:basedOn w:val="1"/>
    <w:uiPriority w:val="0"/>
    <w:pPr>
      <w:tabs>
        <w:tab w:val="left" w:pos="0"/>
      </w:tabs>
      <w:spacing w:line="360" w:lineRule="auto"/>
    </w:pPr>
    <w:rPr>
      <w:rFonts w:ascii="宋体" w:hAnsi="宋体"/>
      <w:kern w:val="0"/>
      <w:sz w:val="24"/>
    </w:rPr>
  </w:style>
  <w:style w:type="paragraph" w:customStyle="1" w:styleId="287">
    <w:name w:val="样式1 标题 1 + 段前: 0.7 行 段后: 0.7 行 + 段前: 1 行 段后: 1 行"/>
    <w:basedOn w:val="288"/>
    <w:uiPriority w:val="0"/>
    <w:pPr>
      <w:tabs>
        <w:tab w:val="left" w:pos="1021"/>
      </w:tabs>
      <w:spacing w:beforeLines="100" w:afterLines="100"/>
    </w:pPr>
  </w:style>
  <w:style w:type="paragraph" w:customStyle="1" w:styleId="288">
    <w:name w:val="样式 标题 1 + 段前: 0.7 行 段后: 0.7 行"/>
    <w:basedOn w:val="4"/>
    <w:uiPriority w:val="0"/>
    <w:pPr>
      <w:keepLines/>
      <w:tabs>
        <w:tab w:val="left" w:pos="360"/>
      </w:tabs>
      <w:spacing w:beforeLines="70" w:afterLines="70" w:line="240" w:lineRule="auto"/>
      <w:ind w:firstLine="0"/>
      <w:jc w:val="left"/>
    </w:pPr>
    <w:rPr>
      <w:b/>
      <w:color w:val="auto"/>
      <w:kern w:val="21"/>
      <w:sz w:val="21"/>
    </w:rPr>
  </w:style>
  <w:style w:type="paragraph" w:customStyle="1" w:styleId="289">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90">
    <w:name w:val="样式 Times New Roman 段前: 0.1 行 行距: 多倍行距 1.15 字行"/>
    <w:basedOn w:val="1"/>
    <w:uiPriority w:val="0"/>
    <w:pPr>
      <w:spacing w:line="276" w:lineRule="auto"/>
    </w:pPr>
  </w:style>
  <w:style w:type="paragraph" w:customStyle="1" w:styleId="291">
    <w:name w:val="工程建设图标题"/>
    <w:basedOn w:val="292"/>
    <w:uiPriority w:val="0"/>
    <w:pPr>
      <w:numPr>
        <w:ilvl w:val="5"/>
        <w:numId w:val="3"/>
      </w:numPr>
      <w:tabs>
        <w:tab w:val="left" w:pos="1260"/>
        <w:tab w:val="left" w:pos="1680"/>
        <w:tab w:val="left" w:pos="2100"/>
      </w:tabs>
      <w:ind w:leftChars="0" w:firstLineChars="0"/>
      <w:jc w:val="center"/>
      <w:outlineLvl w:val="5"/>
    </w:pPr>
  </w:style>
  <w:style w:type="paragraph" w:customStyle="1" w:styleId="292">
    <w:name w:val="工程建设条标题"/>
    <w:basedOn w:val="293"/>
    <w:next w:val="161"/>
    <w:uiPriority w:val="0"/>
    <w:pPr>
      <w:numPr>
        <w:ilvl w:val="3"/>
        <w:numId w:val="3"/>
      </w:numPr>
      <w:tabs>
        <w:tab w:val="left" w:pos="1260"/>
        <w:tab w:val="left" w:pos="1680"/>
      </w:tabs>
      <w:spacing w:before="0" w:after="0"/>
      <w:ind w:leftChars="0" w:firstLineChars="0"/>
      <w:jc w:val="left"/>
      <w:outlineLvl w:val="3"/>
    </w:pPr>
    <w:rPr>
      <w:b w:val="0"/>
    </w:rPr>
  </w:style>
  <w:style w:type="paragraph" w:customStyle="1" w:styleId="293">
    <w:name w:val="工程建设节标题"/>
    <w:basedOn w:val="294"/>
    <w:next w:val="161"/>
    <w:uiPriority w:val="0"/>
    <w:pPr>
      <w:numPr>
        <w:ilvl w:val="2"/>
        <w:numId w:val="3"/>
      </w:numPr>
      <w:tabs>
        <w:tab w:val="left" w:pos="1260"/>
      </w:tabs>
      <w:spacing w:before="400" w:after="400" w:line="240" w:lineRule="auto"/>
      <w:ind w:leftChars="0" w:firstLineChars="0"/>
      <w:outlineLvl w:val="2"/>
    </w:pPr>
    <w:rPr>
      <w:sz w:val="21"/>
    </w:rPr>
  </w:style>
  <w:style w:type="paragraph" w:customStyle="1" w:styleId="294">
    <w:name w:val="工程建设章标题"/>
    <w:next w:val="161"/>
    <w:uiPriority w:val="0"/>
    <w:pPr>
      <w:numPr>
        <w:ilvl w:val="1"/>
        <w:numId w:val="3"/>
      </w:numPr>
      <w:spacing w:before="640" w:after="560" w:line="480" w:lineRule="exact"/>
      <w:jc w:val="center"/>
      <w:outlineLvl w:val="1"/>
    </w:pPr>
    <w:rPr>
      <w:rFonts w:ascii="黑体" w:eastAsia="黑体"/>
      <w:b/>
      <w:sz w:val="28"/>
      <w:lang w:val="en-US" w:eastAsia="zh-CN" w:bidi="ar-SA"/>
    </w:rPr>
  </w:style>
  <w:style w:type="paragraph" w:customStyle="1" w:styleId="295">
    <w:name w:val="样式 标题 2H2h2h21Heading 2 HiddenHeading 2 CCBSheading 2l2C..."/>
    <w:basedOn w:val="4"/>
    <w:next w:val="280"/>
    <w:uiPriority w:val="0"/>
    <w:pPr>
      <w:keepLines/>
      <w:numPr>
        <w:ilvl w:val="1"/>
        <w:numId w:val="4"/>
      </w:numPr>
      <w:tabs>
        <w:tab w:val="left" w:pos="420"/>
      </w:tabs>
      <w:spacing w:beforeLines="50" w:afterLines="50" w:line="312" w:lineRule="exact"/>
    </w:pPr>
    <w:rPr>
      <w:rFonts w:ascii="宋体" w:hAnsi="宋体" w:eastAsia="黑体"/>
      <w:b/>
      <w:color w:val="auto"/>
      <w:kern w:val="44"/>
      <w:sz w:val="21"/>
    </w:rPr>
  </w:style>
  <w:style w:type="paragraph" w:customStyle="1" w:styleId="296">
    <w:name w:val="发布日期"/>
    <w:uiPriority w:val="0"/>
    <w:pPr>
      <w:widowControl w:val="0"/>
      <w:adjustRightInd w:val="0"/>
      <w:spacing w:line="360" w:lineRule="atLeast"/>
      <w:jc w:val="both"/>
      <w:textAlignment w:val="baseline"/>
    </w:pPr>
    <w:rPr>
      <w:rFonts w:eastAsia="黑体"/>
      <w:sz w:val="28"/>
      <w:lang w:val="en-US" w:eastAsia="zh-CN" w:bidi="ar-SA"/>
    </w:rPr>
  </w:style>
  <w:style w:type="paragraph" w:customStyle="1" w:styleId="297">
    <w:name w:val="_列项符号2"/>
    <w:basedOn w:val="24"/>
    <w:uiPriority w:val="0"/>
    <w:pPr>
      <w:tabs>
        <w:tab w:val="left" w:pos="820"/>
      </w:tabs>
      <w:snapToGrid w:val="0"/>
      <w:spacing w:line="276" w:lineRule="auto"/>
      <w:ind w:left="820" w:hanging="420"/>
    </w:pPr>
  </w:style>
  <w:style w:type="paragraph" w:customStyle="1" w:styleId="298">
    <w:name w:val="自控1"/>
    <w:basedOn w:val="161"/>
    <w:uiPriority w:val="0"/>
    <w:pPr>
      <w:topLinePunct/>
      <w:autoSpaceDE/>
      <w:autoSpaceDN/>
      <w:spacing w:line="312" w:lineRule="exact"/>
      <w:ind w:left="879" w:hanging="454" w:firstLineChars="0"/>
    </w:pPr>
    <w:rPr>
      <w:rFonts w:ascii="Times New Roman" w:cs="Arial"/>
      <w:kern w:val="21"/>
      <w:szCs w:val="21"/>
    </w:rPr>
  </w:style>
  <w:style w:type="paragraph" w:customStyle="1" w:styleId="299">
    <w:name w:val="工程建设表标题"/>
    <w:basedOn w:val="292"/>
    <w:uiPriority w:val="0"/>
    <w:pPr>
      <w:numPr>
        <w:ilvl w:val="4"/>
        <w:numId w:val="3"/>
      </w:numPr>
      <w:jc w:val="center"/>
      <w:outlineLvl w:val="4"/>
    </w:pPr>
  </w:style>
  <w:style w:type="paragraph" w:customStyle="1" w:styleId="300">
    <w:name w:val="题目封页"/>
    <w:basedOn w:val="301"/>
    <w:next w:val="302"/>
    <w:uiPriority w:val="0"/>
    <w:pPr>
      <w:spacing w:before="1800" w:line="240" w:lineRule="atLeast"/>
      <w:jc w:val="center"/>
    </w:pPr>
    <w:rPr>
      <w:rFonts w:ascii="黑体" w:eastAsia="黑体"/>
      <w:b/>
      <w:spacing w:val="0"/>
      <w:sz w:val="52"/>
    </w:rPr>
  </w:style>
  <w:style w:type="paragraph" w:customStyle="1" w:styleId="301">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302">
    <w:name w:val="副题目 – 封页"/>
    <w:basedOn w:val="300"/>
    <w:next w:val="30"/>
    <w:uiPriority w:val="0"/>
    <w:pPr>
      <w:keepNext w:val="0"/>
      <w:keepLines w:val="0"/>
      <w:widowControl w:val="0"/>
      <w:spacing w:before="0" w:after="60" w:line="240" w:lineRule="auto"/>
    </w:pPr>
    <w:rPr>
      <w:rFonts w:ascii="Arial"/>
      <w:snapToGrid w:val="0"/>
      <w:color w:val="000000"/>
      <w:sz w:val="28"/>
    </w:rPr>
  </w:style>
  <w:style w:type="paragraph" w:customStyle="1" w:styleId="303">
    <w:name w:val="样式 样式 样式 段前: 0.1 行 + 段前: 0.1 行 + 左侧:  2 字符 段前: 0.1 行"/>
    <w:basedOn w:val="304"/>
    <w:uiPriority w:val="0"/>
    <w:pPr>
      <w:spacing w:beforeLines="0" w:line="276" w:lineRule="auto"/>
      <w:ind w:left="420"/>
    </w:pPr>
  </w:style>
  <w:style w:type="paragraph" w:customStyle="1" w:styleId="304">
    <w:name w:val="样式 样式 段前: 0.1 行 + 段前: 0.1 行"/>
    <w:basedOn w:val="305"/>
    <w:uiPriority w:val="0"/>
    <w:pPr>
      <w:ind w:left="200" w:leftChars="200"/>
    </w:pPr>
  </w:style>
  <w:style w:type="paragraph" w:customStyle="1" w:styleId="305">
    <w:name w:val="样式 段前: 0.1 行"/>
    <w:basedOn w:val="1"/>
    <w:uiPriority w:val="0"/>
    <w:pPr>
      <w:spacing w:beforeLines="10" w:line="300" w:lineRule="auto"/>
    </w:pPr>
  </w:style>
  <w:style w:type="paragraph" w:customStyle="1" w:styleId="306">
    <w:name w:val="附录五级条标题"/>
    <w:basedOn w:val="307"/>
    <w:next w:val="161"/>
    <w:uiPriority w:val="0"/>
    <w:pPr>
      <w:outlineLvl w:val="6"/>
    </w:pPr>
  </w:style>
  <w:style w:type="paragraph" w:customStyle="1" w:styleId="307">
    <w:name w:val="附录四级条标题"/>
    <w:basedOn w:val="308"/>
    <w:next w:val="161"/>
    <w:uiPriority w:val="0"/>
    <w:pPr>
      <w:outlineLvl w:val="5"/>
    </w:pPr>
  </w:style>
  <w:style w:type="paragraph" w:customStyle="1" w:styleId="308">
    <w:name w:val="附录三级条标题"/>
    <w:basedOn w:val="309"/>
    <w:next w:val="161"/>
    <w:uiPriority w:val="0"/>
    <w:pPr>
      <w:outlineLvl w:val="4"/>
    </w:pPr>
  </w:style>
  <w:style w:type="paragraph" w:customStyle="1" w:styleId="309">
    <w:name w:val="附录二级条标题"/>
    <w:basedOn w:val="310"/>
    <w:next w:val="161"/>
    <w:uiPriority w:val="0"/>
    <w:pPr>
      <w:outlineLvl w:val="3"/>
    </w:pPr>
  </w:style>
  <w:style w:type="paragraph" w:customStyle="1" w:styleId="310">
    <w:name w:val="附录一级条标题"/>
    <w:basedOn w:val="311"/>
    <w:next w:val="161"/>
    <w:uiPriority w:val="0"/>
    <w:pPr>
      <w:autoSpaceDN w:val="0"/>
      <w:spacing w:beforeLines="0" w:afterLines="0"/>
      <w:outlineLvl w:val="2"/>
    </w:pPr>
  </w:style>
  <w:style w:type="paragraph" w:customStyle="1" w:styleId="311">
    <w:name w:val="附录章标题"/>
    <w:next w:val="161"/>
    <w:uiPriority w:val="0"/>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lang w:val="en-US" w:eastAsia="zh-CN" w:bidi="ar-SA"/>
    </w:rPr>
  </w:style>
  <w:style w:type="paragraph" w:customStyle="1" w:styleId="312">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313">
    <w:name w:val="标准书眉_偶数页"/>
    <w:basedOn w:val="314"/>
    <w:next w:val="1"/>
    <w:uiPriority w:val="0"/>
    <w:pPr>
      <w:tabs>
        <w:tab w:val="center" w:pos="4154"/>
        <w:tab w:val="right" w:pos="8306"/>
      </w:tabs>
      <w:jc w:val="left"/>
    </w:pPr>
  </w:style>
  <w:style w:type="paragraph" w:customStyle="1" w:styleId="314">
    <w:name w:val="标准书眉_奇数页"/>
    <w:next w:val="1"/>
    <w:uiPriority w:val="0"/>
    <w:pPr>
      <w:widowControl w:val="0"/>
      <w:tabs>
        <w:tab w:val="center" w:pos="4154"/>
        <w:tab w:val="right" w:pos="8306"/>
      </w:tabs>
      <w:adjustRightInd w:val="0"/>
      <w:spacing w:after="120" w:line="360" w:lineRule="atLeast"/>
      <w:jc w:val="right"/>
      <w:textAlignment w:val="baseline"/>
    </w:pPr>
    <w:rPr>
      <w:sz w:val="21"/>
      <w:lang w:val="en-US" w:eastAsia="zh-CN" w:bidi="ar-SA"/>
    </w:rPr>
  </w:style>
  <w:style w:type="paragraph" w:customStyle="1" w:styleId="315">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316">
    <w:name w:val="引言二级条标题"/>
    <w:basedOn w:val="317"/>
    <w:next w:val="161"/>
    <w:uiPriority w:val="0"/>
    <w:pPr>
      <w:numPr>
        <w:ilvl w:val="1"/>
        <w:numId w:val="5"/>
      </w:numPr>
      <w:ind w:leftChars="0" w:firstLineChars="0"/>
    </w:pPr>
  </w:style>
  <w:style w:type="paragraph" w:customStyle="1" w:styleId="317">
    <w:name w:val="引言一级条标题"/>
    <w:basedOn w:val="1"/>
    <w:next w:val="161"/>
    <w:uiPriority w:val="0"/>
    <w:pPr>
      <w:widowControl/>
      <w:numPr>
        <w:ilvl w:val="0"/>
        <w:numId w:val="6"/>
      </w:numPr>
    </w:pPr>
    <w:rPr>
      <w:rFonts w:eastAsia="黑体"/>
      <w:b/>
    </w:rPr>
  </w:style>
  <w:style w:type="paragraph" w:customStyle="1" w:styleId="318">
    <w:name w:val="1"/>
    <w:basedOn w:val="1"/>
    <w:next w:val="1"/>
    <w:uiPriority w:val="0"/>
    <w:pPr>
      <w:topLinePunct/>
      <w:adjustRightInd w:val="0"/>
    </w:pPr>
    <w:rPr>
      <w:rFonts w:ascii="Courier New" w:hAnsi="Courier New"/>
      <w:sz w:val="20"/>
    </w:rPr>
  </w:style>
  <w:style w:type="paragraph" w:customStyle="1" w:styleId="319">
    <w:name w:val="样式 样式 段前: 0.1 行 + 段前: 0.1 行 + 左侧:  2 字符 段前: 0.1 行1"/>
    <w:basedOn w:val="304"/>
    <w:uiPriority w:val="0"/>
    <w:pPr>
      <w:spacing w:line="276" w:lineRule="auto"/>
    </w:pPr>
  </w:style>
  <w:style w:type="paragraph" w:customStyle="1" w:styleId="320">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b/>
      <w:spacing w:val="20"/>
      <w:w w:val="148"/>
      <w:sz w:val="52"/>
      <w:lang w:val="en-US" w:eastAsia="zh-CN" w:bidi="ar-SA"/>
    </w:rPr>
  </w:style>
  <w:style w:type="paragraph" w:customStyle="1" w:styleId="321">
    <w:name w:val="Char Char1 Char Char Char"/>
    <w:basedOn w:val="25"/>
    <w:uiPriority w:val="0"/>
  </w:style>
  <w:style w:type="paragraph" w:customStyle="1" w:styleId="322">
    <w:name w:val="样式1 正文文本 小五 + Times New Roman 段前: 0 行 行距: 多倍行距 1.15 字行"/>
    <w:basedOn w:val="66"/>
    <w:uiPriority w:val="0"/>
    <w:pPr>
      <w:spacing w:afterLines="20" w:line="276" w:lineRule="auto"/>
      <w:jc w:val="center"/>
    </w:pPr>
    <w:rPr>
      <w:sz w:val="18"/>
    </w:rPr>
  </w:style>
  <w:style w:type="paragraph" w:customStyle="1" w:styleId="323">
    <w:name w:val="_图表编号"/>
    <w:basedOn w:val="22"/>
    <w:next w:val="230"/>
    <w:uiPriority w:val="0"/>
    <w:pPr>
      <w:snapToGrid w:val="0"/>
      <w:spacing w:beforeLines="15" w:afterLines="15"/>
      <w:jc w:val="center"/>
    </w:pPr>
    <w:rPr>
      <w:sz w:val="21"/>
    </w:rPr>
  </w:style>
  <w:style w:type="paragraph" w:customStyle="1" w:styleId="324">
    <w:name w:val="四级条标题"/>
    <w:basedOn w:val="325"/>
    <w:next w:val="161"/>
    <w:uiPriority w:val="0"/>
    <w:pPr>
      <w:tabs>
        <w:tab w:val="left" w:pos="-1080"/>
      </w:tabs>
      <w:outlineLvl w:val="5"/>
    </w:pPr>
  </w:style>
  <w:style w:type="paragraph" w:customStyle="1" w:styleId="325">
    <w:name w:val="三级条标题"/>
    <w:basedOn w:val="173"/>
    <w:next w:val="161"/>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26">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327">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328">
    <w:name w:val="样式 左侧:  0.77 厘米 段前: 0 行 行距: 多倍行距 1.15 字行"/>
    <w:basedOn w:val="1"/>
    <w:uiPriority w:val="0"/>
    <w:pPr>
      <w:spacing w:line="276" w:lineRule="auto"/>
      <w:ind w:left="420"/>
    </w:pPr>
    <w:rPr>
      <w:rFonts w:ascii="宋体"/>
    </w:rPr>
  </w:style>
  <w:style w:type="paragraph" w:customStyle="1" w:styleId="329">
    <w:name w:val="样式 样式 段前: 0.1 行 首行缩进:  2 字符 + 首行缩进:  2 字符 段前: 0.1 行1"/>
    <w:basedOn w:val="285"/>
    <w:uiPriority w:val="0"/>
    <w:pPr>
      <w:spacing w:beforeLines="0" w:line="276" w:lineRule="auto"/>
      <w:ind w:firstLine="420"/>
    </w:pPr>
  </w:style>
  <w:style w:type="paragraph" w:customStyle="1" w:styleId="330">
    <w:name w:val="一级无标题条"/>
    <w:basedOn w:val="1"/>
    <w:uiPriority w:val="0"/>
    <w:pPr>
      <w:numPr>
        <w:ilvl w:val="2"/>
        <w:numId w:val="2"/>
      </w:numPr>
      <w:tabs>
        <w:tab w:val="left" w:pos="420"/>
      </w:tabs>
    </w:pPr>
    <w:rPr>
      <w:b/>
    </w:rPr>
  </w:style>
  <w:style w:type="paragraph" w:customStyle="1" w:styleId="331">
    <w:name w:val="_列项符号1"/>
    <w:basedOn w:val="24"/>
    <w:uiPriority w:val="0"/>
    <w:pPr>
      <w:snapToGrid w:val="0"/>
      <w:spacing w:line="276" w:lineRule="auto"/>
      <w:ind w:left="400" w:leftChars="200" w:hanging="200" w:hangingChars="200"/>
    </w:pPr>
    <w:rPr>
      <w:color w:val="000000"/>
    </w:rPr>
  </w:style>
  <w:style w:type="paragraph" w:customStyle="1" w:styleId="332">
    <w:name w:val="样式 标题 3 + 黑色 段前: 0.1 行"/>
    <w:basedOn w:val="277"/>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333">
    <w:name w:val="样式 标题 3 + 宋体 段前: 0.1 行"/>
    <w:basedOn w:val="277"/>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334">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35">
    <w:name w:val="_术语说明"/>
    <w:basedOn w:val="336"/>
    <w:uiPriority w:val="0"/>
    <w:pPr>
      <w:spacing w:beforeLines="0" w:line="276" w:lineRule="auto"/>
    </w:pPr>
    <w:rPr>
      <w:color w:val="000000"/>
    </w:rPr>
  </w:style>
  <w:style w:type="paragraph" w:customStyle="1" w:styleId="336">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37">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38">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39">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340">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341">
    <w:name w:val="目次、标准名称标题"/>
    <w:basedOn w:val="271"/>
    <w:next w:val="161"/>
    <w:uiPriority w:val="0"/>
    <w:pPr>
      <w:spacing w:line="460" w:lineRule="exact"/>
    </w:pPr>
  </w:style>
  <w:style w:type="paragraph" w:customStyle="1" w:styleId="342">
    <w:name w:val="封面标准号2"/>
    <w:basedOn w:val="343"/>
    <w:uiPriority w:val="0"/>
    <w:pPr>
      <w:spacing w:before="357" w:line="280" w:lineRule="exact"/>
    </w:pPr>
  </w:style>
  <w:style w:type="paragraph" w:customStyle="1" w:styleId="343">
    <w:name w:val="封面标准号1"/>
    <w:uiPriority w:val="0"/>
    <w:pPr>
      <w:widowControl w:val="0"/>
      <w:kinsoku w:val="0"/>
      <w:overflowPunct w:val="0"/>
      <w:autoSpaceDE w:val="0"/>
      <w:autoSpaceDN w:val="0"/>
      <w:adjustRightInd w:val="0"/>
      <w:spacing w:before="308" w:line="360" w:lineRule="atLeast"/>
      <w:jc w:val="right"/>
      <w:textAlignment w:val="center"/>
    </w:pPr>
    <w:rPr>
      <w:sz w:val="28"/>
      <w:lang w:val="en-US" w:eastAsia="zh-CN" w:bidi="ar-SA"/>
    </w:rPr>
  </w:style>
  <w:style w:type="paragraph" w:customStyle="1" w:styleId="344">
    <w:name w:val="样式 样式 标题 6 + 段前: 0.1 行 + Times New Roman"/>
    <w:basedOn w:val="345"/>
    <w:uiPriority w:val="0"/>
    <w:pPr>
      <w:keepLines w:val="0"/>
      <w:tabs>
        <w:tab w:val="left" w:pos="210"/>
      </w:tabs>
      <w:spacing w:beforeLines="0" w:line="276" w:lineRule="auto"/>
    </w:pPr>
  </w:style>
  <w:style w:type="paragraph" w:customStyle="1" w:styleId="345">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46">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47">
    <w:name w:val="封面标准文稿编辑信息"/>
    <w:uiPriority w:val="0"/>
    <w:pPr>
      <w:widowControl w:val="0"/>
      <w:adjustRightInd w:val="0"/>
      <w:spacing w:before="180" w:line="180" w:lineRule="exact"/>
      <w:jc w:val="center"/>
      <w:textAlignment w:val="baseline"/>
    </w:pPr>
    <w:rPr>
      <w:rFonts w:ascii="宋体"/>
      <w:sz w:val="21"/>
      <w:lang w:val="en-US" w:eastAsia="zh-CN" w:bidi="ar-SA"/>
    </w:rPr>
  </w:style>
  <w:style w:type="paragraph" w:customStyle="1" w:styleId="348">
    <w:name w:val="无标题条"/>
    <w:next w:val="161"/>
    <w:uiPriority w:val="0"/>
    <w:pPr>
      <w:jc w:val="both"/>
    </w:pPr>
    <w:rPr>
      <w:sz w:val="21"/>
      <w:lang w:val="en-US" w:eastAsia="zh-CN" w:bidi="ar-SA"/>
    </w:rPr>
  </w:style>
  <w:style w:type="paragraph" w:customStyle="1" w:styleId="349">
    <w:name w:val="朱公式"/>
    <w:basedOn w:val="200"/>
    <w:uiPriority w:val="0"/>
    <w:pPr>
      <w:tabs>
        <w:tab w:val="center" w:pos="4763"/>
        <w:tab w:val="right" w:pos="9412"/>
      </w:tabs>
    </w:pPr>
    <w:rPr>
      <w:kern w:val="21"/>
    </w:rPr>
  </w:style>
  <w:style w:type="paragraph" w:customStyle="1" w:styleId="350">
    <w:name w:val="副标题2"/>
    <w:basedOn w:val="1"/>
    <w:uiPriority w:val="0"/>
    <w:pPr>
      <w:spacing w:before="240" w:after="60" w:line="312" w:lineRule="auto"/>
      <w:jc w:val="center"/>
      <w:outlineLvl w:val="1"/>
    </w:pPr>
    <w:rPr>
      <w:rFonts w:ascii="Arial" w:hAnsi="Arial"/>
      <w:b/>
      <w:kern w:val="28"/>
      <w:sz w:val="32"/>
    </w:rPr>
  </w:style>
  <w:style w:type="paragraph" w:customStyle="1" w:styleId="351">
    <w:name w:val="样式 正文（首行缩进两字） Char + 宋体 加粗 首行缩进:  2 字符 段前: 0.1 行"/>
    <w:basedOn w:val="200"/>
    <w:uiPriority w:val="0"/>
    <w:pPr>
      <w:spacing w:afterLines="10" w:line="300" w:lineRule="auto"/>
      <w:ind w:firstLine="200"/>
    </w:pPr>
    <w:rPr>
      <w:rFonts w:ascii="宋体" w:hAnsi="宋体"/>
      <w:b/>
    </w:rPr>
  </w:style>
  <w:style w:type="paragraph" w:customStyle="1" w:styleId="352">
    <w:name w:val="样式 样式 样式 标题 2 + 段前: 0.1 行 + 段前: 0.1 行 + 段前: 0.1 行 行距: 多倍行距 1.1 ..."/>
    <w:basedOn w:val="236"/>
    <w:uiPriority w:val="0"/>
    <w:pPr>
      <w:tabs>
        <w:tab w:val="left" w:pos="500"/>
        <w:tab w:val="clear" w:pos="210"/>
        <w:tab w:val="clear" w:pos="360"/>
      </w:tabs>
      <w:spacing w:beforeLines="50" w:afterLines="50" w:line="240" w:lineRule="auto"/>
    </w:pPr>
    <w:rPr>
      <w:rFonts w:eastAsia="黑体"/>
      <w:b w:val="0"/>
    </w:rPr>
  </w:style>
  <w:style w:type="paragraph" w:customStyle="1" w:styleId="353">
    <w:name w:val="插图名称"/>
    <w:basedOn w:val="1"/>
    <w:next w:val="1"/>
    <w:uiPriority w:val="0"/>
    <w:pPr>
      <w:tabs>
        <w:tab w:val="left" w:pos="420"/>
      </w:tabs>
      <w:jc w:val="center"/>
    </w:pPr>
    <w:rPr>
      <w:rFonts w:ascii="黑体" w:eastAsia="黑体"/>
    </w:rPr>
  </w:style>
  <w:style w:type="paragraph" w:customStyle="1" w:styleId="354">
    <w:name w:val="_附录编号标题"/>
    <w:basedOn w:val="1"/>
    <w:next w:val="355"/>
    <w:uiPriority w:val="0"/>
    <w:pPr>
      <w:snapToGrid w:val="0"/>
      <w:spacing w:before="567"/>
      <w:jc w:val="center"/>
    </w:pPr>
    <w:rPr>
      <w:rFonts w:ascii="Arial" w:hAnsi="Arial" w:eastAsia="黑体"/>
      <w:color w:val="000000"/>
    </w:rPr>
  </w:style>
  <w:style w:type="paragraph" w:customStyle="1" w:styleId="355">
    <w:name w:val="附录标题1"/>
    <w:basedOn w:val="4"/>
    <w:next w:val="222"/>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356">
    <w:name w:val="朱图说"/>
    <w:basedOn w:val="269"/>
    <w:uiPriority w:val="0"/>
    <w:pPr>
      <w:spacing w:line="312" w:lineRule="exact"/>
    </w:pPr>
    <w:rPr>
      <w:rFonts w:ascii="EU-F1" w:eastAsia="黑体"/>
      <w:sz w:val="21"/>
    </w:rPr>
  </w:style>
  <w:style w:type="paragraph" w:customStyle="1" w:styleId="357">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58">
    <w:name w:val="_列表编号1"/>
    <w:basedOn w:val="20"/>
    <w:uiPriority w:val="0"/>
    <w:pPr>
      <w:tabs>
        <w:tab w:val="left" w:pos="800"/>
      </w:tabs>
      <w:snapToGrid w:val="0"/>
      <w:spacing w:beforeLines="0" w:line="276" w:lineRule="auto"/>
      <w:ind w:left="800" w:hanging="400"/>
    </w:pPr>
  </w:style>
  <w:style w:type="paragraph" w:customStyle="1" w:styleId="359">
    <w:name w:val="注：（正文）"/>
    <w:basedOn w:val="175"/>
    <w:next w:val="161"/>
    <w:uiPriority w:val="0"/>
    <w:pPr>
      <w:numPr>
        <w:ilvl w:val="0"/>
        <w:numId w:val="7"/>
      </w:numPr>
      <w:tabs>
        <w:tab w:val="left" w:pos="918"/>
      </w:tabs>
      <w:adjustRightInd w:val="0"/>
      <w:spacing w:line="360" w:lineRule="atLeast"/>
      <w:textAlignment w:val="baseline"/>
    </w:pPr>
  </w:style>
  <w:style w:type="paragraph" w:customStyle="1" w:styleId="360">
    <w:name w:val="样式1 首行缩进:  0.74 厘米 段前: 0.1 行"/>
    <w:basedOn w:val="200"/>
    <w:next w:val="200"/>
    <w:uiPriority w:val="0"/>
    <w:pPr>
      <w:tabs>
        <w:tab w:val="left" w:pos="820"/>
      </w:tabs>
      <w:spacing w:afterLines="10"/>
      <w:ind w:left="820" w:hanging="420" w:firstLineChars="0"/>
    </w:pPr>
    <w:rPr>
      <w:kern w:val="0"/>
    </w:rPr>
  </w:style>
  <w:style w:type="paragraph" w:customStyle="1" w:styleId="361">
    <w:name w:val="样式 标题 5 + 黑色 段前: 1.2 磅"/>
    <w:basedOn w:val="1"/>
    <w:uiPriority w:val="0"/>
    <w:pPr>
      <w:tabs>
        <w:tab w:val="left" w:pos="1200"/>
      </w:tabs>
      <w:spacing w:line="300" w:lineRule="auto"/>
    </w:pPr>
    <w:rPr>
      <w:rFonts w:ascii="Arial" w:hAnsi="Arial"/>
    </w:rPr>
  </w:style>
  <w:style w:type="paragraph" w:customStyle="1" w:styleId="362">
    <w:name w:val="列项·"/>
    <w:uiPriority w:val="0"/>
    <w:pPr>
      <w:numPr>
        <w:ilvl w:val="0"/>
        <w:numId w:val="8"/>
      </w:numPr>
      <w:tabs>
        <w:tab w:val="left" w:pos="840"/>
      </w:tabs>
      <w:ind w:left="840" w:hanging="420"/>
      <w:jc w:val="both"/>
    </w:pPr>
    <w:rPr>
      <w:rFonts w:ascii="宋体"/>
      <w:sz w:val="21"/>
      <w:lang w:val="en-US" w:eastAsia="zh-CN" w:bidi="ar-SA"/>
    </w:rPr>
  </w:style>
  <w:style w:type="paragraph" w:customStyle="1" w:styleId="363">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364">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365">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366">
    <w:name w:val="样式 样式 标题 3H3l3CT小标题中h3sect1.2.33rd level3Head 3level_3PI... + 段前..."/>
    <w:basedOn w:val="367"/>
    <w:uiPriority w:val="0"/>
    <w:pPr>
      <w:numPr>
        <w:ilvl w:val="2"/>
        <w:numId w:val="4"/>
      </w:numPr>
      <w:tabs>
        <w:tab w:val="left" w:pos="1866"/>
        <w:tab w:val="clear" w:pos="1890"/>
      </w:tabs>
    </w:pPr>
  </w:style>
  <w:style w:type="paragraph" w:customStyle="1" w:styleId="367">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68">
    <w:name w:val="回信地址"/>
    <w:basedOn w:val="1"/>
    <w:uiPriority w:val="0"/>
    <w:pPr>
      <w:keepLines/>
      <w:widowControl/>
      <w:spacing w:line="220" w:lineRule="atLeast"/>
      <w:jc w:val="left"/>
    </w:pPr>
    <w:rPr>
      <w:rFonts w:ascii="Arial" w:hAnsi="Arial"/>
      <w:kern w:val="0"/>
      <w:sz w:val="15"/>
    </w:rPr>
  </w:style>
  <w:style w:type="paragraph" w:customStyle="1" w:styleId="369">
    <w:name w:val="样式1 标题 2 + 段前: 0行 + 段前: 0.5 行 段后: 0.5 行"/>
    <w:basedOn w:val="236"/>
    <w:uiPriority w:val="0"/>
    <w:pPr>
      <w:tabs>
        <w:tab w:val="left" w:pos="500"/>
        <w:tab w:val="clear" w:pos="210"/>
        <w:tab w:val="clear" w:pos="360"/>
      </w:tabs>
      <w:spacing w:beforeLines="30" w:afterLines="30" w:line="240" w:lineRule="auto"/>
    </w:pPr>
    <w:rPr>
      <w:rFonts w:eastAsia="黑体"/>
      <w:b w:val="0"/>
    </w:rPr>
  </w:style>
  <w:style w:type="paragraph" w:customStyle="1" w:styleId="370">
    <w:name w:val="样式 样式 正文（首行缩进两字） Char + 首行缩进:  2 字符 段前: 0.1 行 + 行距: 多倍行距 1.25 字行"/>
    <w:basedOn w:val="371"/>
    <w:uiPriority w:val="0"/>
  </w:style>
  <w:style w:type="paragraph" w:customStyle="1" w:styleId="371">
    <w:name w:val="样式 正文（首行缩进两字） Char + 首行缩进:  2 字符 段前: 0.1 行"/>
    <w:basedOn w:val="200"/>
    <w:uiPriority w:val="0"/>
    <w:pPr>
      <w:spacing w:afterLines="10" w:line="300" w:lineRule="auto"/>
      <w:ind w:firstLine="200"/>
    </w:pPr>
  </w:style>
  <w:style w:type="paragraph" w:customStyle="1" w:styleId="372">
    <w:name w:val="公司名"/>
    <w:basedOn w:val="373"/>
    <w:uiPriority w:val="0"/>
    <w:pPr>
      <w:spacing w:before="0"/>
    </w:pPr>
  </w:style>
  <w:style w:type="paragraph" w:customStyle="1" w:styleId="373">
    <w:name w:val="_标准名称"/>
    <w:basedOn w:val="1"/>
    <w:next w:val="30"/>
    <w:uiPriority w:val="0"/>
    <w:pPr>
      <w:snapToGrid w:val="0"/>
      <w:spacing w:before="567" w:after="680"/>
      <w:jc w:val="center"/>
    </w:pPr>
    <w:rPr>
      <w:rFonts w:ascii="Arial" w:hAnsi="Arial" w:eastAsia="黑体"/>
      <w:sz w:val="32"/>
    </w:rPr>
  </w:style>
  <w:style w:type="paragraph" w:customStyle="1" w:styleId="374">
    <w:name w:val="样式 正文文本 2 + 段前: 0.1 行 + 段后: 1.2 磅 行距: 单倍行距"/>
    <w:basedOn w:val="240"/>
    <w:uiPriority w:val="0"/>
    <w:pPr>
      <w:spacing w:beforeLines="0" w:line="240" w:lineRule="auto"/>
      <w:jc w:val="center"/>
    </w:pPr>
  </w:style>
  <w:style w:type="paragraph" w:customStyle="1" w:styleId="375">
    <w:name w:val="公式"/>
    <w:basedOn w:val="41"/>
    <w:uiPriority w:val="0"/>
    <w:pPr>
      <w:tabs>
        <w:tab w:val="center" w:pos="4706"/>
        <w:tab w:val="right" w:pos="9412"/>
      </w:tabs>
    </w:pPr>
    <w:rPr>
      <w:rFonts w:ascii="Times New Roman" w:hAnsi="宋体"/>
    </w:rPr>
  </w:style>
  <w:style w:type="paragraph" w:customStyle="1" w:styleId="376">
    <w:name w:val="样式 正文文本 2 + 段前: 0.1 行 + Times New Roman 悬挂缩进: 0.13 字符 段前: 0..."/>
    <w:basedOn w:val="240"/>
    <w:uiPriority w:val="0"/>
    <w:pPr>
      <w:spacing w:beforeLines="0" w:afterLines="10" w:line="240" w:lineRule="auto"/>
      <w:ind w:left="2" w:leftChars="-11" w:hanging="13" w:hangingChars="13"/>
    </w:pPr>
  </w:style>
  <w:style w:type="paragraph" w:customStyle="1" w:styleId="377">
    <w:name w:val="_列表编号2"/>
    <w:basedOn w:val="20"/>
    <w:uiPriority w:val="0"/>
    <w:pPr>
      <w:tabs>
        <w:tab w:val="left" w:pos="1200"/>
      </w:tabs>
      <w:snapToGrid w:val="0"/>
      <w:spacing w:beforeLines="0" w:line="276" w:lineRule="auto"/>
      <w:ind w:left="1200" w:hanging="400"/>
    </w:pPr>
  </w:style>
  <w:style w:type="paragraph" w:customStyle="1" w:styleId="378">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379">
    <w:name w:val="封面一致性程度标识"/>
    <w:uiPriority w:val="0"/>
    <w:pPr>
      <w:widowControl w:val="0"/>
      <w:adjustRightInd w:val="0"/>
      <w:spacing w:before="440" w:line="400" w:lineRule="exact"/>
      <w:jc w:val="center"/>
      <w:textAlignment w:val="baseline"/>
    </w:pPr>
    <w:rPr>
      <w:rFonts w:ascii="宋体"/>
      <w:sz w:val="28"/>
      <w:lang w:val="en-US" w:eastAsia="zh-CN" w:bidi="ar-SA"/>
    </w:rPr>
  </w:style>
  <w:style w:type="paragraph" w:customStyle="1" w:styleId="380">
    <w:name w:val="五级条标题"/>
    <w:basedOn w:val="324"/>
    <w:next w:val="161"/>
    <w:uiPriority w:val="0"/>
    <w:pPr>
      <w:outlineLvl w:val="6"/>
    </w:pPr>
  </w:style>
  <w:style w:type="paragraph" w:customStyle="1" w:styleId="381">
    <w:name w:val="术语定义五级条标题"/>
    <w:basedOn w:val="254"/>
    <w:next w:val="161"/>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82">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83">
    <w:name w:val="参考文献、索引标题"/>
    <w:basedOn w:val="271"/>
    <w:next w:val="1"/>
    <w:uiPriority w:val="0"/>
    <w:pPr>
      <w:spacing w:after="200"/>
    </w:pPr>
    <w:rPr>
      <w:sz w:val="21"/>
    </w:rPr>
  </w:style>
  <w:style w:type="paragraph" w:customStyle="1" w:styleId="384">
    <w:name w:val="样式 标题 5 + 段前: 0.1 行2"/>
    <w:basedOn w:val="246"/>
    <w:next w:val="246"/>
    <w:uiPriority w:val="0"/>
    <w:pPr>
      <w:tabs>
        <w:tab w:val="left" w:pos="1134"/>
        <w:tab w:val="clear" w:pos="1050"/>
        <w:tab w:val="clear" w:pos="1080"/>
      </w:tabs>
      <w:spacing w:beforeLines="30" w:afterLines="50"/>
    </w:pPr>
    <w:rPr>
      <w:rFonts w:eastAsia="黑体"/>
      <w:b w:val="0"/>
    </w:rPr>
  </w:style>
  <w:style w:type="paragraph" w:customStyle="1" w:styleId="385">
    <w:name w:val="目次、索引正文"/>
    <w:uiPriority w:val="0"/>
    <w:pPr>
      <w:widowControl w:val="0"/>
      <w:adjustRightInd w:val="0"/>
      <w:spacing w:line="320" w:lineRule="exact"/>
      <w:jc w:val="both"/>
      <w:textAlignment w:val="baseline"/>
    </w:pPr>
    <w:rPr>
      <w:rFonts w:ascii="宋体"/>
      <w:sz w:val="21"/>
      <w:lang w:val="en-US" w:eastAsia="zh-CN" w:bidi="ar-SA"/>
    </w:rPr>
  </w:style>
  <w:style w:type="paragraph" w:customStyle="1" w:styleId="386">
    <w:name w:val=".."/>
    <w:basedOn w:val="262"/>
    <w:next w:val="262"/>
    <w:uiPriority w:val="0"/>
    <w:rPr>
      <w:color w:val="auto"/>
    </w:rPr>
  </w:style>
  <w:style w:type="paragraph" w:customStyle="1" w:styleId="387">
    <w:name w:val="样式 样式 正文缩进正文缩进 Char正文（首行缩进两字） Char Char正文（首行缩进两字） Char1正文（首行缩进两....2"/>
    <w:basedOn w:val="340"/>
    <w:uiPriority w:val="0"/>
    <w:pPr>
      <w:spacing w:beforeLines="0" w:line="276" w:lineRule="auto"/>
      <w:ind w:firstLine="420"/>
    </w:pPr>
  </w:style>
  <w:style w:type="paragraph" w:customStyle="1" w:styleId="388">
    <w:name w:val="附录表标题续表"/>
    <w:basedOn w:val="389"/>
    <w:next w:val="161"/>
    <w:uiPriority w:val="0"/>
    <w:pPr>
      <w:widowControl/>
      <w:numPr>
        <w:ilvl w:val="0"/>
        <w:numId w:val="9"/>
      </w:numPr>
      <w:tabs>
        <w:tab w:val="left" w:pos="210"/>
        <w:tab w:val="left" w:pos="420"/>
      </w:tabs>
      <w:adjustRightInd/>
      <w:spacing w:line="360" w:lineRule="auto"/>
    </w:pPr>
    <w:rPr>
      <w:rFonts w:ascii="宋体" w:hAnsi="宋体" w:eastAsia="宋体"/>
    </w:rPr>
  </w:style>
  <w:style w:type="paragraph" w:customStyle="1" w:styleId="389">
    <w:name w:val="附录表标题"/>
    <w:next w:val="161"/>
    <w:uiPriority w:val="0"/>
    <w:pPr>
      <w:widowControl w:val="0"/>
      <w:tabs>
        <w:tab w:val="left" w:pos="360"/>
      </w:tabs>
      <w:adjustRightInd w:val="0"/>
      <w:spacing w:line="360" w:lineRule="atLeast"/>
      <w:jc w:val="center"/>
      <w:textAlignment w:val="baseline"/>
    </w:pPr>
    <w:rPr>
      <w:rFonts w:ascii="黑体" w:eastAsia="黑体"/>
      <w:kern w:val="21"/>
      <w:sz w:val="21"/>
      <w:lang w:val="en-US" w:eastAsia="zh-CN" w:bidi="ar-SA"/>
    </w:rPr>
  </w:style>
  <w:style w:type="paragraph" w:customStyle="1" w:styleId="390">
    <w:name w:val="样式1 标题 2 + 段前: 0.1 行 + 宋体"/>
    <w:basedOn w:val="1"/>
    <w:uiPriority w:val="0"/>
    <w:pPr>
      <w:tabs>
        <w:tab w:val="left" w:pos="500"/>
      </w:tabs>
      <w:spacing w:beforeLines="10" w:line="312" w:lineRule="auto"/>
    </w:pPr>
  </w:style>
  <w:style w:type="paragraph" w:customStyle="1" w:styleId="391">
    <w:name w:val="表格形式"/>
    <w:basedOn w:val="1"/>
    <w:uiPriority w:val="0"/>
    <w:pPr>
      <w:widowControl/>
      <w:spacing w:before="120" w:line="360" w:lineRule="auto"/>
      <w:ind w:firstLine="425"/>
      <w:jc w:val="center"/>
    </w:pPr>
    <w:rPr>
      <w:kern w:val="0"/>
      <w:sz w:val="24"/>
    </w:rPr>
  </w:style>
  <w:style w:type="paragraph" w:customStyle="1" w:styleId="392">
    <w:name w:val="样式 样式1 正文（首行缩进两字） Char + 黑色 首行缩进:  2 字符 段前: 0 行 行距: 多倍行距 1.15 ....."/>
    <w:basedOn w:val="393"/>
    <w:uiPriority w:val="0"/>
    <w:pPr>
      <w:tabs>
        <w:tab w:val="left" w:pos="3885"/>
      </w:tabs>
      <w:spacing w:beforeLines="50"/>
    </w:pPr>
  </w:style>
  <w:style w:type="paragraph" w:customStyle="1" w:styleId="393">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94">
    <w:name w:val="正文表标题续表"/>
    <w:basedOn w:val="174"/>
    <w:next w:val="161"/>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395">
    <w:name w:val="样式1 标题 1 + 段前: 1 行 段后: 1 行"/>
    <w:basedOn w:val="288"/>
    <w:uiPriority w:val="0"/>
    <w:pPr>
      <w:spacing w:beforeLines="100" w:afterLines="100"/>
    </w:pPr>
    <w:rPr>
      <w:rFonts w:eastAsia="黑体"/>
      <w:b w:val="0"/>
    </w:rPr>
  </w:style>
  <w:style w:type="paragraph" w:customStyle="1" w:styleId="396">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97">
    <w:name w:val="样式 Times New Roman 首行缩进:  0.74 厘米 段前: 0.1 行"/>
    <w:basedOn w:val="1"/>
    <w:uiPriority w:val="0"/>
    <w:pPr>
      <w:spacing w:beforeLines="10" w:line="312" w:lineRule="auto"/>
      <w:ind w:firstLine="420"/>
    </w:pPr>
    <w:rPr>
      <w:b/>
    </w:rPr>
  </w:style>
  <w:style w:type="paragraph" w:customStyle="1" w:styleId="398">
    <w:name w:val="样式 段前: 0.1 行2"/>
    <w:basedOn w:val="1"/>
    <w:uiPriority w:val="0"/>
    <w:pPr>
      <w:spacing w:line="276" w:lineRule="auto"/>
    </w:pPr>
  </w:style>
  <w:style w:type="paragraph" w:customStyle="1" w:styleId="399">
    <w:name w:val="条文脚注"/>
    <w:basedOn w:val="58"/>
    <w:uiPriority w:val="0"/>
    <w:pPr>
      <w:ind w:left="780" w:leftChars="200" w:hanging="360" w:hangingChars="200"/>
      <w:jc w:val="both"/>
    </w:pPr>
    <w:rPr>
      <w:rFonts w:ascii="宋体"/>
    </w:rPr>
  </w:style>
  <w:style w:type="paragraph" w:customStyle="1" w:styleId="400">
    <w:name w:val="样式 样式1 样式 编号 a + Times New Roman 段前: 0 行 行距: 多倍行距 1.15 字行 + 左侧....."/>
    <w:basedOn w:val="263"/>
    <w:uiPriority w:val="0"/>
    <w:pPr>
      <w:ind w:left="840" w:leftChars="200" w:hanging="420"/>
    </w:pPr>
  </w:style>
  <w:style w:type="paragraph" w:customStyle="1" w:styleId="401">
    <w:name w:val="样式1 标题 5 + 段前: 0.1 行 + 段前: 0.1 行"/>
    <w:basedOn w:val="1"/>
    <w:uiPriority w:val="0"/>
    <w:pPr>
      <w:tabs>
        <w:tab w:val="left" w:pos="357"/>
        <w:tab w:val="left" w:pos="1134"/>
      </w:tabs>
      <w:spacing w:beforeLines="10" w:line="312" w:lineRule="auto"/>
    </w:pPr>
  </w:style>
  <w:style w:type="paragraph" w:customStyle="1" w:styleId="402">
    <w:name w:val="样式 样式 正文文本 2 + 段前: 0.1 行 + 悬挂缩进: 0.03 字符"/>
    <w:basedOn w:val="240"/>
    <w:uiPriority w:val="0"/>
    <w:pPr>
      <w:spacing w:beforeLines="0"/>
      <w:ind w:hanging="6"/>
      <w:jc w:val="center"/>
    </w:pPr>
  </w:style>
  <w:style w:type="paragraph" w:customStyle="1" w:styleId="403">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404">
    <w:name w:val="正文图标题"/>
    <w:next w:val="161"/>
    <w:uiPriority w:val="0"/>
    <w:pPr>
      <w:widowControl w:val="0"/>
      <w:adjustRightInd w:val="0"/>
      <w:spacing w:line="360" w:lineRule="atLeast"/>
      <w:ind w:left="1980"/>
      <w:jc w:val="center"/>
      <w:textAlignment w:val="baseline"/>
    </w:pPr>
    <w:rPr>
      <w:rFonts w:ascii="黑体" w:eastAsia="黑体"/>
      <w:sz w:val="21"/>
      <w:lang w:val="en-US" w:eastAsia="zh-CN" w:bidi="ar-SA"/>
    </w:rPr>
  </w:style>
  <w:style w:type="paragraph" w:customStyle="1" w:styleId="405">
    <w:name w:val="样式 章标题 + 小四 段前: 0.5 行 段后: 0.5 行"/>
    <w:basedOn w:val="254"/>
    <w:uiPriority w:val="0"/>
    <w:pPr>
      <w:widowControl/>
      <w:numPr>
        <w:ilvl w:val="0"/>
        <w:numId w:val="10"/>
      </w:numPr>
      <w:tabs>
        <w:tab w:val="left" w:pos="420"/>
      </w:tabs>
      <w:adjustRightInd/>
      <w:spacing w:beforeLines="0" w:afterLines="0" w:line="240" w:lineRule="auto"/>
      <w:textAlignment w:val="auto"/>
    </w:pPr>
    <w:rPr>
      <w:b/>
      <w:sz w:val="24"/>
    </w:rPr>
  </w:style>
  <w:style w:type="paragraph" w:customStyle="1" w:styleId="406">
    <w:name w:val="样式 段前: 0.1 行1"/>
    <w:basedOn w:val="1"/>
    <w:uiPriority w:val="0"/>
    <w:pPr>
      <w:spacing w:beforeLines="10" w:line="312" w:lineRule="auto"/>
    </w:pPr>
  </w:style>
  <w:style w:type="paragraph" w:customStyle="1" w:styleId="407">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08">
    <w:name w:val="CM38"/>
    <w:basedOn w:val="262"/>
    <w:next w:val="262"/>
    <w:uiPriority w:val="0"/>
    <w:pPr>
      <w:spacing w:line="320" w:lineRule="atLeast"/>
    </w:pPr>
    <w:rPr>
      <w:rFonts w:ascii="Times New Roman"/>
      <w:color w:val="auto"/>
    </w:rPr>
  </w:style>
  <w:style w:type="paragraph" w:customStyle="1" w:styleId="409">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10">
    <w:name w:val="部分题目"/>
    <w:basedOn w:val="301"/>
    <w:next w:val="378"/>
    <w:uiPriority w:val="0"/>
    <w:pPr>
      <w:spacing w:before="660" w:after="400" w:line="540" w:lineRule="atLeast"/>
      <w:ind w:right="2160"/>
    </w:pPr>
    <w:rPr>
      <w:rFonts w:ascii="Times New Roman" w:hAnsi="Times New Roman"/>
      <w:spacing w:val="-40"/>
      <w:sz w:val="60"/>
    </w:rPr>
  </w:style>
  <w:style w:type="paragraph" w:customStyle="1" w:styleId="411">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2">
    <w:name w:val="Char Char Char Char Char2 Char2"/>
    <w:basedOn w:val="1"/>
    <w:uiPriority w:val="0"/>
    <w:pPr>
      <w:topLinePunct/>
      <w:adjustRightInd w:val="0"/>
    </w:pPr>
  </w:style>
  <w:style w:type="paragraph" w:customStyle="1" w:styleId="413">
    <w:name w:val="术语定义四级条标题"/>
    <w:basedOn w:val="253"/>
    <w:next w:val="161"/>
    <w:uiPriority w:val="0"/>
    <w:pPr>
      <w:tabs>
        <w:tab w:val="left" w:pos="1995"/>
        <w:tab w:val="clear" w:pos="735"/>
      </w:tabs>
      <w:ind w:left="1995"/>
    </w:pPr>
  </w:style>
  <w:style w:type="paragraph" w:customStyle="1" w:styleId="414">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415">
    <w:name w:val="实施日期"/>
    <w:basedOn w:val="296"/>
    <w:uiPriority w:val="0"/>
    <w:pPr>
      <w:jc w:val="right"/>
    </w:pPr>
  </w:style>
  <w:style w:type="paragraph" w:customStyle="1" w:styleId="416">
    <w:name w:val="Char Char Char1 Char"/>
    <w:basedOn w:val="1"/>
    <w:uiPriority w:val="0"/>
    <w:pPr>
      <w:spacing w:line="240" w:lineRule="atLeast"/>
      <w:ind w:left="420" w:firstLine="420"/>
    </w:pPr>
    <w:rPr>
      <w:kern w:val="0"/>
    </w:rPr>
  </w:style>
  <w:style w:type="paragraph" w:customStyle="1" w:styleId="417">
    <w:name w:val="样式 样式2 + 右侧:  1 字符"/>
    <w:basedOn w:val="167"/>
    <w:uiPriority w:val="0"/>
    <w:pPr>
      <w:numPr>
        <w:ilvl w:val="0"/>
        <w:numId w:val="11"/>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18">
    <w:name w:val="样式 样式1 标题 1 + 段前: 0.7 行 段后: 0.7 行 + 段前: 1 行 段后: 1 行 + 段前: 0.7 行..."/>
    <w:basedOn w:val="395"/>
    <w:uiPriority w:val="0"/>
    <w:pPr>
      <w:spacing w:beforeLines="0" w:afterLines="0"/>
    </w:pPr>
  </w:style>
  <w:style w:type="paragraph" w:customStyle="1" w:styleId="419">
    <w:name w:val="Char Char Char Char Char Char Char Char Char1 Char Char Char"/>
    <w:basedOn w:val="1"/>
    <w:uiPriority w:val="0"/>
    <w:pPr>
      <w:spacing w:line="580" w:lineRule="exact"/>
      <w:ind w:firstLine="200" w:firstLineChars="200"/>
    </w:pPr>
  </w:style>
  <w:style w:type="paragraph" w:customStyle="1" w:styleId="420">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421">
    <w:name w:val="样式 样式1 样式 编号 a + Times New Roman 段前: 0 行 行距: 多倍行距 1.15 字行 + 左侧.....1"/>
    <w:basedOn w:val="263"/>
    <w:uiPriority w:val="0"/>
    <w:pPr>
      <w:ind w:left="400" w:leftChars="200"/>
    </w:pPr>
  </w:style>
  <w:style w:type="paragraph" w:customStyle="1" w:styleId="422">
    <w:name w:val="标准书眉一"/>
    <w:uiPriority w:val="0"/>
    <w:pPr>
      <w:widowControl w:val="0"/>
      <w:adjustRightInd w:val="0"/>
      <w:spacing w:line="360" w:lineRule="atLeast"/>
      <w:jc w:val="both"/>
      <w:textAlignment w:val="baseline"/>
    </w:pPr>
    <w:rPr>
      <w:lang w:val="en-US" w:eastAsia="zh-CN" w:bidi="ar-SA"/>
    </w:rPr>
  </w:style>
  <w:style w:type="paragraph" w:customStyle="1" w:styleId="423">
    <w:name w:val="样式 样式 正文（首行缩进两字） Char + 宋体 加粗 首行缩进:  2 字符 段前: 0.1 行 + 首行缩进:  2 字..."/>
    <w:basedOn w:val="351"/>
    <w:uiPriority w:val="0"/>
    <w:pPr>
      <w:spacing w:line="276" w:lineRule="auto"/>
    </w:pPr>
  </w:style>
  <w:style w:type="paragraph" w:customStyle="1" w:styleId="424">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425">
    <w:name w:val="a.a"/>
    <w:basedOn w:val="2"/>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26">
    <w:name w:val="工程建设无节条标题"/>
    <w:basedOn w:val="1"/>
    <w:next w:val="161"/>
    <w:uiPriority w:val="0"/>
    <w:pPr>
      <w:numPr>
        <w:ilvl w:val="8"/>
        <w:numId w:val="3"/>
      </w:numPr>
      <w:outlineLvl w:val="3"/>
    </w:pPr>
  </w:style>
  <w:style w:type="paragraph" w:customStyle="1" w:styleId="427">
    <w:name w:val="样式 样式 目录 1toc1 + + 左侧:  1 字符 右侧:  1 字符 段前: 0.15 行 段后: 0.15 行"/>
    <w:basedOn w:val="334"/>
    <w:uiPriority w:val="0"/>
  </w:style>
  <w:style w:type="paragraph" w:customStyle="1" w:styleId="428">
    <w:name w:val="样式 样式 样式 悬挂缩进: 9 字符 段前: 0.1 行 + 左侧:  3.93 字符 悬挂缩进: 8 字符 段前: 0.1 ..."/>
    <w:basedOn w:val="200"/>
    <w:next w:val="1"/>
    <w:uiPriority w:val="0"/>
    <w:pPr>
      <w:tabs>
        <w:tab w:val="left" w:pos="0"/>
      </w:tabs>
      <w:spacing w:before="24" w:afterLines="10"/>
      <w:ind w:left="800" w:hanging="400" w:firstLineChars="0"/>
    </w:pPr>
  </w:style>
  <w:style w:type="paragraph" w:customStyle="1" w:styleId="429">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sz w:val="21"/>
      <w:lang w:val="en-US" w:eastAsia="zh-CN" w:bidi="ar-SA"/>
    </w:rPr>
  </w:style>
  <w:style w:type="paragraph" w:customStyle="1" w:styleId="430">
    <w:name w:val="CM56"/>
    <w:basedOn w:val="262"/>
    <w:next w:val="262"/>
    <w:uiPriority w:val="0"/>
    <w:rPr>
      <w:rFonts w:ascii="Times New Roman"/>
      <w:color w:val="auto"/>
    </w:rPr>
  </w:style>
  <w:style w:type="paragraph" w:customStyle="1" w:styleId="431">
    <w:name w:val="样式 段前: 0.1 行 左  4 字符"/>
    <w:basedOn w:val="1"/>
    <w:uiPriority w:val="0"/>
    <w:pPr>
      <w:spacing w:beforeLines="10" w:line="300" w:lineRule="auto"/>
      <w:ind w:left="400" w:leftChars="400"/>
    </w:pPr>
  </w:style>
  <w:style w:type="paragraph" w:customStyle="1" w:styleId="432">
    <w:name w:val="名称"/>
    <w:basedOn w:val="271"/>
    <w:next w:val="161"/>
    <w:uiPriority w:val="0"/>
    <w:pPr>
      <w:widowControl/>
      <w:adjustRightInd/>
      <w:spacing w:line="460" w:lineRule="exact"/>
      <w:textAlignment w:val="auto"/>
      <w:outlineLvl w:val="9"/>
    </w:pPr>
    <w:rPr>
      <w:b/>
    </w:rPr>
  </w:style>
  <w:style w:type="paragraph" w:customStyle="1" w:styleId="433">
    <w:name w:val="样式 Times New Roman 段前: 0.1 行"/>
    <w:basedOn w:val="1"/>
    <w:uiPriority w:val="0"/>
    <w:pPr>
      <w:spacing w:beforeLines="10" w:line="300" w:lineRule="auto"/>
      <w:ind w:firstLine="200" w:firstLineChars="200"/>
    </w:pPr>
  </w:style>
  <w:style w:type="paragraph" w:customStyle="1" w:styleId="434">
    <w:name w:val="样式 段 + Verdana 小四 自定义颜(RGB(171717))"/>
    <w:basedOn w:val="161"/>
    <w:uiPriority w:val="0"/>
    <w:pPr>
      <w:autoSpaceDE/>
      <w:autoSpaceDN/>
      <w:snapToGrid w:val="0"/>
      <w:spacing w:line="300" w:lineRule="auto"/>
    </w:pPr>
    <w:rPr>
      <w:rFonts w:ascii="Verdana" w:hAnsi="Verdana"/>
      <w:color w:val="111111"/>
      <w:sz w:val="24"/>
    </w:rPr>
  </w:style>
  <w:style w:type="paragraph" w:customStyle="1" w:styleId="435">
    <w:name w:val="朱表头"/>
    <w:basedOn w:val="146"/>
    <w:uiPriority w:val="0"/>
    <w:pPr>
      <w:spacing w:line="312" w:lineRule="exact"/>
    </w:pPr>
    <w:rPr>
      <w:rFonts w:ascii="EU-F1"/>
      <w:snapToGrid w:val="0"/>
      <w:szCs w:val="20"/>
    </w:rPr>
  </w:style>
  <w:style w:type="paragraph" w:customStyle="1" w:styleId="436">
    <w:name w:val="封面标准代替信息"/>
    <w:basedOn w:val="342"/>
    <w:uiPriority w:val="0"/>
    <w:pPr>
      <w:spacing w:before="57"/>
    </w:pPr>
    <w:rPr>
      <w:rFonts w:ascii="宋体"/>
      <w:sz w:val="21"/>
    </w:rPr>
  </w:style>
  <w:style w:type="paragraph" w:customStyle="1" w:styleId="437">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38">
    <w:name w:val="数字编号列项（二级）"/>
    <w:uiPriority w:val="0"/>
    <w:pPr>
      <w:widowControl w:val="0"/>
      <w:adjustRightInd w:val="0"/>
      <w:spacing w:line="360" w:lineRule="atLeast"/>
      <w:ind w:left="1260" w:leftChars="400" w:hanging="420" w:hangingChars="200"/>
      <w:jc w:val="both"/>
      <w:textAlignment w:val="baseline"/>
    </w:pPr>
    <w:rPr>
      <w:rFonts w:ascii="宋体"/>
      <w:sz w:val="21"/>
      <w:lang w:val="en-US" w:eastAsia="zh-CN" w:bidi="ar-SA"/>
    </w:rPr>
  </w:style>
  <w:style w:type="paragraph" w:customStyle="1" w:styleId="439">
    <w:name w:val="Style 三级条标题 + Before:  6 pt"/>
    <w:basedOn w:val="325"/>
    <w:uiPriority w:val="0"/>
    <w:pPr>
      <w:widowControl/>
      <w:tabs>
        <w:tab w:val="left" w:pos="1440"/>
      </w:tabs>
      <w:adjustRightInd/>
      <w:spacing w:line="240" w:lineRule="auto"/>
      <w:textAlignment w:val="auto"/>
    </w:pPr>
    <w:rPr>
      <w:rFonts w:ascii="黑体"/>
    </w:rPr>
  </w:style>
  <w:style w:type="paragraph" w:customStyle="1" w:styleId="440">
    <w:name w:val="标准标志"/>
    <w:next w:val="1"/>
    <w:uiPriority w:val="0"/>
    <w:pPr>
      <w:widowControl w:val="0"/>
      <w:shd w:val="solid" w:color="FFFFFF" w:fill="FFFFFF"/>
      <w:adjustRightInd w:val="0"/>
      <w:spacing w:line="0" w:lineRule="atLeast"/>
      <w:jc w:val="right"/>
      <w:textAlignment w:val="baseline"/>
    </w:pPr>
    <w:rPr>
      <w:b/>
      <w:w w:val="130"/>
      <w:sz w:val="96"/>
      <w:lang w:val="en-US" w:eastAsia="zh-CN" w:bidi="ar-SA"/>
    </w:rPr>
  </w:style>
  <w:style w:type="paragraph" w:customStyle="1" w:styleId="441">
    <w:name w:val="样式标题 3 + Arial 段前: 0.1 行"/>
    <w:basedOn w:val="1"/>
    <w:uiPriority w:val="0"/>
    <w:pPr>
      <w:tabs>
        <w:tab w:val="left" w:pos="357"/>
      </w:tabs>
      <w:spacing w:beforeLines="10" w:line="312" w:lineRule="auto"/>
    </w:pPr>
  </w:style>
  <w:style w:type="paragraph" w:customStyle="1" w:styleId="442">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sz w:val="18"/>
      <w:lang w:val="en-US" w:eastAsia="zh-CN" w:bidi="ar-SA"/>
    </w:rPr>
  </w:style>
  <w:style w:type="paragraph" w:customStyle="1" w:styleId="443">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444">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45">
    <w:name w:val="标准书脚_奇数页"/>
    <w:uiPriority w:val="0"/>
    <w:pPr>
      <w:widowControl w:val="0"/>
      <w:adjustRightInd w:val="0"/>
      <w:spacing w:before="120" w:line="360" w:lineRule="atLeast"/>
      <w:jc w:val="right"/>
      <w:textAlignment w:val="baseline"/>
    </w:pPr>
    <w:rPr>
      <w:sz w:val="18"/>
      <w:lang w:val="en-US" w:eastAsia="zh-CN" w:bidi="ar-SA"/>
    </w:rPr>
  </w:style>
  <w:style w:type="paragraph" w:customStyle="1" w:styleId="446">
    <w:name w:val="样式1 加粗 居中 首行缩进:  0.74 厘米 段前: 0.1 行"/>
    <w:basedOn w:val="1"/>
    <w:uiPriority w:val="0"/>
    <w:pPr>
      <w:spacing w:line="276" w:lineRule="auto"/>
      <w:ind w:firstLine="420"/>
      <w:jc w:val="center"/>
    </w:pPr>
    <w:rPr>
      <w:b/>
    </w:rPr>
  </w:style>
  <w:style w:type="paragraph" w:customStyle="1" w:styleId="447">
    <w:name w:val="_表格条文"/>
    <w:basedOn w:val="1"/>
    <w:uiPriority w:val="0"/>
    <w:pPr>
      <w:spacing w:line="276" w:lineRule="auto"/>
    </w:pPr>
    <w:rPr>
      <w:rFonts w:ascii="Arial" w:hAnsi="Arial"/>
      <w:color w:val="000000"/>
      <w:sz w:val="18"/>
    </w:rPr>
  </w:style>
  <w:style w:type="paragraph" w:customStyle="1" w:styleId="448">
    <w:name w:val="样式 样式 标题 1 + 段前: 0.7 行 段后: 0.7 行"/>
    <w:basedOn w:val="288"/>
    <w:uiPriority w:val="0"/>
    <w:pPr>
      <w:tabs>
        <w:tab w:val="left" w:pos="340"/>
        <w:tab w:val="clear" w:pos="360"/>
      </w:tabs>
      <w:spacing w:beforeLines="100" w:afterLines="100"/>
    </w:pPr>
  </w:style>
  <w:style w:type="paragraph" w:customStyle="1" w:styleId="449">
    <w:name w:val="样式 Times New Roman 段前: 0.1 行 行距: 多倍行距 1.25 字行1"/>
    <w:basedOn w:val="1"/>
    <w:uiPriority w:val="0"/>
    <w:pPr>
      <w:spacing w:line="276" w:lineRule="auto"/>
      <w:ind w:firstLine="200" w:firstLineChars="200"/>
    </w:pPr>
    <w:rPr>
      <w:rFonts w:hAnsi="宋体"/>
    </w:rPr>
  </w:style>
  <w:style w:type="paragraph" w:customStyle="1" w:styleId="450">
    <w:name w:val="文献分类号"/>
    <w:uiPriority w:val="0"/>
    <w:pPr>
      <w:widowControl w:val="0"/>
      <w:adjustRightInd w:val="0"/>
      <w:spacing w:line="360" w:lineRule="atLeast"/>
      <w:jc w:val="both"/>
      <w:textAlignment w:val="center"/>
    </w:pPr>
    <w:rPr>
      <w:rFonts w:eastAsia="黑体"/>
      <w:sz w:val="21"/>
      <w:lang w:val="en-US" w:eastAsia="zh-CN" w:bidi="ar-SA"/>
    </w:rPr>
  </w:style>
  <w:style w:type="paragraph" w:customStyle="1" w:styleId="451">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52">
    <w:name w:val="封面标准英文名称"/>
    <w:uiPriority w:val="0"/>
    <w:pPr>
      <w:widowControl w:val="0"/>
      <w:adjustRightInd w:val="0"/>
      <w:spacing w:before="370" w:line="400" w:lineRule="exact"/>
      <w:jc w:val="center"/>
      <w:textAlignment w:val="baseline"/>
    </w:pPr>
    <w:rPr>
      <w:sz w:val="28"/>
      <w:lang w:val="en-US" w:eastAsia="zh-CN" w:bidi="ar-SA"/>
    </w:rPr>
  </w:style>
  <w:style w:type="paragraph" w:customStyle="1" w:styleId="453">
    <w:name w:val="样式1 样式 编号 a + Times New Roman 段前: 0 行 行距: 多倍行距 1.15 字行 + 左侧....."/>
    <w:basedOn w:val="263"/>
    <w:uiPriority w:val="0"/>
    <w:pPr>
      <w:ind w:left="400" w:leftChars="200"/>
    </w:pPr>
  </w:style>
  <w:style w:type="paragraph" w:customStyle="1" w:styleId="454">
    <w:name w:val="样式 样式1 样式 编号 a + Times New Roman 段前: 0 行 行距: 多倍行距 1.15 字行 + 左..."/>
    <w:basedOn w:val="400"/>
    <w:uiPriority w:val="0"/>
  </w:style>
  <w:style w:type="paragraph" w:customStyle="1" w:styleId="455">
    <w:name w:val="术语定义二级条标题"/>
    <w:basedOn w:val="253"/>
    <w:next w:val="161"/>
    <w:uiPriority w:val="0"/>
    <w:pPr>
      <w:tabs>
        <w:tab w:val="left" w:pos="1155"/>
        <w:tab w:val="clear" w:pos="735"/>
      </w:tabs>
      <w:ind w:left="1155"/>
    </w:pPr>
  </w:style>
  <w:style w:type="paragraph" w:customStyle="1" w:styleId="456">
    <w:name w:val="列项——（一级）"/>
    <w:uiPriority w:val="0"/>
    <w:pPr>
      <w:widowControl w:val="0"/>
      <w:numPr>
        <w:ilvl w:val="0"/>
        <w:numId w:val="12"/>
      </w:numPr>
      <w:tabs>
        <w:tab w:val="left" w:pos="1080"/>
      </w:tabs>
      <w:adjustRightInd w:val="0"/>
      <w:spacing w:line="360" w:lineRule="atLeast"/>
      <w:jc w:val="both"/>
      <w:textAlignment w:val="baseline"/>
    </w:pPr>
    <w:rPr>
      <w:rFonts w:ascii="宋体"/>
      <w:sz w:val="21"/>
      <w:lang w:val="en-US" w:eastAsia="zh-CN" w:bidi="ar-SA"/>
    </w:rPr>
  </w:style>
  <w:style w:type="paragraph" w:customStyle="1" w:styleId="457">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58">
    <w:name w:val="样式 3"/>
    <w:basedOn w:val="1"/>
    <w:uiPriority w:val="0"/>
    <w:pPr>
      <w:topLinePunct/>
      <w:adjustRightInd w:val="0"/>
      <w:ind w:left="840" w:hanging="420"/>
    </w:pPr>
    <w:rPr>
      <w:kern w:val="21"/>
      <w:szCs w:val="21"/>
    </w:rPr>
  </w:style>
  <w:style w:type="paragraph" w:customStyle="1" w:styleId="459">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60">
    <w:name w:val="_术语条目"/>
    <w:basedOn w:val="336"/>
    <w:next w:val="335"/>
    <w:uiPriority w:val="0"/>
    <w:pPr>
      <w:spacing w:beforeLines="0" w:line="276" w:lineRule="auto"/>
      <w:jc w:val="left"/>
    </w:pPr>
    <w:rPr>
      <w:rFonts w:eastAsia="黑体"/>
      <w:color w:val="000000"/>
    </w:rPr>
  </w:style>
  <w:style w:type="paragraph" w:customStyle="1" w:styleId="461">
    <w:name w:val="节标题"/>
    <w:basedOn w:val="4"/>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62">
    <w:name w:val="封面标准名称"/>
    <w:uiPriority w:val="0"/>
    <w:pPr>
      <w:widowControl w:val="0"/>
      <w:adjustRightInd w:val="0"/>
      <w:spacing w:line="680" w:lineRule="exact"/>
      <w:jc w:val="center"/>
      <w:textAlignment w:val="center"/>
    </w:pPr>
    <w:rPr>
      <w:rFonts w:ascii="黑体" w:eastAsia="黑体"/>
      <w:sz w:val="52"/>
      <w:lang w:val="en-US" w:eastAsia="zh-CN" w:bidi="ar-SA"/>
    </w:rPr>
  </w:style>
  <w:style w:type="paragraph" w:customStyle="1" w:styleId="463">
    <w:name w:val="部分标签"/>
    <w:basedOn w:val="301"/>
    <w:next w:val="1"/>
    <w:uiPriority w:val="0"/>
    <w:pPr>
      <w:spacing w:before="400" w:after="440"/>
    </w:pPr>
    <w:rPr>
      <w:rFonts w:ascii="Times New Roman" w:hAnsi="Times New Roman"/>
      <w:spacing w:val="-30"/>
      <w:sz w:val="60"/>
    </w:rPr>
  </w:style>
  <w:style w:type="paragraph" w:customStyle="1" w:styleId="464">
    <w:name w:val="节标签"/>
    <w:basedOn w:val="301"/>
    <w:next w:val="30"/>
    <w:uiPriority w:val="0"/>
    <w:pPr>
      <w:spacing w:before="400" w:after="440"/>
    </w:pPr>
    <w:rPr>
      <w:rFonts w:ascii="Times New Roman" w:hAnsi="Times New Roman"/>
      <w:spacing w:val="-30"/>
      <w:sz w:val="60"/>
    </w:rPr>
  </w:style>
  <w:style w:type="paragraph" w:customStyle="1" w:styleId="465">
    <w:name w:val="示例"/>
    <w:next w:val="161"/>
    <w:uiPriority w:val="0"/>
    <w:pPr>
      <w:widowControl w:val="0"/>
      <w:tabs>
        <w:tab w:val="left" w:pos="816"/>
      </w:tabs>
      <w:adjustRightInd w:val="0"/>
      <w:spacing w:line="360" w:lineRule="atLeast"/>
      <w:ind w:firstLine="419" w:firstLineChars="233"/>
      <w:jc w:val="both"/>
      <w:textAlignment w:val="baseline"/>
    </w:pPr>
    <w:rPr>
      <w:rFonts w:ascii="宋体"/>
      <w:sz w:val="18"/>
      <w:lang w:val="en-US" w:eastAsia="zh-CN" w:bidi="ar-SA"/>
    </w:rPr>
  </w:style>
  <w:style w:type="paragraph" w:customStyle="1" w:styleId="466">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67">
    <w:name w:val="字母编号列项（一级）"/>
    <w:uiPriority w:val="0"/>
    <w:pPr>
      <w:widowControl w:val="0"/>
      <w:adjustRightInd w:val="0"/>
      <w:spacing w:line="360" w:lineRule="atLeast"/>
      <w:ind w:left="840" w:leftChars="200" w:hanging="420" w:hangingChars="200"/>
      <w:jc w:val="both"/>
      <w:textAlignment w:val="baseline"/>
    </w:pPr>
    <w:rPr>
      <w:rFonts w:ascii="宋体"/>
      <w:sz w:val="21"/>
      <w:lang w:val="en-US" w:eastAsia="zh-CN" w:bidi="ar-SA"/>
    </w:rPr>
  </w:style>
  <w:style w:type="paragraph" w:customStyle="1" w:styleId="468">
    <w:name w:val="样式 标题 1 + 段前: 0.7 行 段后: 0.7 行 + 段前: 0.7 行 段后: 0.7 行"/>
    <w:uiPriority w:val="0"/>
    <w:pPr>
      <w:tabs>
        <w:tab w:val="left" w:pos="400"/>
      </w:tabs>
      <w:spacing w:beforeLines="100" w:afterLines="100"/>
    </w:pPr>
    <w:rPr>
      <w:b/>
      <w:kern w:val="21"/>
      <w:sz w:val="21"/>
      <w:lang w:val="en-US" w:eastAsia="zh-CN" w:bidi="ar-SA"/>
    </w:rPr>
  </w:style>
  <w:style w:type="paragraph" w:customStyle="1" w:styleId="469">
    <w:name w:val="样式 标题 4 + Arial 段前: 0.1 行"/>
    <w:basedOn w:val="1"/>
    <w:uiPriority w:val="0"/>
    <w:pPr>
      <w:tabs>
        <w:tab w:val="left" w:pos="357"/>
        <w:tab w:val="left" w:pos="900"/>
      </w:tabs>
      <w:spacing w:beforeLines="10" w:line="312" w:lineRule="auto"/>
    </w:pPr>
  </w:style>
  <w:style w:type="paragraph" w:customStyle="1" w:styleId="470">
    <w:name w:val="CM54"/>
    <w:basedOn w:val="262"/>
    <w:next w:val="262"/>
    <w:uiPriority w:val="0"/>
    <w:rPr>
      <w:rFonts w:ascii="Times New Roman"/>
      <w:color w:val="auto"/>
    </w:rPr>
  </w:style>
  <w:style w:type="paragraph" w:customStyle="1" w:styleId="471">
    <w:name w:val="附录图标题"/>
    <w:next w:val="161"/>
    <w:uiPriority w:val="0"/>
    <w:pPr>
      <w:widowControl w:val="0"/>
      <w:tabs>
        <w:tab w:val="left" w:pos="360"/>
      </w:tabs>
      <w:adjustRightInd w:val="0"/>
      <w:spacing w:line="360" w:lineRule="atLeast"/>
      <w:jc w:val="center"/>
      <w:textAlignment w:val="baseline"/>
    </w:pPr>
    <w:rPr>
      <w:rFonts w:ascii="黑体" w:eastAsia="黑体"/>
      <w:sz w:val="21"/>
      <w:lang w:val="en-US" w:eastAsia="zh-CN" w:bidi="ar-SA"/>
    </w:rPr>
  </w:style>
  <w:style w:type="paragraph" w:customStyle="1" w:styleId="472">
    <w:name w:val="_列项符号3"/>
    <w:basedOn w:val="24"/>
    <w:uiPriority w:val="0"/>
    <w:pPr>
      <w:tabs>
        <w:tab w:val="left" w:pos="1680"/>
      </w:tabs>
      <w:snapToGrid w:val="0"/>
      <w:spacing w:line="276" w:lineRule="auto"/>
      <w:ind w:left="1680" w:leftChars="600" w:hanging="420" w:hangingChars="800"/>
    </w:pPr>
  </w:style>
  <w:style w:type="paragraph" w:customStyle="1" w:styleId="473">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74">
    <w:name w:val="条文说明"/>
    <w:basedOn w:val="432"/>
    <w:uiPriority w:val="0"/>
  </w:style>
  <w:style w:type="paragraph" w:customStyle="1" w:styleId="475">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476">
    <w:name w:val="MTDisplayEquation"/>
    <w:basedOn w:val="1"/>
    <w:next w:val="1"/>
    <w:uiPriority w:val="0"/>
    <w:pPr>
      <w:tabs>
        <w:tab w:val="center" w:pos="4160"/>
        <w:tab w:val="right" w:pos="8300"/>
      </w:tabs>
      <w:topLinePunct/>
      <w:adjustRightInd w:val="0"/>
      <w:spacing w:line="312" w:lineRule="auto"/>
    </w:pPr>
  </w:style>
  <w:style w:type="paragraph" w:customStyle="1" w:styleId="477">
    <w:name w:val="序号"/>
    <w:basedOn w:val="1"/>
    <w:uiPriority w:val="0"/>
    <w:pPr>
      <w:spacing w:line="300" w:lineRule="auto"/>
    </w:pPr>
    <w:rPr>
      <w:rFonts w:ascii="宋体" w:hAnsi="宋体"/>
      <w:sz w:val="24"/>
    </w:rPr>
  </w:style>
  <w:style w:type="paragraph" w:customStyle="1" w:styleId="478">
    <w:name w:val="样式 正文（首行缩进两字） Char + 首行缩进:  2 字符 段前: 0.1 行 行距: 多倍行距 1.25 字行"/>
    <w:basedOn w:val="200"/>
    <w:uiPriority w:val="0"/>
    <w:pPr>
      <w:spacing w:afterLines="10"/>
      <w:ind w:firstLine="200"/>
    </w:pPr>
  </w:style>
  <w:style w:type="paragraph" w:customStyle="1" w:styleId="479">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80">
    <w:name w:val="五级无标题条"/>
    <w:basedOn w:val="1"/>
    <w:uiPriority w:val="0"/>
    <w:pPr>
      <w:numPr>
        <w:ilvl w:val="6"/>
        <w:numId w:val="2"/>
      </w:numPr>
    </w:pPr>
    <w:rPr>
      <w:rFonts w:ascii="黑体" w:eastAsia="黑体"/>
      <w:b/>
    </w:rPr>
  </w:style>
  <w:style w:type="paragraph" w:customStyle="1" w:styleId="481">
    <w:name w:val="样式 样式 正文缩进 + 首行缩进:  0 厘米1 +"/>
    <w:basedOn w:val="1"/>
    <w:uiPriority w:val="0"/>
    <w:pPr>
      <w:spacing w:beforeLines="10"/>
    </w:pPr>
    <w:rPr>
      <w:kern w:val="0"/>
      <w:sz w:val="18"/>
    </w:rPr>
  </w:style>
  <w:style w:type="paragraph" w:customStyle="1" w:styleId="482">
    <w:name w:val="样式 样式 正文缩进正文缩进 Char正文（首行缩进两字） Char Char正文（首行缩进两字） Char1正文（首行缩进两....1"/>
    <w:basedOn w:val="183"/>
    <w:uiPriority w:val="0"/>
    <w:pPr>
      <w:spacing w:beforeLines="0" w:line="276" w:lineRule="auto"/>
      <w:ind w:firstLine="420"/>
    </w:pPr>
  </w:style>
  <w:style w:type="paragraph" w:customStyle="1" w:styleId="483">
    <w:name w:val="二级无标题条"/>
    <w:basedOn w:val="1"/>
    <w:uiPriority w:val="0"/>
    <w:pPr>
      <w:numPr>
        <w:ilvl w:val="3"/>
        <w:numId w:val="2"/>
      </w:numPr>
    </w:pPr>
    <w:rPr>
      <w:b/>
    </w:rPr>
  </w:style>
  <w:style w:type="paragraph" w:customStyle="1" w:styleId="484">
    <w:name w:val="Char1"/>
    <w:basedOn w:val="1"/>
    <w:uiPriority w:val="0"/>
    <w:rPr>
      <w:rFonts w:ascii="Tahoma" w:hAnsi="Tahoma"/>
      <w:sz w:val="24"/>
    </w:rPr>
  </w:style>
  <w:style w:type="paragraph" w:customStyle="1" w:styleId="485">
    <w:name w:val="样式 题注Figure Caption + 段前: 0.5 行 段后: 0.5 行"/>
    <w:basedOn w:val="22"/>
    <w:uiPriority w:val="0"/>
    <w:pPr>
      <w:spacing w:beforeLines="50" w:afterLines="50" w:line="330" w:lineRule="exact"/>
      <w:jc w:val="left"/>
    </w:pPr>
    <w:rPr>
      <w:b/>
      <w:sz w:val="21"/>
    </w:rPr>
  </w:style>
  <w:style w:type="paragraph" w:customStyle="1" w:styleId="486">
    <w:name w:val="_列项接续1"/>
    <w:basedOn w:val="34"/>
    <w:uiPriority w:val="0"/>
    <w:pPr>
      <w:spacing w:after="0" w:line="276" w:lineRule="auto"/>
      <w:ind w:left="400" w:leftChars="400"/>
    </w:pPr>
    <w:rPr>
      <w:color w:val="000000"/>
    </w:rPr>
  </w:style>
  <w:style w:type="paragraph" w:customStyle="1" w:styleId="487">
    <w:name w:val="工程建设款标题"/>
    <w:basedOn w:val="292"/>
    <w:uiPriority w:val="0"/>
    <w:pPr>
      <w:numPr>
        <w:ilvl w:val="7"/>
        <w:numId w:val="3"/>
      </w:numPr>
      <w:outlineLvl w:val="9"/>
    </w:pPr>
  </w:style>
  <w:style w:type="paragraph" w:customStyle="1" w:styleId="488">
    <w:name w:val="样式 题目封页 + (西文) 华文中宋 (中文) 华文中宋 32 磅 黑色 两端对齐 段前: 3 磅 段后: 3 磅..."/>
    <w:basedOn w:val="300"/>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89">
    <w:name w:val="样式 Times New Roman 段前: 0.1 行 行距: 多倍行距 1.25 字行"/>
    <w:basedOn w:val="1"/>
    <w:uiPriority w:val="0"/>
    <w:pPr>
      <w:spacing w:line="276" w:lineRule="auto"/>
    </w:pPr>
    <w:rPr>
      <w:rFonts w:hAnsi="宋体"/>
    </w:rPr>
  </w:style>
  <w:style w:type="paragraph" w:customStyle="1" w:styleId="490">
    <w:name w:val="列项●（二级）"/>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sz w:val="21"/>
      <w:lang w:val="en-US" w:eastAsia="zh-CN" w:bidi="ar-SA"/>
    </w:rPr>
  </w:style>
  <w:style w:type="paragraph" w:customStyle="1" w:styleId="491">
    <w:name w:val="封面正文"/>
    <w:uiPriority w:val="0"/>
    <w:pPr>
      <w:widowControl w:val="0"/>
      <w:adjustRightInd w:val="0"/>
      <w:spacing w:line="360" w:lineRule="atLeast"/>
      <w:jc w:val="both"/>
      <w:textAlignment w:val="baseline"/>
    </w:pPr>
    <w:rPr>
      <w:lang w:val="en-US" w:eastAsia="zh-CN" w:bidi="ar-SA"/>
    </w:rPr>
  </w:style>
  <w:style w:type="paragraph" w:customStyle="1" w:styleId="492">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93">
    <w:name w:val="正文2"/>
    <w:uiPriority w:val="0"/>
    <w:pPr>
      <w:widowControl w:val="0"/>
      <w:adjustRightInd w:val="0"/>
      <w:spacing w:line="312" w:lineRule="atLeast"/>
      <w:jc w:val="both"/>
      <w:textAlignment w:val="baseline"/>
    </w:pPr>
    <w:rPr>
      <w:rFonts w:ascii="宋体"/>
      <w:sz w:val="34"/>
      <w:lang w:val="en-US" w:eastAsia="zh-CN" w:bidi="ar-SA"/>
    </w:rPr>
  </w:style>
  <w:style w:type="paragraph" w:customStyle="1" w:styleId="494">
    <w:name w:val="Char Char Char Char Char Char Char"/>
    <w:basedOn w:val="1"/>
    <w:uiPriority w:val="0"/>
    <w:pPr>
      <w:spacing w:line="360" w:lineRule="auto"/>
      <w:ind w:firstLine="200" w:firstLineChars="200"/>
    </w:pPr>
  </w:style>
  <w:style w:type="paragraph" w:customStyle="1" w:styleId="495">
    <w:name w:val="基准索引样式"/>
    <w:basedOn w:val="1"/>
    <w:uiPriority w:val="0"/>
    <w:pPr>
      <w:widowControl/>
      <w:spacing w:line="220" w:lineRule="atLeast"/>
      <w:ind w:left="360"/>
      <w:jc w:val="left"/>
    </w:pPr>
    <w:rPr>
      <w:rFonts w:ascii="Arial" w:hAnsi="Arial"/>
      <w:kern w:val="0"/>
    </w:rPr>
  </w:style>
  <w:style w:type="paragraph" w:customStyle="1" w:styleId="496">
    <w:name w:val="式中"/>
    <w:next w:val="161"/>
    <w:uiPriority w:val="0"/>
    <w:pPr>
      <w:numPr>
        <w:ilvl w:val="0"/>
        <w:numId w:val="14"/>
      </w:numPr>
      <w:tabs>
        <w:tab w:val="left" w:pos="210"/>
      </w:tabs>
    </w:pPr>
    <w:rPr>
      <w:rFonts w:ascii="宋体"/>
      <w:sz w:val="18"/>
      <w:lang w:val="en-US" w:eastAsia="zh-CN" w:bidi="ar-SA"/>
    </w:rPr>
  </w:style>
  <w:style w:type="paragraph" w:customStyle="1" w:styleId="497">
    <w:name w:val="Char Char Char Char Char Char"/>
    <w:basedOn w:val="1"/>
    <w:uiPriority w:val="0"/>
  </w:style>
  <w:style w:type="paragraph" w:customStyle="1" w:styleId="498">
    <w:name w:val="附录标识"/>
    <w:basedOn w:val="271"/>
    <w:uiPriority w:val="0"/>
    <w:pPr>
      <w:tabs>
        <w:tab w:val="left" w:pos="6405"/>
      </w:tabs>
      <w:spacing w:after="200"/>
    </w:pPr>
    <w:rPr>
      <w:sz w:val="21"/>
    </w:rPr>
  </w:style>
  <w:style w:type="paragraph" w:customStyle="1" w:styleId="499">
    <w:name w:val="工程建设公式标题"/>
    <w:basedOn w:val="292"/>
    <w:uiPriority w:val="0"/>
    <w:pPr>
      <w:numPr>
        <w:ilvl w:val="6"/>
        <w:numId w:val="3"/>
      </w:numPr>
      <w:jc w:val="center"/>
      <w:outlineLvl w:val="6"/>
    </w:pPr>
  </w:style>
  <w:style w:type="paragraph" w:customStyle="1" w:styleId="500">
    <w:name w:val="样式2 样式 a) + 段前: 0行"/>
    <w:basedOn w:val="195"/>
    <w:uiPriority w:val="0"/>
    <w:pPr>
      <w:tabs>
        <w:tab w:val="clear" w:pos="780"/>
      </w:tabs>
      <w:spacing w:beforeLines="0" w:line="276" w:lineRule="auto"/>
      <w:ind w:left="420" w:leftChars="200" w:firstLine="0" w:firstLineChars="0"/>
    </w:pPr>
  </w:style>
  <w:style w:type="paragraph" w:customStyle="1" w:styleId="501">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502">
    <w:name w:val="样式 正文（首行缩进两字） Char + 加粗"/>
    <w:basedOn w:val="200"/>
    <w:uiPriority w:val="0"/>
    <w:pPr>
      <w:spacing w:afterLines="10"/>
      <w:ind w:firstLine="200"/>
    </w:pPr>
    <w:rPr>
      <w:b/>
    </w:rPr>
  </w:style>
  <w:style w:type="paragraph" w:customStyle="1" w:styleId="503">
    <w:name w:val="样式 首页脚样式 + 黑色 段前: 3 磅 段后: 3 磅 底端: (单实线 自动设置  0.75 磅 行宽 距正文..."/>
    <w:basedOn w:val="414"/>
    <w:uiPriority w:val="0"/>
    <w:pPr>
      <w:pBdr>
        <w:bottom w:val="single" w:color="auto" w:sz="6" w:space="0"/>
      </w:pBdr>
      <w:snapToGrid w:val="0"/>
      <w:spacing w:before="0"/>
    </w:pPr>
    <w:rPr>
      <w:b w:val="0"/>
      <w:color w:val="000000"/>
      <w:sz w:val="28"/>
    </w:rPr>
  </w:style>
  <w:style w:type="paragraph" w:customStyle="1" w:styleId="504">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styleId="505">
    <w:name w:val=""/>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506">
    <w:name w:val="short_text"/>
    <w:basedOn w:val="77"/>
    <w:uiPriority w:val="0"/>
  </w:style>
  <w:style w:type="character" w:customStyle="1" w:styleId="507">
    <w:name w:val="hps"/>
    <w:basedOn w:val="77"/>
    <w:uiPriority w:val="0"/>
  </w:style>
  <w:style w:type="paragraph" w:customStyle="1" w:styleId="508">
    <w:name w:val="正文-d"/>
    <w:basedOn w:val="1"/>
    <w:uiPriority w:val="0"/>
    <w:pPr>
      <w:ind w:firstLine="200" w:firstLineChars="200"/>
    </w:pPr>
    <w:rPr>
      <w:szCs w:val="21"/>
    </w:rPr>
  </w:style>
  <w:style w:type="paragraph" w:customStyle="1" w:styleId="509">
    <w:name w:val="目次"/>
    <w:basedOn w:val="1"/>
    <w:uiPriority w:val="0"/>
    <w:pPr>
      <w:spacing w:line="1200" w:lineRule="auto"/>
      <w:jc w:val="center"/>
    </w:pPr>
    <w:rPr>
      <w:rFonts w:eastAsia="黑体"/>
      <w:kern w:val="21"/>
      <w:sz w:val="32"/>
      <w:szCs w:val="32"/>
    </w:rPr>
  </w:style>
  <w:style w:type="character" w:customStyle="1" w:styleId="510">
    <w:name w:val="样式2 Char"/>
    <w:basedOn w:val="77"/>
    <w:uiPriority w:val="0"/>
    <w:rPr>
      <w:rFonts w:ascii="EU-F1" w:eastAsia="黑体"/>
      <w:color w:val="000000"/>
      <w:kern w:val="44"/>
      <w:sz w:val="21"/>
      <w:szCs w:val="21"/>
      <w:lang w:val="en-US" w:eastAsia="zh-CN" w:bidi="ar-SA"/>
    </w:rPr>
  </w:style>
  <w:style w:type="paragraph" w:customStyle="1" w:styleId="511">
    <w:name w:val="样式9"/>
    <w:basedOn w:val="1"/>
    <w:uiPriority w:val="0"/>
    <w:pPr>
      <w:topLinePunct/>
      <w:spacing w:before="560" w:after="560" w:line="560" w:lineRule="exact"/>
      <w:jc w:val="center"/>
    </w:pPr>
    <w:rPr>
      <w:rFonts w:eastAsia="黑体"/>
      <w:sz w:val="32"/>
      <w:lang w:val="zh-CN"/>
    </w:rPr>
  </w:style>
  <w:style w:type="paragraph" w:customStyle="1" w:styleId="512">
    <w:name w:val="样式8"/>
    <w:basedOn w:val="1"/>
    <w:uiPriority w:val="0"/>
    <w:pPr>
      <w:wordWrap w:val="0"/>
      <w:spacing w:before="400" w:after="40" w:line="360" w:lineRule="exact"/>
      <w:ind w:right="284"/>
      <w:jc w:val="right"/>
    </w:pPr>
    <w:rPr>
      <w:rFonts w:ascii="E-FZ"/>
      <w:sz w:val="28"/>
      <w:szCs w:val="24"/>
    </w:rPr>
  </w:style>
  <w:style w:type="paragraph" w:customStyle="1" w:styleId="513">
    <w:name w:val="样式7"/>
    <w:basedOn w:val="4"/>
    <w:uiPriority w:val="0"/>
    <w:pPr>
      <w:topLinePunct/>
      <w:spacing w:before="120" w:after="120" w:line="360" w:lineRule="auto"/>
      <w:ind w:firstLine="0"/>
      <w:jc w:val="center"/>
    </w:pPr>
    <w:rPr>
      <w:rFonts w:hAnsi="宋体" w:eastAsia="黑体"/>
      <w:sz w:val="44"/>
    </w:rPr>
  </w:style>
  <w:style w:type="character" w:customStyle="1" w:styleId="514">
    <w:name w:val="样式1 Char Char"/>
    <w:basedOn w:val="77"/>
    <w:uiPriority w:val="0"/>
    <w:rPr>
      <w:rFonts w:ascii="Times New Roman" w:hAnsi="Times New Roman" w:eastAsia="宋体" w:cs="宋体"/>
      <w:b/>
      <w:kern w:val="44"/>
      <w:sz w:val="52"/>
      <w:szCs w:val="52"/>
    </w:rPr>
  </w:style>
  <w:style w:type="character" w:customStyle="1" w:styleId="515">
    <w:name w:val="批注文字 Char1"/>
    <w:uiPriority w:val="0"/>
    <w:rPr>
      <w:sz w:val="24"/>
    </w:rPr>
  </w:style>
  <w:style w:type="paragraph" w:customStyle="1" w:styleId="516">
    <w:name w:val="正文_2"/>
    <w:basedOn w:val="1"/>
    <w:qFormat/>
    <w:uiPriority w:val="0"/>
    <w:rPr>
      <w:rFonts w:ascii="Calibri" w:hAnsi="Calibri"/>
      <w:szCs w:val="22"/>
    </w:rPr>
  </w:style>
  <w:style w:type="paragraph" w:customStyle="1" w:styleId="517">
    <w:name w:val="Normal_1_0"/>
    <w:basedOn w:val="1"/>
    <w:qFormat/>
    <w:uiPriority w:val="0"/>
    <w:rPr>
      <w:rFonts w:eastAsia="Times New Roman"/>
      <w:kern w:val="0"/>
      <w:sz w:val="20"/>
    </w:rPr>
  </w:style>
  <w:style w:type="paragraph" w:customStyle="1" w:styleId="518">
    <w:name w:val="正文_0_1"/>
    <w:qFormat/>
    <w:uiPriority w:val="0"/>
    <w:pPr>
      <w:widowControl w:val="0"/>
      <w:jc w:val="both"/>
    </w:pPr>
    <w:rPr>
      <w:kern w:val="2"/>
      <w:sz w:val="21"/>
      <w:szCs w:val="24"/>
      <w:lang w:val="en-US" w:eastAsia="zh-CN" w:bidi="ar-SA"/>
    </w:rPr>
  </w:style>
  <w:style w:type="paragraph" w:customStyle="1" w:styleId="519">
    <w:name w:val="正文_1_0_0"/>
    <w:qFormat/>
    <w:uiPriority w:val="0"/>
    <w:pPr>
      <w:widowControl w:val="0"/>
      <w:jc w:val="both"/>
    </w:pPr>
    <w:rPr>
      <w:kern w:val="2"/>
      <w:sz w:val="21"/>
      <w:szCs w:val="24"/>
      <w:lang w:val="en-US" w:eastAsia="zh-CN" w:bidi="ar-SA"/>
    </w:rPr>
  </w:style>
  <w:style w:type="paragraph" w:customStyle="1" w:styleId="520">
    <w:name w:val="正文_12"/>
    <w:qFormat/>
    <w:uiPriority w:val="0"/>
    <w:pPr>
      <w:widowControl w:val="0"/>
      <w:jc w:val="both"/>
    </w:pPr>
    <w:rPr>
      <w:kern w:val="2"/>
      <w:sz w:val="21"/>
      <w:szCs w:val="24"/>
      <w:lang w:val="en-US" w:eastAsia="zh-CN" w:bidi="ar-SA"/>
    </w:rPr>
  </w:style>
  <w:style w:type="paragraph" w:customStyle="1" w:styleId="521">
    <w:name w:val="样式 标题 2 + 黑色 行距: 1.5 倍行距"/>
    <w:basedOn w:val="2"/>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522">
    <w:name w:val="正文_11_0_0"/>
    <w:qFormat/>
    <w:uiPriority w:val="0"/>
    <w:pPr>
      <w:widowControl w:val="0"/>
      <w:jc w:val="both"/>
    </w:pPr>
    <w:rPr>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30</Pages>
  <Words>2765</Words>
  <Characters>15764</Characters>
  <Lines>131</Lines>
  <Paragraphs>36</Paragraphs>
  <TotalTime>1</TotalTime>
  <ScaleCrop>false</ScaleCrop>
  <LinksUpToDate>false</LinksUpToDate>
  <CharactersWithSpaces>18493</CharactersWithSpaces>
  <Application>WPS Office_11.1.0.11372_F1E327BC-269C-435d-A152-05C5408002CA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2020-11-10T03:09:00Z</dcterms:created>
  <dc:creator>朱顺平</dc:creator>
  <cp:lastModifiedBy>何以为之而后快</cp:lastModifiedBy>
  <cp:lastPrinted>2022-03-07T06:57:00Z</cp:lastPrinted>
  <dcterms:modified xsi:type="dcterms:W3CDTF">2022-08-03T09:01:32Z</dcterms:modified>
  <dc:title>宜兴水务集团有限公司</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2052-11.1.0.11372</vt:lpwstr>
  </property>
  <property fmtid="{D5CDD505-2E9C-101B-9397-08002B2CF9AE}" pid="3" name="ICV">
    <vt:lpwstr>64CE255133C348F8A40E8B56BABE6A01</vt:lpwstr>
  </property>
</Properties>
</file>