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8F4" w:rsidRDefault="007B48F4">
      <w:pPr>
        <w:pStyle w:val="a6"/>
        <w:snapToGrid w:val="0"/>
        <w:spacing w:before="0" w:beforeAutospacing="0" w:after="0" w:afterAutospacing="0" w:line="360" w:lineRule="auto"/>
        <w:jc w:val="center"/>
        <w:rPr>
          <w:rStyle w:val="a7"/>
          <w:rFonts w:ascii="黑体" w:eastAsia="黑体" w:hAnsi="黑体" w:cs="黑体"/>
          <w:color w:val="000000"/>
          <w:sz w:val="32"/>
          <w:szCs w:val="32"/>
        </w:rPr>
      </w:pPr>
      <w:bookmarkStart w:id="0" w:name="_Toc28359042"/>
      <w:bookmarkStart w:id="1" w:name="_Toc35393832"/>
    </w:p>
    <w:p w:rsidR="007B48F4" w:rsidRDefault="00C82223">
      <w:pPr>
        <w:pStyle w:val="a6"/>
        <w:snapToGrid w:val="0"/>
        <w:spacing w:before="0" w:beforeAutospacing="0" w:after="0" w:afterAutospacing="0" w:line="360" w:lineRule="auto"/>
        <w:jc w:val="center"/>
        <w:rPr>
          <w:rFonts w:ascii="黑体" w:eastAsia="黑体" w:hAnsi="黑体" w:cs="黑体"/>
          <w:b/>
          <w:bCs/>
          <w:color w:val="000000" w:themeColor="text1"/>
          <w:sz w:val="32"/>
          <w:szCs w:val="32"/>
        </w:rPr>
      </w:pPr>
      <w:r>
        <w:rPr>
          <w:rStyle w:val="a7"/>
          <w:rFonts w:ascii="黑体" w:eastAsia="黑体" w:hAnsi="黑体" w:cs="黑体" w:hint="eastAsia"/>
          <w:color w:val="000000"/>
          <w:sz w:val="32"/>
          <w:szCs w:val="32"/>
        </w:rPr>
        <w:t>江苏宜公投蓝藻资源开发有限公司宜兴市</w:t>
      </w:r>
      <w:r>
        <w:rPr>
          <w:rFonts w:ascii="黑体" w:eastAsia="黑体" w:hAnsi="黑体" w:cs="黑体" w:hint="eastAsia"/>
          <w:b/>
          <w:bCs/>
          <w:color w:val="000000" w:themeColor="text1"/>
          <w:sz w:val="32"/>
          <w:szCs w:val="32"/>
        </w:rPr>
        <w:t>太湖蓝藻打捞处置能力提升工程二期</w:t>
      </w:r>
      <w:r>
        <w:rPr>
          <w:rFonts w:ascii="黑体" w:eastAsia="黑体" w:hAnsi="黑体" w:cs="黑体" w:hint="eastAsia"/>
          <w:b/>
          <w:bCs/>
          <w:color w:val="000000" w:themeColor="text1"/>
          <w:sz w:val="32"/>
          <w:szCs w:val="32"/>
        </w:rPr>
        <w:t>设备</w:t>
      </w:r>
      <w:r>
        <w:rPr>
          <w:rFonts w:ascii="黑体" w:eastAsia="黑体" w:hAnsi="黑体" w:cs="黑体" w:hint="eastAsia"/>
          <w:b/>
          <w:bCs/>
          <w:color w:val="000000" w:themeColor="text1"/>
          <w:sz w:val="32"/>
          <w:szCs w:val="32"/>
        </w:rPr>
        <w:t>采购及安装项目</w:t>
      </w:r>
      <w:r>
        <w:rPr>
          <w:rFonts w:ascii="黑体" w:eastAsia="黑体" w:hAnsi="黑体" w:cs="黑体" w:hint="eastAsia"/>
          <w:b/>
          <w:bCs/>
          <w:color w:val="000000" w:themeColor="text1"/>
          <w:sz w:val="32"/>
          <w:szCs w:val="32"/>
        </w:rPr>
        <w:t xml:space="preserve">　</w:t>
      </w:r>
    </w:p>
    <w:p w:rsidR="007B48F4" w:rsidRDefault="00C82223">
      <w:pPr>
        <w:pStyle w:val="1"/>
        <w:tabs>
          <w:tab w:val="left" w:pos="0"/>
        </w:tabs>
        <w:autoSpaceDE w:val="0"/>
        <w:autoSpaceDN w:val="0"/>
        <w:adjustRightInd w:val="0"/>
        <w:spacing w:before="0" w:after="0" w:line="360" w:lineRule="auto"/>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单一来源采购公示</w:t>
      </w:r>
      <w:bookmarkEnd w:id="0"/>
      <w:bookmarkEnd w:id="1"/>
    </w:p>
    <w:p w:rsidR="007B48F4" w:rsidRDefault="007B48F4">
      <w:pPr>
        <w:pStyle w:val="a9"/>
        <w:snapToGrid w:val="0"/>
        <w:spacing w:before="0" w:beforeAutospacing="0" w:after="0" w:afterAutospacing="0" w:line="360" w:lineRule="auto"/>
        <w:rPr>
          <w:rFonts w:ascii="黑体" w:eastAsia="黑体" w:hAnsi="黑体"/>
          <w:b/>
          <w:color w:val="000000"/>
          <w:sz w:val="32"/>
          <w:szCs w:val="32"/>
        </w:rPr>
      </w:pPr>
    </w:p>
    <w:p w:rsidR="007B48F4" w:rsidRDefault="00C82223">
      <w:pPr>
        <w:pStyle w:val="a9"/>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t>一、采购人、采购项目名称和内容</w:t>
      </w:r>
    </w:p>
    <w:p w:rsidR="007B48F4" w:rsidRDefault="00C82223">
      <w:pPr>
        <w:ind w:firstLineChars="200" w:firstLine="560"/>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z w:val="28"/>
          <w:szCs w:val="28"/>
        </w:rPr>
        <w:t>采购人：</w:t>
      </w:r>
      <w:r>
        <w:rPr>
          <w:rFonts w:ascii="仿宋_GB2312" w:eastAsia="仿宋_GB2312" w:hAnsi="仿宋_GB2312" w:cs="仿宋_GB2312" w:hint="eastAsia"/>
          <w:color w:val="000000" w:themeColor="text1"/>
          <w:sz w:val="28"/>
          <w:szCs w:val="28"/>
          <w:u w:val="single"/>
        </w:rPr>
        <w:t>江苏宜公投蓝藻资源开发有限公司</w:t>
      </w:r>
      <w:r>
        <w:rPr>
          <w:rFonts w:ascii="仿宋_GB2312" w:eastAsia="仿宋_GB2312" w:hAnsi="仿宋_GB2312" w:cs="仿宋_GB2312" w:hint="eastAsia"/>
          <w:color w:val="000000" w:themeColor="text1"/>
          <w:sz w:val="28"/>
          <w:szCs w:val="28"/>
          <w:u w:val="single"/>
        </w:rPr>
        <w:t xml:space="preserve">　</w:t>
      </w:r>
    </w:p>
    <w:p w:rsidR="007B48F4" w:rsidRDefault="00C82223">
      <w:pPr>
        <w:ind w:firstLineChars="200" w:firstLine="560"/>
        <w:rPr>
          <w:rFonts w:ascii="仿宋" w:eastAsia="仿宋" w:hAnsi="仿宋"/>
          <w:color w:val="000000" w:themeColor="text1"/>
          <w:sz w:val="28"/>
          <w:szCs w:val="28"/>
          <w:u w:val="single"/>
        </w:rPr>
      </w:pPr>
      <w:r>
        <w:rPr>
          <w:rFonts w:ascii="仿宋_GB2312" w:eastAsia="仿宋_GB2312" w:hAnsi="仿宋_GB2312" w:cs="仿宋_GB2312" w:hint="eastAsia"/>
          <w:color w:val="000000" w:themeColor="text1"/>
          <w:sz w:val="28"/>
          <w:szCs w:val="28"/>
        </w:rPr>
        <w:t>项目名称：</w:t>
      </w:r>
      <w:r>
        <w:rPr>
          <w:rFonts w:ascii="仿宋_GB2312" w:eastAsia="仿宋_GB2312" w:hAnsi="仿宋_GB2312" w:cs="仿宋_GB2312" w:hint="eastAsia"/>
          <w:color w:val="000000" w:themeColor="text1"/>
          <w:sz w:val="28"/>
          <w:szCs w:val="28"/>
          <w:u w:val="single"/>
        </w:rPr>
        <w:t>太湖蓝藻打捞处置能力提升工程二期</w:t>
      </w:r>
      <w:r>
        <w:rPr>
          <w:rFonts w:ascii="仿宋_GB2312" w:eastAsia="仿宋_GB2312" w:hAnsi="仿宋_GB2312" w:cs="仿宋_GB2312" w:hint="eastAsia"/>
          <w:color w:val="000000" w:themeColor="text1"/>
          <w:sz w:val="28"/>
          <w:szCs w:val="28"/>
          <w:u w:val="single"/>
        </w:rPr>
        <w:t>设备</w:t>
      </w:r>
      <w:r>
        <w:rPr>
          <w:rFonts w:ascii="仿宋_GB2312" w:eastAsia="仿宋_GB2312" w:hAnsi="仿宋_GB2312" w:cs="仿宋_GB2312" w:hint="eastAsia"/>
          <w:color w:val="000000" w:themeColor="text1"/>
          <w:sz w:val="28"/>
          <w:szCs w:val="28"/>
          <w:u w:val="single"/>
        </w:rPr>
        <w:t>采购及安装</w:t>
      </w:r>
      <w:r>
        <w:rPr>
          <w:rFonts w:ascii="仿宋_GB2312" w:eastAsia="仿宋_GB2312" w:hAnsi="仿宋_GB2312" w:cs="仿宋_GB2312" w:hint="eastAsia"/>
          <w:color w:val="000000" w:themeColor="text1"/>
          <w:sz w:val="28"/>
          <w:szCs w:val="28"/>
          <w:u w:val="single"/>
        </w:rPr>
        <w:t xml:space="preserve">　</w:t>
      </w:r>
    </w:p>
    <w:p w:rsidR="007B48F4" w:rsidRDefault="00C82223">
      <w:pPr>
        <w:pStyle w:val="a9"/>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t>二、拟采购的货物或者服务的说明</w:t>
      </w:r>
    </w:p>
    <w:p w:rsidR="007B48F4" w:rsidRDefault="00C82223">
      <w:pPr>
        <w:spacing w:line="360" w:lineRule="auto"/>
        <w:ind w:firstLineChars="200" w:firstLine="560"/>
        <w:rPr>
          <w:rFonts w:eastAsia="仿宋_GB2312"/>
          <w:color w:val="000000" w:themeColor="text1"/>
          <w:sz w:val="28"/>
          <w:szCs w:val="28"/>
          <w:u w:val="single"/>
        </w:rPr>
      </w:pPr>
      <w:r>
        <w:rPr>
          <w:rFonts w:eastAsia="仿宋_GB2312"/>
          <w:color w:val="000000" w:themeColor="text1"/>
          <w:sz w:val="28"/>
          <w:szCs w:val="28"/>
          <w:u w:val="single"/>
        </w:rPr>
        <w:t>本次</w:t>
      </w:r>
      <w:r>
        <w:rPr>
          <w:rFonts w:eastAsia="仿宋_GB2312"/>
          <w:color w:val="000000" w:themeColor="text1"/>
          <w:sz w:val="28"/>
          <w:szCs w:val="28"/>
          <w:u w:val="single"/>
        </w:rPr>
        <w:t>采购</w:t>
      </w:r>
      <w:r>
        <w:rPr>
          <w:rFonts w:eastAsia="仿宋_GB2312"/>
          <w:color w:val="000000" w:themeColor="text1"/>
          <w:sz w:val="28"/>
          <w:szCs w:val="28"/>
          <w:u w:val="single"/>
        </w:rPr>
        <w:t>项目</w:t>
      </w:r>
      <w:r>
        <w:rPr>
          <w:rFonts w:eastAsia="仿宋_GB2312"/>
          <w:color w:val="000000" w:themeColor="text1"/>
          <w:sz w:val="28"/>
          <w:szCs w:val="28"/>
          <w:u w:val="single"/>
        </w:rPr>
        <w:t>主要</w:t>
      </w:r>
      <w:r>
        <w:rPr>
          <w:rFonts w:eastAsia="仿宋_GB2312"/>
          <w:color w:val="000000" w:themeColor="text1"/>
          <w:sz w:val="28"/>
          <w:szCs w:val="28"/>
          <w:u w:val="single"/>
        </w:rPr>
        <w:t>包括小径港藻水分离站</w:t>
      </w:r>
      <w:r>
        <w:rPr>
          <w:rFonts w:eastAsia="仿宋_GB2312"/>
          <w:color w:val="000000" w:themeColor="text1"/>
          <w:sz w:val="28"/>
          <w:szCs w:val="28"/>
          <w:u w:val="single"/>
        </w:rPr>
        <w:t>及青店港打捞平台的</w:t>
      </w:r>
      <w:r>
        <w:rPr>
          <w:rFonts w:eastAsia="仿宋_GB2312"/>
          <w:color w:val="000000" w:themeColor="text1"/>
          <w:sz w:val="28"/>
          <w:szCs w:val="28"/>
          <w:u w:val="single"/>
        </w:rPr>
        <w:t>设备采购</w:t>
      </w:r>
      <w:r>
        <w:rPr>
          <w:rFonts w:eastAsia="仿宋_GB2312"/>
          <w:color w:val="000000" w:themeColor="text1"/>
          <w:sz w:val="28"/>
          <w:szCs w:val="28"/>
          <w:u w:val="single"/>
        </w:rPr>
        <w:t>及安装</w:t>
      </w:r>
      <w:r>
        <w:rPr>
          <w:rFonts w:eastAsia="仿宋_GB2312"/>
          <w:color w:val="000000" w:themeColor="text1"/>
          <w:sz w:val="28"/>
          <w:szCs w:val="28"/>
          <w:u w:val="single"/>
        </w:rPr>
        <w:t>，</w:t>
      </w:r>
      <w:r>
        <w:rPr>
          <w:rFonts w:eastAsia="仿宋_GB2312"/>
          <w:color w:val="000000" w:themeColor="text1"/>
          <w:sz w:val="28"/>
          <w:szCs w:val="28"/>
          <w:u w:val="single"/>
        </w:rPr>
        <w:t>具体如下</w:t>
      </w:r>
      <w:r>
        <w:rPr>
          <w:rFonts w:eastAsia="仿宋_GB2312"/>
          <w:color w:val="000000" w:themeColor="text1"/>
          <w:sz w:val="28"/>
          <w:szCs w:val="28"/>
          <w:u w:val="single"/>
        </w:rPr>
        <w:t>：</w:t>
      </w:r>
      <w:r>
        <w:rPr>
          <w:rFonts w:eastAsia="仿宋_GB2312"/>
          <w:color w:val="000000" w:themeColor="text1"/>
          <w:sz w:val="28"/>
          <w:szCs w:val="28"/>
          <w:u w:val="single"/>
        </w:rPr>
        <w:t>①</w:t>
      </w:r>
      <w:r>
        <w:rPr>
          <w:rFonts w:eastAsia="仿宋_GB2312"/>
          <w:color w:val="000000" w:themeColor="text1"/>
          <w:sz w:val="28"/>
          <w:szCs w:val="28"/>
          <w:u w:val="single"/>
        </w:rPr>
        <w:t>青店港打捞平台工程</w:t>
      </w:r>
      <w:r>
        <w:rPr>
          <w:rFonts w:eastAsia="仿宋_GB2312"/>
          <w:color w:val="000000" w:themeColor="text1"/>
          <w:sz w:val="28"/>
          <w:szCs w:val="28"/>
          <w:u w:val="single"/>
        </w:rPr>
        <w:t>：</w:t>
      </w:r>
      <w:r>
        <w:rPr>
          <w:rFonts w:eastAsia="仿宋_GB2312"/>
          <w:color w:val="000000" w:themeColor="text1"/>
          <w:sz w:val="28"/>
          <w:szCs w:val="28"/>
          <w:u w:val="single"/>
        </w:rPr>
        <w:t>打捞机泵和高效可调式涡井取藻器</w:t>
      </w:r>
      <w:r>
        <w:rPr>
          <w:rFonts w:eastAsia="仿宋_GB2312"/>
          <w:color w:val="000000" w:themeColor="text1"/>
          <w:sz w:val="28"/>
          <w:szCs w:val="28"/>
          <w:u w:val="single"/>
        </w:rPr>
        <w:t xml:space="preserve"> 2 </w:t>
      </w:r>
      <w:r>
        <w:rPr>
          <w:rFonts w:eastAsia="仿宋_GB2312"/>
          <w:color w:val="000000" w:themeColor="text1"/>
          <w:sz w:val="28"/>
          <w:szCs w:val="28"/>
          <w:u w:val="single"/>
        </w:rPr>
        <w:t>套（</w:t>
      </w:r>
      <w:r>
        <w:rPr>
          <w:rFonts w:eastAsia="仿宋_GB2312"/>
          <w:color w:val="000000" w:themeColor="text1"/>
          <w:sz w:val="28"/>
          <w:szCs w:val="28"/>
          <w:u w:val="single"/>
        </w:rPr>
        <w:t>1</w:t>
      </w:r>
      <w:r>
        <w:rPr>
          <w:rFonts w:eastAsia="仿宋_GB2312"/>
          <w:color w:val="000000" w:themeColor="text1"/>
          <w:sz w:val="28"/>
          <w:szCs w:val="28"/>
          <w:u w:val="single"/>
        </w:rPr>
        <w:t>用</w:t>
      </w:r>
      <w:r>
        <w:rPr>
          <w:rFonts w:eastAsia="仿宋_GB2312"/>
          <w:color w:val="000000" w:themeColor="text1"/>
          <w:sz w:val="28"/>
          <w:szCs w:val="28"/>
          <w:u w:val="single"/>
        </w:rPr>
        <w:t>1</w:t>
      </w:r>
      <w:r>
        <w:rPr>
          <w:rFonts w:eastAsia="仿宋_GB2312"/>
          <w:color w:val="000000" w:themeColor="text1"/>
          <w:sz w:val="28"/>
          <w:szCs w:val="28"/>
          <w:u w:val="single"/>
        </w:rPr>
        <w:t>备）</w:t>
      </w:r>
      <w:r>
        <w:rPr>
          <w:rFonts w:eastAsia="仿宋_GB2312"/>
          <w:color w:val="000000" w:themeColor="text1"/>
          <w:sz w:val="28"/>
          <w:szCs w:val="28"/>
          <w:u w:val="single"/>
        </w:rPr>
        <w:t>的采购及安装工作</w:t>
      </w:r>
      <w:r>
        <w:rPr>
          <w:rFonts w:eastAsia="仿宋_GB2312"/>
          <w:color w:val="000000" w:themeColor="text1"/>
          <w:sz w:val="28"/>
          <w:szCs w:val="28"/>
          <w:u w:val="single"/>
        </w:rPr>
        <w:t>；</w:t>
      </w:r>
      <w:r>
        <w:rPr>
          <w:rFonts w:eastAsia="仿宋_GB2312"/>
          <w:color w:val="000000" w:themeColor="text1"/>
          <w:sz w:val="28"/>
          <w:szCs w:val="28"/>
          <w:u w:val="single"/>
        </w:rPr>
        <w:t>②</w:t>
      </w:r>
      <w:r>
        <w:rPr>
          <w:rFonts w:eastAsia="仿宋_GB2312"/>
          <w:color w:val="000000" w:themeColor="text1"/>
          <w:sz w:val="28"/>
          <w:szCs w:val="28"/>
          <w:u w:val="single"/>
        </w:rPr>
        <w:t>小径港藻水分离站：</w:t>
      </w:r>
      <w:r>
        <w:rPr>
          <w:rFonts w:eastAsia="仿宋_GB2312"/>
          <w:color w:val="000000" w:themeColor="text1"/>
          <w:sz w:val="28"/>
          <w:szCs w:val="28"/>
          <w:u w:val="single"/>
        </w:rPr>
        <w:t>加压破壁工艺系统、一体化二级强化气浮分离</w:t>
      </w:r>
      <w:r>
        <w:rPr>
          <w:rFonts w:eastAsia="仿宋_GB2312"/>
          <w:color w:val="000000" w:themeColor="text1"/>
          <w:sz w:val="28"/>
          <w:szCs w:val="28"/>
          <w:u w:val="single"/>
        </w:rPr>
        <w:t>+</w:t>
      </w:r>
      <w:r>
        <w:rPr>
          <w:rFonts w:eastAsia="仿宋_GB2312"/>
          <w:color w:val="000000" w:themeColor="text1"/>
          <w:sz w:val="28"/>
          <w:szCs w:val="28"/>
          <w:u w:val="single"/>
        </w:rPr>
        <w:t>大通量旋流式藻水分离系统、脱水工艺系统、蓝藻定时定量加药系统、藻渣、藻泥、尾水系统、电控系统、景观池增氧曝气设备</w:t>
      </w:r>
      <w:r>
        <w:rPr>
          <w:rFonts w:eastAsia="仿宋_GB2312"/>
          <w:color w:val="000000" w:themeColor="text1"/>
          <w:sz w:val="28"/>
          <w:szCs w:val="28"/>
          <w:u w:val="single"/>
        </w:rPr>
        <w:t>、</w:t>
      </w:r>
      <w:r>
        <w:rPr>
          <w:rFonts w:eastAsia="仿宋_GB2312"/>
          <w:color w:val="000000" w:themeColor="text1"/>
          <w:sz w:val="28"/>
          <w:szCs w:val="28"/>
          <w:u w:val="single"/>
        </w:rPr>
        <w:t>工艺水系统以及</w:t>
      </w:r>
      <w:r>
        <w:rPr>
          <w:rFonts w:eastAsia="仿宋_GB2312"/>
          <w:color w:val="000000" w:themeColor="text1"/>
          <w:sz w:val="28"/>
          <w:szCs w:val="28"/>
          <w:u w:val="single"/>
        </w:rPr>
        <w:t>管道阀门</w:t>
      </w:r>
      <w:r>
        <w:rPr>
          <w:rFonts w:eastAsia="仿宋_GB2312"/>
          <w:color w:val="000000" w:themeColor="text1"/>
          <w:sz w:val="28"/>
          <w:szCs w:val="28"/>
          <w:u w:val="single"/>
        </w:rPr>
        <w:t>等</w:t>
      </w:r>
      <w:r>
        <w:rPr>
          <w:rFonts w:eastAsia="仿宋_GB2312"/>
          <w:color w:val="000000" w:themeColor="text1"/>
          <w:sz w:val="28"/>
          <w:szCs w:val="28"/>
          <w:u w:val="single"/>
        </w:rPr>
        <w:t>配件</w:t>
      </w:r>
      <w:r>
        <w:rPr>
          <w:rFonts w:eastAsia="仿宋_GB2312"/>
          <w:color w:val="000000" w:themeColor="text1"/>
          <w:sz w:val="28"/>
          <w:szCs w:val="28"/>
          <w:u w:val="single"/>
        </w:rPr>
        <w:t>的采购及安装工作。</w:t>
      </w:r>
      <w:bookmarkStart w:id="2" w:name="_bookmark34"/>
      <w:bookmarkEnd w:id="2"/>
    </w:p>
    <w:p w:rsidR="007B48F4" w:rsidRDefault="00C82223" w:rsidP="00F00C38">
      <w:pPr>
        <w:pStyle w:val="a8"/>
        <w:ind w:firstLine="560"/>
        <w:jc w:val="left"/>
        <w:rPr>
          <w:rFonts w:eastAsia="仿宋_GB2312"/>
          <w:color w:val="000000" w:themeColor="text1"/>
          <w:sz w:val="28"/>
          <w:szCs w:val="28"/>
          <w:u w:val="single"/>
        </w:rPr>
      </w:pPr>
      <w:r>
        <w:rPr>
          <w:rFonts w:eastAsia="仿宋_GB2312"/>
          <w:color w:val="000000" w:themeColor="text1"/>
          <w:sz w:val="28"/>
          <w:szCs w:val="28"/>
        </w:rPr>
        <w:t>拟采购的货物或服务的预算金额：</w:t>
      </w:r>
      <w:r>
        <w:rPr>
          <w:rFonts w:eastAsia="仿宋_GB2312"/>
          <w:color w:val="000000" w:themeColor="text1"/>
          <w:sz w:val="28"/>
          <w:szCs w:val="28"/>
          <w:u w:val="single"/>
        </w:rPr>
        <w:t>约</w:t>
      </w:r>
      <w:r>
        <w:rPr>
          <w:rFonts w:eastAsia="仿宋_GB2312"/>
          <w:color w:val="000000" w:themeColor="text1"/>
          <w:sz w:val="28"/>
          <w:szCs w:val="28"/>
          <w:u w:val="single"/>
        </w:rPr>
        <w:t>1400</w:t>
      </w:r>
      <w:r>
        <w:rPr>
          <w:rFonts w:eastAsia="仿宋_GB2312"/>
          <w:color w:val="000000" w:themeColor="text1"/>
          <w:sz w:val="28"/>
          <w:szCs w:val="28"/>
          <w:u w:val="single"/>
        </w:rPr>
        <w:t>万元。</w:t>
      </w:r>
    </w:p>
    <w:p w:rsidR="007B48F4" w:rsidRDefault="00C82223">
      <w:pPr>
        <w:pStyle w:val="a9"/>
        <w:snapToGrid w:val="0"/>
        <w:spacing w:before="0" w:beforeAutospacing="0" w:after="0" w:afterAutospacing="0" w:line="360" w:lineRule="auto"/>
        <w:rPr>
          <w:rFonts w:ascii="仿宋" w:eastAsia="仿宋" w:hAnsi="仿宋"/>
          <w:color w:val="000000" w:themeColor="text1"/>
          <w:sz w:val="28"/>
          <w:szCs w:val="28"/>
          <w:u w:val="single"/>
        </w:rPr>
      </w:pPr>
      <w:r>
        <w:rPr>
          <w:rFonts w:ascii="黑体" w:eastAsia="黑体" w:hAnsi="黑体" w:hint="eastAsia"/>
          <w:b/>
          <w:color w:val="000000"/>
          <w:sz w:val="32"/>
          <w:szCs w:val="32"/>
        </w:rPr>
        <w:t>三、采用单一来源方式的原因及相关说明</w:t>
      </w:r>
    </w:p>
    <w:p w:rsidR="007B48F4" w:rsidRDefault="00C82223">
      <w:pPr>
        <w:ind w:firstLineChars="200" w:firstLine="560"/>
        <w:rPr>
          <w:rFonts w:eastAsia="仿宋_GB2312"/>
          <w:color w:val="000000" w:themeColor="text1"/>
          <w:sz w:val="28"/>
          <w:szCs w:val="28"/>
          <w:u w:val="single"/>
        </w:rPr>
      </w:pPr>
      <w:r>
        <w:rPr>
          <w:rFonts w:eastAsia="仿宋_GB2312"/>
          <w:color w:val="000000" w:themeColor="text1"/>
          <w:sz w:val="28"/>
          <w:szCs w:val="28"/>
        </w:rPr>
        <w:t>鉴于本项目处理工艺和项目</w:t>
      </w:r>
      <w:r>
        <w:rPr>
          <w:rFonts w:eastAsia="仿宋_GB2312"/>
          <w:color w:val="000000" w:themeColor="text1"/>
          <w:sz w:val="28"/>
          <w:szCs w:val="28"/>
        </w:rPr>
        <w:t>建设的紧迫性</w:t>
      </w:r>
      <w:r>
        <w:rPr>
          <w:rFonts w:eastAsia="仿宋_GB2312"/>
          <w:color w:val="000000" w:themeColor="text1"/>
          <w:sz w:val="28"/>
          <w:szCs w:val="28"/>
        </w:rPr>
        <w:t>等因素，只能从唯一供应商处采购社会资本，采用单一来源采购方式的原因及说明：</w:t>
      </w:r>
      <w:r>
        <w:rPr>
          <w:rFonts w:eastAsia="仿宋_GB2312"/>
          <w:color w:val="000000" w:themeColor="text1"/>
          <w:sz w:val="28"/>
          <w:szCs w:val="28"/>
          <w:u w:val="single"/>
        </w:rPr>
        <w:t>根据《中华人民共和国政府采购法》</w:t>
      </w:r>
      <w:r>
        <w:rPr>
          <w:rFonts w:eastAsia="仿宋_GB2312"/>
          <w:color w:val="000000" w:themeColor="text1"/>
          <w:sz w:val="28"/>
          <w:szCs w:val="28"/>
          <w:u w:val="single"/>
        </w:rPr>
        <w:t xml:space="preserve"> </w:t>
      </w:r>
      <w:r>
        <w:rPr>
          <w:rFonts w:eastAsia="仿宋_GB2312"/>
          <w:color w:val="000000" w:themeColor="text1"/>
          <w:sz w:val="28"/>
          <w:szCs w:val="28"/>
          <w:u w:val="single"/>
        </w:rPr>
        <w:t>第三十一条</w:t>
      </w:r>
      <w:r>
        <w:rPr>
          <w:rFonts w:eastAsia="仿宋_GB2312"/>
          <w:color w:val="000000" w:themeColor="text1"/>
          <w:sz w:val="28"/>
          <w:szCs w:val="28"/>
          <w:u w:val="single"/>
        </w:rPr>
        <w:t>“</w:t>
      </w:r>
      <w:r>
        <w:rPr>
          <w:rFonts w:eastAsia="仿宋_GB2312"/>
          <w:color w:val="000000" w:themeColor="text1"/>
          <w:sz w:val="28"/>
          <w:szCs w:val="28"/>
          <w:u w:val="single"/>
        </w:rPr>
        <w:t>符合下列情形之一的货物或者服务，可以依照本法采用单一来源方式采购：</w:t>
      </w:r>
      <w:r>
        <w:rPr>
          <w:rFonts w:eastAsia="仿宋_GB2312"/>
          <w:color w:val="000000" w:themeColor="text1"/>
          <w:sz w:val="28"/>
          <w:szCs w:val="28"/>
          <w:u w:val="single"/>
        </w:rPr>
        <w:t>（一）只能从唯一供</w:t>
      </w:r>
      <w:r>
        <w:rPr>
          <w:rFonts w:eastAsia="仿宋_GB2312"/>
          <w:color w:val="000000" w:themeColor="text1"/>
          <w:sz w:val="28"/>
          <w:szCs w:val="28"/>
          <w:u w:val="single"/>
        </w:rPr>
        <w:lastRenderedPageBreak/>
        <w:t>应商处采购的；（二）发生了不可预见的紧急情况不能从其他供应商处采购的；（三）必须保证原有采购项目一致性或者服务配套的要求，需要继续从原供应商处添购，且添购资金总额不超过原合同采购金额百分之十的。</w:t>
      </w:r>
      <w:r>
        <w:rPr>
          <w:rFonts w:eastAsia="仿宋_GB2312"/>
          <w:color w:val="000000" w:themeColor="text1"/>
          <w:sz w:val="28"/>
          <w:szCs w:val="28"/>
          <w:u w:val="single"/>
        </w:rPr>
        <w:t>”</w:t>
      </w:r>
      <w:r>
        <w:rPr>
          <w:rFonts w:eastAsia="仿宋_GB2312"/>
          <w:color w:val="000000" w:themeColor="text1"/>
          <w:sz w:val="28"/>
          <w:szCs w:val="28"/>
          <w:u w:val="single"/>
        </w:rPr>
        <w:t>的规定，鉴于本项目处理工艺、运行时段和后续配套处理等因素，只能从唯一供应商处采购，具体理由分析如下：</w:t>
      </w:r>
    </w:p>
    <w:p w:rsidR="007B48F4" w:rsidRDefault="00C82223">
      <w:pPr>
        <w:ind w:firstLineChars="200" w:firstLine="560"/>
        <w:rPr>
          <w:rFonts w:eastAsia="仿宋_GB2312"/>
          <w:color w:val="000000" w:themeColor="text1"/>
          <w:sz w:val="28"/>
          <w:szCs w:val="28"/>
          <w:u w:val="single"/>
        </w:rPr>
      </w:pPr>
      <w:r>
        <w:rPr>
          <w:rFonts w:eastAsia="仿宋_GB2312"/>
          <w:color w:val="000000" w:themeColor="text1"/>
          <w:sz w:val="28"/>
          <w:szCs w:val="28"/>
          <w:u w:val="single"/>
        </w:rPr>
        <w:t>1.</w:t>
      </w:r>
      <w:r>
        <w:rPr>
          <w:rFonts w:eastAsia="仿宋_GB2312"/>
          <w:color w:val="000000" w:themeColor="text1"/>
          <w:sz w:val="28"/>
          <w:szCs w:val="28"/>
          <w:u w:val="single"/>
        </w:rPr>
        <w:t>技术唯一性：</w:t>
      </w:r>
      <w:r>
        <w:rPr>
          <w:rFonts w:eastAsia="仿宋_GB2312"/>
          <w:color w:val="000000" w:themeColor="text1"/>
          <w:sz w:val="28"/>
          <w:szCs w:val="28"/>
          <w:u w:val="single"/>
        </w:rPr>
        <w:t>根据《宜兴市太湖蓝藻打捞处置能力提升工程二期项目</w:t>
      </w:r>
      <w:r>
        <w:rPr>
          <w:rFonts w:eastAsia="仿宋_GB2312"/>
          <w:color w:val="000000" w:themeColor="text1"/>
          <w:sz w:val="28"/>
          <w:szCs w:val="28"/>
          <w:u w:val="single"/>
        </w:rPr>
        <w:t>初步设计</w:t>
      </w:r>
      <w:r>
        <w:rPr>
          <w:rFonts w:eastAsia="仿宋_GB2312"/>
          <w:color w:val="000000" w:themeColor="text1"/>
          <w:sz w:val="28"/>
          <w:szCs w:val="28"/>
          <w:u w:val="single"/>
        </w:rPr>
        <w:t>报告》，小径港藻水分离站</w:t>
      </w:r>
      <w:r>
        <w:rPr>
          <w:rFonts w:eastAsia="仿宋_GB2312"/>
          <w:color w:val="000000" w:themeColor="text1"/>
          <w:sz w:val="28"/>
          <w:szCs w:val="28"/>
          <w:u w:val="single"/>
        </w:rPr>
        <w:t>采用的工艺为：</w:t>
      </w:r>
      <w:r>
        <w:rPr>
          <w:rFonts w:eastAsia="仿宋_GB2312"/>
          <w:color w:val="000000" w:themeColor="text1"/>
          <w:sz w:val="28"/>
          <w:szCs w:val="28"/>
          <w:u w:val="single"/>
        </w:rPr>
        <w:t>“</w:t>
      </w:r>
      <w:r>
        <w:rPr>
          <w:rFonts w:eastAsia="仿宋_GB2312"/>
          <w:color w:val="000000" w:themeColor="text1"/>
          <w:sz w:val="28"/>
          <w:szCs w:val="28"/>
          <w:u w:val="single"/>
        </w:rPr>
        <w:t>泵式加压</w:t>
      </w:r>
      <w:r>
        <w:rPr>
          <w:rFonts w:eastAsia="仿宋_GB2312"/>
          <w:color w:val="000000" w:themeColor="text1"/>
          <w:sz w:val="28"/>
          <w:szCs w:val="28"/>
          <w:u w:val="single"/>
        </w:rPr>
        <w:t>+</w:t>
      </w:r>
      <w:r>
        <w:rPr>
          <w:rFonts w:eastAsia="仿宋_GB2312"/>
          <w:color w:val="000000" w:themeColor="text1"/>
          <w:sz w:val="28"/>
          <w:szCs w:val="28"/>
          <w:u w:val="single"/>
        </w:rPr>
        <w:t>双旋流沉淀分离池</w:t>
      </w:r>
      <w:r>
        <w:rPr>
          <w:rFonts w:eastAsia="仿宋_GB2312"/>
          <w:color w:val="000000" w:themeColor="text1"/>
          <w:sz w:val="28"/>
          <w:szCs w:val="28"/>
          <w:u w:val="single"/>
        </w:rPr>
        <w:t xml:space="preserve"> +</w:t>
      </w:r>
      <w:r>
        <w:rPr>
          <w:rFonts w:eastAsia="仿宋_GB2312"/>
          <w:color w:val="000000" w:themeColor="text1"/>
          <w:sz w:val="28"/>
          <w:szCs w:val="28"/>
          <w:u w:val="single"/>
        </w:rPr>
        <w:t>双旋流气浮分离池</w:t>
      </w:r>
      <w:r>
        <w:rPr>
          <w:rFonts w:eastAsia="仿宋_GB2312"/>
          <w:color w:val="000000" w:themeColor="text1"/>
          <w:sz w:val="28"/>
          <w:szCs w:val="28"/>
          <w:u w:val="single"/>
        </w:rPr>
        <w:t>”</w:t>
      </w:r>
      <w:r>
        <w:rPr>
          <w:rFonts w:eastAsia="仿宋_GB2312"/>
          <w:color w:val="000000" w:themeColor="text1"/>
          <w:sz w:val="28"/>
          <w:szCs w:val="28"/>
          <w:u w:val="single"/>
        </w:rPr>
        <w:t>分离技术</w:t>
      </w:r>
      <w:r>
        <w:rPr>
          <w:rFonts w:eastAsia="仿宋_GB2312"/>
          <w:color w:val="000000" w:themeColor="text1"/>
          <w:sz w:val="28"/>
          <w:szCs w:val="28"/>
          <w:u w:val="single"/>
        </w:rPr>
        <w:t>，</w:t>
      </w:r>
      <w:r>
        <w:rPr>
          <w:rFonts w:eastAsia="仿宋_GB2312"/>
          <w:color w:val="000000" w:themeColor="text1"/>
          <w:sz w:val="28"/>
          <w:szCs w:val="28"/>
          <w:u w:val="single"/>
        </w:rPr>
        <w:t>青店港打捞平台新建工程，打捞设备采用</w:t>
      </w:r>
      <w:r>
        <w:rPr>
          <w:rFonts w:eastAsia="仿宋_GB2312"/>
          <w:color w:val="000000" w:themeColor="text1"/>
          <w:sz w:val="28"/>
          <w:szCs w:val="28"/>
          <w:u w:val="single"/>
        </w:rPr>
        <w:t>高效可调式涡井取藻器</w:t>
      </w:r>
      <w:r>
        <w:rPr>
          <w:rFonts w:eastAsia="仿宋_GB2312"/>
          <w:color w:val="000000" w:themeColor="text1"/>
          <w:sz w:val="28"/>
          <w:szCs w:val="28"/>
          <w:u w:val="single"/>
        </w:rPr>
        <w:t>。</w:t>
      </w:r>
      <w:r>
        <w:rPr>
          <w:rFonts w:eastAsia="仿宋_GB2312"/>
          <w:color w:val="000000" w:themeColor="text1"/>
          <w:sz w:val="28"/>
          <w:szCs w:val="28"/>
          <w:u w:val="single"/>
        </w:rPr>
        <w:t>主要</w:t>
      </w:r>
      <w:r>
        <w:rPr>
          <w:rFonts w:eastAsia="仿宋_GB2312"/>
          <w:color w:val="000000" w:themeColor="text1"/>
          <w:sz w:val="28"/>
          <w:szCs w:val="28"/>
          <w:u w:val="single"/>
        </w:rPr>
        <w:t>设备</w:t>
      </w:r>
      <w:r>
        <w:rPr>
          <w:rFonts w:eastAsia="仿宋_GB2312"/>
          <w:color w:val="000000" w:themeColor="text1"/>
          <w:sz w:val="28"/>
          <w:szCs w:val="28"/>
          <w:u w:val="single"/>
        </w:rPr>
        <w:t>包括：加压破壁工艺系统、一体化二级强化气浮分离</w:t>
      </w:r>
      <w:r>
        <w:rPr>
          <w:rFonts w:eastAsia="仿宋_GB2312"/>
          <w:color w:val="000000" w:themeColor="text1"/>
          <w:sz w:val="28"/>
          <w:szCs w:val="28"/>
          <w:u w:val="single"/>
        </w:rPr>
        <w:t>+</w:t>
      </w:r>
      <w:r>
        <w:rPr>
          <w:rFonts w:eastAsia="仿宋_GB2312"/>
          <w:color w:val="000000" w:themeColor="text1"/>
          <w:sz w:val="28"/>
          <w:szCs w:val="28"/>
          <w:u w:val="single"/>
        </w:rPr>
        <w:t>大通量旋流式藻水分离系统、脱水工艺系统、蓝藻定时定量加药系统、藻渣、藻泥、尾水系统、电控系统、管道阀门配件、景观池增氧曝气设备等。</w:t>
      </w:r>
      <w:r>
        <w:rPr>
          <w:rFonts w:eastAsia="仿宋_GB2312"/>
          <w:color w:val="000000" w:themeColor="text1"/>
          <w:sz w:val="28"/>
          <w:szCs w:val="28"/>
          <w:u w:val="single"/>
        </w:rPr>
        <w:t>其中，核心工艺设备包含了</w:t>
      </w:r>
      <w:r>
        <w:rPr>
          <w:rFonts w:eastAsia="仿宋_GB2312"/>
          <w:color w:val="000000" w:themeColor="text1"/>
          <w:sz w:val="28"/>
          <w:szCs w:val="28"/>
          <w:u w:val="single"/>
        </w:rPr>
        <w:t>高效可调式涡井取藻器</w:t>
      </w:r>
      <w:r>
        <w:rPr>
          <w:rFonts w:eastAsia="仿宋_GB2312"/>
          <w:color w:val="000000" w:themeColor="text1"/>
          <w:sz w:val="28"/>
          <w:szCs w:val="28"/>
          <w:u w:val="single"/>
        </w:rPr>
        <w:t>（</w:t>
      </w:r>
      <w:r>
        <w:rPr>
          <w:rFonts w:eastAsia="仿宋_GB2312"/>
          <w:color w:val="000000" w:themeColor="text1"/>
          <w:sz w:val="28"/>
          <w:szCs w:val="28"/>
          <w:u w:val="single"/>
        </w:rPr>
        <w:t>专利号：</w:t>
      </w:r>
      <w:r>
        <w:rPr>
          <w:rFonts w:eastAsia="仿宋_GB2312"/>
          <w:color w:val="000000" w:themeColor="text1"/>
          <w:sz w:val="28"/>
          <w:szCs w:val="28"/>
          <w:u w:val="single"/>
        </w:rPr>
        <w:t>ZL201520092946.5</w:t>
      </w:r>
      <w:r>
        <w:rPr>
          <w:rFonts w:eastAsia="仿宋_GB2312"/>
          <w:color w:val="000000" w:themeColor="text1"/>
          <w:sz w:val="28"/>
          <w:szCs w:val="28"/>
          <w:u w:val="single"/>
        </w:rPr>
        <w:t>）、</w:t>
      </w:r>
      <w:r>
        <w:rPr>
          <w:rFonts w:eastAsia="仿宋_GB2312"/>
          <w:color w:val="000000" w:themeColor="text1"/>
          <w:sz w:val="28"/>
          <w:szCs w:val="28"/>
          <w:u w:val="single"/>
        </w:rPr>
        <w:t>泵式加压控藻技术</w:t>
      </w:r>
      <w:r>
        <w:rPr>
          <w:rFonts w:eastAsia="仿宋_GB2312"/>
          <w:color w:val="000000" w:themeColor="text1"/>
          <w:sz w:val="28"/>
          <w:szCs w:val="28"/>
          <w:u w:val="single"/>
        </w:rPr>
        <w:t>（</w:t>
      </w:r>
      <w:r>
        <w:rPr>
          <w:rFonts w:eastAsia="仿宋_GB2312"/>
          <w:color w:val="000000" w:themeColor="text1"/>
          <w:sz w:val="28"/>
          <w:szCs w:val="28"/>
          <w:u w:val="single"/>
        </w:rPr>
        <w:t>专利号：</w:t>
      </w:r>
      <w:r>
        <w:rPr>
          <w:rFonts w:eastAsia="仿宋_GB2312"/>
          <w:color w:val="000000" w:themeColor="text1"/>
          <w:sz w:val="28"/>
          <w:szCs w:val="28"/>
          <w:u w:val="single"/>
        </w:rPr>
        <w:t>ZL201820772960.3</w:t>
      </w:r>
      <w:r>
        <w:rPr>
          <w:rFonts w:eastAsia="仿宋_GB2312"/>
          <w:color w:val="000000" w:themeColor="text1"/>
          <w:sz w:val="28"/>
          <w:szCs w:val="28"/>
          <w:u w:val="single"/>
        </w:rPr>
        <w:t>）、</w:t>
      </w:r>
      <w:r>
        <w:rPr>
          <w:rFonts w:eastAsia="仿宋_GB2312"/>
          <w:color w:val="000000" w:themeColor="text1"/>
          <w:sz w:val="28"/>
          <w:szCs w:val="28"/>
          <w:u w:val="single"/>
        </w:rPr>
        <w:t>一体化二级强化气浮分离技术</w:t>
      </w:r>
      <w:r>
        <w:rPr>
          <w:rFonts w:eastAsia="仿宋_GB2312"/>
          <w:color w:val="000000" w:themeColor="text1"/>
          <w:sz w:val="28"/>
          <w:szCs w:val="28"/>
          <w:u w:val="single"/>
        </w:rPr>
        <w:t>（</w:t>
      </w:r>
      <w:r>
        <w:rPr>
          <w:rFonts w:eastAsia="仿宋_GB2312"/>
          <w:color w:val="000000" w:themeColor="text1"/>
          <w:sz w:val="28"/>
          <w:szCs w:val="28"/>
          <w:u w:val="single"/>
        </w:rPr>
        <w:t>专利号：</w:t>
      </w:r>
      <w:r>
        <w:rPr>
          <w:rFonts w:eastAsia="仿宋_GB2312"/>
          <w:color w:val="000000" w:themeColor="text1"/>
          <w:sz w:val="28"/>
          <w:szCs w:val="28"/>
          <w:u w:val="single"/>
        </w:rPr>
        <w:t>ZL2000910094311.8</w:t>
      </w:r>
      <w:r>
        <w:rPr>
          <w:rFonts w:eastAsia="仿宋_GB2312"/>
          <w:color w:val="000000" w:themeColor="text1"/>
          <w:sz w:val="28"/>
          <w:szCs w:val="28"/>
          <w:u w:val="single"/>
        </w:rPr>
        <w:t>）、</w:t>
      </w:r>
      <w:r>
        <w:rPr>
          <w:rFonts w:eastAsia="仿宋_GB2312"/>
          <w:color w:val="000000" w:themeColor="text1"/>
          <w:sz w:val="28"/>
          <w:szCs w:val="28"/>
          <w:u w:val="single"/>
        </w:rPr>
        <w:t>大通量旋流式藻水分离技术</w:t>
      </w:r>
      <w:r>
        <w:rPr>
          <w:rFonts w:eastAsia="仿宋_GB2312"/>
          <w:color w:val="000000" w:themeColor="text1"/>
          <w:sz w:val="28"/>
          <w:szCs w:val="28"/>
          <w:u w:val="single"/>
        </w:rPr>
        <w:t>（</w:t>
      </w:r>
      <w:r>
        <w:rPr>
          <w:rFonts w:eastAsia="仿宋_GB2312"/>
          <w:color w:val="000000" w:themeColor="text1"/>
          <w:sz w:val="28"/>
          <w:szCs w:val="28"/>
          <w:u w:val="single"/>
        </w:rPr>
        <w:t>专利</w:t>
      </w:r>
      <w:r>
        <w:rPr>
          <w:rFonts w:eastAsia="仿宋_GB2312"/>
          <w:color w:val="000000" w:themeColor="text1"/>
          <w:sz w:val="28"/>
          <w:szCs w:val="28"/>
          <w:u w:val="single"/>
        </w:rPr>
        <w:t>号</w:t>
      </w:r>
      <w:r>
        <w:rPr>
          <w:rFonts w:eastAsia="仿宋_GB2312"/>
          <w:color w:val="000000" w:themeColor="text1"/>
          <w:sz w:val="28"/>
          <w:szCs w:val="28"/>
          <w:u w:val="single"/>
        </w:rPr>
        <w:t>：</w:t>
      </w:r>
      <w:r>
        <w:rPr>
          <w:rFonts w:eastAsia="仿宋_GB2312"/>
          <w:color w:val="000000" w:themeColor="text1"/>
          <w:sz w:val="28"/>
          <w:szCs w:val="28"/>
          <w:u w:val="single"/>
        </w:rPr>
        <w:t>ZL20</w:t>
      </w:r>
      <w:r>
        <w:rPr>
          <w:rFonts w:eastAsia="仿宋_GB2312"/>
          <w:color w:val="000000" w:themeColor="text1"/>
          <w:sz w:val="28"/>
          <w:szCs w:val="28"/>
          <w:u w:val="single"/>
        </w:rPr>
        <w:t>1820647625.0</w:t>
      </w:r>
      <w:r>
        <w:rPr>
          <w:rFonts w:eastAsia="仿宋_GB2312"/>
          <w:color w:val="000000" w:themeColor="text1"/>
          <w:sz w:val="28"/>
          <w:szCs w:val="28"/>
          <w:u w:val="single"/>
        </w:rPr>
        <w:t>）</w:t>
      </w:r>
      <w:r>
        <w:rPr>
          <w:rFonts w:eastAsia="仿宋_GB2312"/>
          <w:color w:val="000000" w:themeColor="text1"/>
          <w:sz w:val="28"/>
          <w:szCs w:val="28"/>
          <w:u w:val="single"/>
        </w:rPr>
        <w:t>等</w:t>
      </w:r>
      <w:r>
        <w:rPr>
          <w:rFonts w:eastAsia="仿宋_GB2312"/>
          <w:color w:val="000000" w:themeColor="text1"/>
          <w:sz w:val="28"/>
          <w:szCs w:val="28"/>
          <w:u w:val="single"/>
        </w:rPr>
        <w:t>无锡德林海环保科技股份有限公司</w:t>
      </w:r>
      <w:r>
        <w:rPr>
          <w:rFonts w:eastAsia="仿宋_GB2312"/>
          <w:color w:val="000000" w:themeColor="text1"/>
          <w:sz w:val="28"/>
          <w:szCs w:val="28"/>
          <w:u w:val="single"/>
        </w:rPr>
        <w:t>的多项专利技术，只能从唯一供应商处采购</w:t>
      </w:r>
      <w:r>
        <w:rPr>
          <w:rFonts w:eastAsia="仿宋_GB2312"/>
          <w:color w:val="000000" w:themeColor="text1"/>
          <w:sz w:val="28"/>
          <w:szCs w:val="28"/>
          <w:u w:val="single"/>
        </w:rPr>
        <w:t>。</w:t>
      </w:r>
    </w:p>
    <w:p w:rsidR="007B48F4" w:rsidRDefault="00C82223">
      <w:pPr>
        <w:tabs>
          <w:tab w:val="left" w:pos="312"/>
        </w:tabs>
        <w:ind w:firstLineChars="200" w:firstLine="560"/>
        <w:rPr>
          <w:rFonts w:eastAsia="仿宋_GB2312"/>
          <w:color w:val="000000" w:themeColor="text1"/>
          <w:sz w:val="28"/>
          <w:szCs w:val="28"/>
          <w:u w:val="single"/>
        </w:rPr>
      </w:pPr>
      <w:r>
        <w:rPr>
          <w:rFonts w:eastAsia="仿宋_GB2312"/>
          <w:color w:val="000000" w:themeColor="text1"/>
          <w:sz w:val="28"/>
          <w:szCs w:val="28"/>
          <w:u w:val="single"/>
        </w:rPr>
        <w:t>2.</w:t>
      </w:r>
      <w:r>
        <w:rPr>
          <w:rFonts w:eastAsia="仿宋_GB2312"/>
          <w:color w:val="000000" w:themeColor="text1"/>
          <w:sz w:val="28"/>
          <w:szCs w:val="28"/>
          <w:u w:val="single"/>
        </w:rPr>
        <w:t>时间紧迫性：为有效应对今年太湖（小径港片区）蓝藻水华防控工作，更高质量的连续</w:t>
      </w:r>
      <w:r>
        <w:rPr>
          <w:rFonts w:eastAsia="仿宋_GB2312"/>
          <w:color w:val="000000" w:themeColor="text1"/>
          <w:sz w:val="28"/>
          <w:szCs w:val="28"/>
          <w:u w:val="single"/>
        </w:rPr>
        <w:t>15</w:t>
      </w:r>
      <w:r>
        <w:rPr>
          <w:rFonts w:eastAsia="仿宋_GB2312"/>
          <w:color w:val="000000" w:themeColor="text1"/>
          <w:sz w:val="28"/>
          <w:szCs w:val="28"/>
          <w:u w:val="single"/>
        </w:rPr>
        <w:t>年实现太湖安全度夏及</w:t>
      </w:r>
      <w:r>
        <w:rPr>
          <w:rFonts w:eastAsia="仿宋_GB2312"/>
          <w:color w:val="000000" w:themeColor="text1"/>
          <w:sz w:val="28"/>
          <w:szCs w:val="28"/>
          <w:u w:val="single"/>
        </w:rPr>
        <w:t>“</w:t>
      </w:r>
      <w:r>
        <w:rPr>
          <w:rFonts w:eastAsia="仿宋_GB2312"/>
          <w:color w:val="000000" w:themeColor="text1"/>
          <w:sz w:val="28"/>
          <w:szCs w:val="28"/>
          <w:u w:val="single"/>
        </w:rPr>
        <w:t>两个确保</w:t>
      </w:r>
      <w:r>
        <w:rPr>
          <w:rFonts w:eastAsia="仿宋_GB2312"/>
          <w:color w:val="000000" w:themeColor="text1"/>
          <w:sz w:val="28"/>
          <w:szCs w:val="28"/>
          <w:u w:val="single"/>
        </w:rPr>
        <w:t>”</w:t>
      </w:r>
      <w:r>
        <w:rPr>
          <w:rFonts w:eastAsia="仿宋_GB2312"/>
          <w:color w:val="000000" w:themeColor="text1"/>
          <w:sz w:val="28"/>
          <w:szCs w:val="28"/>
          <w:u w:val="single"/>
        </w:rPr>
        <w:t>目标，亟需在蓝藻爆发期前完成设备的安装调试工作并投入运行。考虑到项目时间紧、任务重，必须选择在供货时间、安装进度及调试运行等方面都能够有效保障项目投运满足时间节点要求的单位。</w:t>
      </w:r>
      <w:r>
        <w:rPr>
          <w:rFonts w:eastAsia="仿宋_GB2312"/>
          <w:color w:val="000000" w:themeColor="text1"/>
          <w:sz w:val="28"/>
          <w:szCs w:val="28"/>
          <w:u w:val="single"/>
        </w:rPr>
        <w:t>无锡德林海环</w:t>
      </w:r>
      <w:r>
        <w:rPr>
          <w:rFonts w:eastAsia="仿宋_GB2312"/>
          <w:color w:val="000000" w:themeColor="text1"/>
          <w:sz w:val="28"/>
          <w:szCs w:val="28"/>
          <w:u w:val="single"/>
        </w:rPr>
        <w:lastRenderedPageBreak/>
        <w:t>保科技股份有限公司</w:t>
      </w:r>
      <w:r>
        <w:rPr>
          <w:rFonts w:eastAsia="仿宋_GB2312"/>
          <w:color w:val="000000" w:themeColor="text1"/>
          <w:sz w:val="28"/>
          <w:szCs w:val="28"/>
          <w:u w:val="single"/>
        </w:rPr>
        <w:t>是国内大部分蓝藻处置项目的设备供应商且本项目选用设备涉及其专利技术。该公司常年专业从事蓝藻处</w:t>
      </w:r>
      <w:r>
        <w:rPr>
          <w:rFonts w:eastAsia="仿宋_GB2312"/>
          <w:color w:val="000000" w:themeColor="text1"/>
          <w:sz w:val="28"/>
          <w:szCs w:val="28"/>
          <w:u w:val="single"/>
        </w:rPr>
        <w:t>理设备的研发、生产、安装及运行工作，一方面对于本项目选取的大部分专业处理设备具备现货供应或在其承接的相关在建项目进行调拨供应的能力，能够有效保障本项目的供货的及时性；另一方面该公司同时还具备环保工程施工资质，配备有</w:t>
      </w:r>
      <w:r>
        <w:rPr>
          <w:rFonts w:eastAsia="仿宋_GB2312"/>
          <w:sz w:val="28"/>
          <w:szCs w:val="28"/>
          <w:u w:val="single"/>
        </w:rPr>
        <w:t>结构完整、技术雄厚、</w:t>
      </w:r>
      <w:r>
        <w:rPr>
          <w:rFonts w:eastAsia="仿宋_GB2312"/>
          <w:sz w:val="28"/>
          <w:szCs w:val="28"/>
          <w:u w:val="single"/>
        </w:rPr>
        <w:t>安装调试</w:t>
      </w:r>
      <w:r>
        <w:rPr>
          <w:rFonts w:eastAsia="仿宋_GB2312"/>
          <w:sz w:val="28"/>
          <w:szCs w:val="28"/>
          <w:u w:val="single"/>
        </w:rPr>
        <w:t>经验</w:t>
      </w:r>
      <w:r>
        <w:rPr>
          <w:rFonts w:eastAsia="仿宋_GB2312"/>
          <w:sz w:val="28"/>
          <w:szCs w:val="28"/>
          <w:u w:val="single"/>
        </w:rPr>
        <w:t>丰富</w:t>
      </w:r>
      <w:r>
        <w:rPr>
          <w:rFonts w:eastAsia="仿宋_GB2312"/>
          <w:sz w:val="28"/>
          <w:szCs w:val="28"/>
          <w:u w:val="single"/>
        </w:rPr>
        <w:t>的</w:t>
      </w:r>
      <w:r>
        <w:rPr>
          <w:rFonts w:eastAsia="仿宋_GB2312"/>
          <w:sz w:val="28"/>
          <w:szCs w:val="28"/>
          <w:u w:val="single"/>
        </w:rPr>
        <w:t>施工技术</w:t>
      </w:r>
      <w:r>
        <w:rPr>
          <w:rFonts w:eastAsia="仿宋_GB2312"/>
          <w:sz w:val="28"/>
          <w:szCs w:val="28"/>
          <w:u w:val="single"/>
        </w:rPr>
        <w:t>团队</w:t>
      </w:r>
      <w:r>
        <w:rPr>
          <w:rFonts w:eastAsia="仿宋_GB2312"/>
          <w:sz w:val="28"/>
          <w:szCs w:val="28"/>
          <w:u w:val="single"/>
        </w:rPr>
        <w:t>，</w:t>
      </w:r>
      <w:r>
        <w:rPr>
          <w:rFonts w:eastAsia="仿宋_GB2312"/>
          <w:sz w:val="28"/>
          <w:szCs w:val="28"/>
          <w:u w:val="single"/>
        </w:rPr>
        <w:t>能够在现阶段疫情影响的情况下，与土建施工实现无缝衔接，以最快速度、最高效率的确保该项目的设备安装及调试运行任务的完成。因此，在保障项目及时投运来看，其是唯一的供应商。</w:t>
      </w:r>
    </w:p>
    <w:p w:rsidR="007B48F4" w:rsidRDefault="00C82223">
      <w:pPr>
        <w:ind w:firstLineChars="200" w:firstLine="560"/>
        <w:rPr>
          <w:rFonts w:eastAsia="仿宋_GB2312"/>
          <w:color w:val="000000" w:themeColor="text1"/>
          <w:sz w:val="28"/>
          <w:szCs w:val="28"/>
          <w:u w:val="single"/>
        </w:rPr>
      </w:pPr>
      <w:r>
        <w:rPr>
          <w:rFonts w:eastAsia="仿宋_GB2312"/>
          <w:color w:val="000000" w:themeColor="text1"/>
          <w:sz w:val="28"/>
          <w:szCs w:val="28"/>
          <w:u w:val="single"/>
        </w:rPr>
        <w:t>3.</w:t>
      </w:r>
      <w:r>
        <w:rPr>
          <w:rFonts w:eastAsia="仿宋_GB2312"/>
          <w:color w:val="000000" w:themeColor="text1"/>
          <w:sz w:val="28"/>
          <w:szCs w:val="28"/>
          <w:u w:val="single"/>
        </w:rPr>
        <w:t>现阶段，涉及湖泊蓝藻治理的如云南、无锡、苏州及芜湖等地，绝大部分成熟的处理工艺（包括本项目采用的</w:t>
      </w:r>
      <w:r>
        <w:rPr>
          <w:rFonts w:eastAsia="仿宋_GB2312"/>
          <w:color w:val="000000" w:themeColor="text1"/>
          <w:sz w:val="28"/>
          <w:szCs w:val="28"/>
          <w:u w:val="single"/>
        </w:rPr>
        <w:t>加压破壁工艺、一体化二级强化气浮分离</w:t>
      </w:r>
      <w:r>
        <w:rPr>
          <w:rFonts w:eastAsia="仿宋_GB2312"/>
          <w:color w:val="000000" w:themeColor="text1"/>
          <w:sz w:val="28"/>
          <w:szCs w:val="28"/>
          <w:u w:val="single"/>
        </w:rPr>
        <w:t>+</w:t>
      </w:r>
      <w:r>
        <w:rPr>
          <w:rFonts w:eastAsia="仿宋_GB2312"/>
          <w:color w:val="000000" w:themeColor="text1"/>
          <w:sz w:val="28"/>
          <w:szCs w:val="28"/>
          <w:u w:val="single"/>
        </w:rPr>
        <w:t>大通量旋流式藻水分离</w:t>
      </w:r>
      <w:r>
        <w:rPr>
          <w:rFonts w:eastAsia="仿宋_GB2312"/>
          <w:color w:val="000000" w:themeColor="text1"/>
          <w:sz w:val="28"/>
          <w:szCs w:val="28"/>
          <w:u w:val="single"/>
        </w:rPr>
        <w:t>工艺）均采用</w:t>
      </w:r>
      <w:r>
        <w:rPr>
          <w:rFonts w:eastAsia="仿宋_GB2312"/>
          <w:color w:val="000000" w:themeColor="text1"/>
          <w:sz w:val="28"/>
          <w:szCs w:val="28"/>
          <w:u w:val="single"/>
        </w:rPr>
        <w:t>无锡德林海环保科技股份有限公司的</w:t>
      </w:r>
      <w:r>
        <w:rPr>
          <w:rFonts w:eastAsia="仿宋_GB2312"/>
          <w:color w:val="000000" w:themeColor="text1"/>
          <w:sz w:val="28"/>
          <w:szCs w:val="28"/>
          <w:u w:val="single"/>
        </w:rPr>
        <w:t>专利技术，并由其负责设备供应、安装调试及运行工作，各地主管部门在采购过程中均有采用</w:t>
      </w:r>
      <w:r>
        <w:rPr>
          <w:rFonts w:eastAsia="仿宋_GB2312"/>
          <w:color w:val="000000" w:themeColor="text1"/>
          <w:sz w:val="28"/>
          <w:szCs w:val="28"/>
          <w:u w:val="single"/>
        </w:rPr>
        <w:t>单一来源方式</w:t>
      </w:r>
      <w:r>
        <w:rPr>
          <w:rFonts w:eastAsia="仿宋_GB2312"/>
          <w:color w:val="000000" w:themeColor="text1"/>
          <w:sz w:val="28"/>
          <w:szCs w:val="28"/>
          <w:u w:val="single"/>
        </w:rPr>
        <w:t>的先例可循。</w:t>
      </w:r>
    </w:p>
    <w:p w:rsidR="007B48F4" w:rsidRDefault="00C82223">
      <w:pPr>
        <w:ind w:firstLineChars="200" w:firstLine="560"/>
        <w:rPr>
          <w:rFonts w:eastAsia="仿宋_GB2312"/>
          <w:color w:val="000000" w:themeColor="text1"/>
          <w:sz w:val="28"/>
          <w:szCs w:val="28"/>
        </w:rPr>
      </w:pPr>
      <w:r>
        <w:rPr>
          <w:rFonts w:eastAsia="仿宋_GB2312"/>
          <w:color w:val="000000" w:themeColor="text1"/>
          <w:sz w:val="28"/>
          <w:szCs w:val="28"/>
          <w:u w:val="single"/>
        </w:rPr>
        <w:t>综上所述，本项目拟采用单一来源采购方式，拟定唯一供应商为无锡德林海环保科技股份有限公司。</w:t>
      </w:r>
    </w:p>
    <w:p w:rsidR="007B48F4" w:rsidRDefault="00C82223">
      <w:pPr>
        <w:pStyle w:val="a9"/>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t>四、拟定的唯一供应商名称、地址</w:t>
      </w:r>
    </w:p>
    <w:p w:rsidR="007B48F4" w:rsidRDefault="00C82223">
      <w:pPr>
        <w:ind w:firstLineChars="200" w:firstLine="560"/>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z w:val="28"/>
          <w:szCs w:val="28"/>
        </w:rPr>
        <w:t>名称：</w:t>
      </w:r>
      <w:r>
        <w:rPr>
          <w:rFonts w:ascii="仿宋_GB2312" w:eastAsia="仿宋_GB2312" w:hAnsi="仿宋_GB2312" w:cs="仿宋_GB2312" w:hint="eastAsia"/>
          <w:color w:val="000000" w:themeColor="text1"/>
          <w:sz w:val="28"/>
          <w:szCs w:val="28"/>
          <w:u w:val="single"/>
        </w:rPr>
        <w:t xml:space="preserve">无锡德林海环保科技股份有限公司　</w:t>
      </w:r>
    </w:p>
    <w:p w:rsidR="007B48F4" w:rsidRDefault="00C82223">
      <w:pPr>
        <w:ind w:firstLineChars="200" w:firstLine="560"/>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z w:val="28"/>
          <w:szCs w:val="28"/>
        </w:rPr>
        <w:t>地址：</w:t>
      </w:r>
      <w:r>
        <w:rPr>
          <w:rFonts w:ascii="仿宋_GB2312" w:eastAsia="仿宋_GB2312" w:hAnsi="仿宋_GB2312" w:cs="仿宋_GB2312" w:hint="eastAsia"/>
          <w:color w:val="000000" w:themeColor="text1"/>
          <w:sz w:val="28"/>
          <w:szCs w:val="28"/>
          <w:u w:val="single"/>
        </w:rPr>
        <w:t>无锡市滨湖区梅梁路</w:t>
      </w:r>
      <w:r>
        <w:rPr>
          <w:rFonts w:ascii="仿宋_GB2312" w:eastAsia="仿宋_GB2312" w:hAnsi="仿宋_GB2312" w:cs="仿宋_GB2312" w:hint="eastAsia"/>
          <w:color w:val="000000" w:themeColor="text1"/>
          <w:sz w:val="28"/>
          <w:szCs w:val="28"/>
          <w:u w:val="single"/>
        </w:rPr>
        <w:t>88</w:t>
      </w:r>
      <w:r>
        <w:rPr>
          <w:rFonts w:ascii="仿宋_GB2312" w:eastAsia="仿宋_GB2312" w:hAnsi="仿宋_GB2312" w:cs="仿宋_GB2312" w:hint="eastAsia"/>
          <w:color w:val="000000" w:themeColor="text1"/>
          <w:sz w:val="28"/>
          <w:szCs w:val="28"/>
          <w:u w:val="single"/>
        </w:rPr>
        <w:t>号</w:t>
      </w:r>
      <w:r>
        <w:rPr>
          <w:rFonts w:ascii="仿宋_GB2312" w:eastAsia="仿宋_GB2312" w:hAnsi="仿宋_GB2312" w:cs="仿宋_GB2312" w:hint="eastAsia"/>
          <w:color w:val="000000" w:themeColor="text1"/>
          <w:sz w:val="28"/>
          <w:szCs w:val="28"/>
          <w:u w:val="single"/>
        </w:rPr>
        <w:t xml:space="preserve">         </w:t>
      </w:r>
    </w:p>
    <w:p w:rsidR="007B48F4" w:rsidRDefault="00C82223">
      <w:pPr>
        <w:pStyle w:val="a9"/>
        <w:numPr>
          <w:ilvl w:val="0"/>
          <w:numId w:val="1"/>
        </w:numPr>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lastRenderedPageBreak/>
        <w:t>专业人员论证意见，以及专业人员姓名、工作单位和职称</w:t>
      </w:r>
      <w:bookmarkStart w:id="3" w:name="_GoBack"/>
      <w:bookmarkEnd w:id="3"/>
    </w:p>
    <w:p w:rsidR="007B48F4" w:rsidRDefault="00C82223">
      <w:pPr>
        <w:pStyle w:val="a9"/>
        <w:snapToGrid w:val="0"/>
        <w:spacing w:before="0" w:beforeAutospacing="0" w:after="0" w:afterAutospacing="0" w:line="360" w:lineRule="auto"/>
        <w:ind w:firstLineChars="200" w:firstLine="560"/>
        <w:rPr>
          <w:rFonts w:ascii="仿宋_GB2312" w:eastAsia="仿宋_GB2312" w:hAnsi="仿宋_GB2312" w:cs="仿宋_GB2312"/>
          <w:bCs/>
          <w:color w:val="000000" w:themeColor="text1"/>
          <w:sz w:val="28"/>
          <w:szCs w:val="28"/>
        </w:rPr>
      </w:pPr>
      <w:r>
        <w:rPr>
          <w:rFonts w:ascii="仿宋_GB2312" w:eastAsia="仿宋_GB2312" w:hAnsi="仿宋_GB2312" w:cs="仿宋_GB2312" w:hint="eastAsia"/>
          <w:bCs/>
          <w:color w:val="000000"/>
          <w:sz w:val="28"/>
          <w:szCs w:val="28"/>
        </w:rPr>
        <w:t>论证意见：根据《宜兴市太湖蓝藻打捞处置能力提升工程二期项目初步设计报告》，项目所采用的“泵式加压</w:t>
      </w:r>
      <w:r>
        <w:rPr>
          <w:rFonts w:ascii="仿宋_GB2312" w:eastAsia="仿宋_GB2312" w:hAnsi="仿宋_GB2312" w:cs="仿宋_GB2312" w:hint="eastAsia"/>
          <w:bCs/>
          <w:color w:val="000000"/>
          <w:sz w:val="28"/>
          <w:szCs w:val="28"/>
        </w:rPr>
        <w:t>+</w:t>
      </w:r>
      <w:r>
        <w:rPr>
          <w:rFonts w:ascii="仿宋_GB2312" w:eastAsia="仿宋_GB2312" w:hAnsi="仿宋_GB2312" w:cs="仿宋_GB2312" w:hint="eastAsia"/>
          <w:bCs/>
          <w:color w:val="000000"/>
          <w:sz w:val="28"/>
          <w:szCs w:val="28"/>
        </w:rPr>
        <w:t>双旋流沉淀分离池</w:t>
      </w:r>
      <w:r>
        <w:rPr>
          <w:rFonts w:ascii="仿宋_GB2312" w:eastAsia="仿宋_GB2312" w:hAnsi="仿宋_GB2312" w:cs="仿宋_GB2312" w:hint="eastAsia"/>
          <w:bCs/>
          <w:color w:val="000000"/>
          <w:sz w:val="28"/>
          <w:szCs w:val="28"/>
        </w:rPr>
        <w:t xml:space="preserve"> +</w:t>
      </w:r>
      <w:r>
        <w:rPr>
          <w:rFonts w:ascii="仿宋_GB2312" w:eastAsia="仿宋_GB2312" w:hAnsi="仿宋_GB2312" w:cs="仿宋_GB2312" w:hint="eastAsia"/>
          <w:bCs/>
          <w:color w:val="000000"/>
          <w:sz w:val="28"/>
          <w:szCs w:val="28"/>
        </w:rPr>
        <w:t>双旋流气浮分离池”分离技术及其配套设备涉及无锡德林海环保科技股份有限公司多项专利技术，具有技术唯一性。综上建议，无锡德林海环保科技股份有限公司为宜兴市太湖蓝藻打捞处置能力提升工程二期设备采购及安装</w:t>
      </w:r>
      <w:r>
        <w:rPr>
          <w:rFonts w:ascii="仿宋_GB2312" w:eastAsia="仿宋_GB2312" w:hAnsi="仿宋_GB2312" w:cs="仿宋_GB2312" w:hint="eastAsia"/>
          <w:bCs/>
          <w:color w:val="000000" w:themeColor="text1"/>
          <w:sz w:val="28"/>
          <w:szCs w:val="28"/>
        </w:rPr>
        <w:t>的单一来源供应商。</w:t>
      </w:r>
    </w:p>
    <w:p w:rsidR="007B48F4" w:rsidRDefault="00C82223">
      <w:pPr>
        <w:pStyle w:val="a9"/>
        <w:snapToGrid w:val="0"/>
        <w:spacing w:before="0" w:beforeAutospacing="0" w:after="0" w:afterAutospacing="0" w:line="360" w:lineRule="auto"/>
        <w:ind w:firstLineChars="200" w:firstLine="560"/>
        <w:rPr>
          <w:rFonts w:ascii="仿宋_GB2312" w:eastAsia="仿宋_GB2312" w:hAnsi="仿宋_GB2312" w:cs="仿宋_GB2312"/>
          <w:bCs/>
          <w:color w:val="000000" w:themeColor="text1"/>
          <w:sz w:val="28"/>
          <w:szCs w:val="28"/>
        </w:rPr>
      </w:pPr>
      <w:r>
        <w:rPr>
          <w:rFonts w:ascii="仿宋_GB2312" w:eastAsia="仿宋_GB2312" w:hAnsi="仿宋_GB2312" w:cs="仿宋_GB2312" w:hint="eastAsia"/>
          <w:bCs/>
          <w:color w:val="000000"/>
          <w:sz w:val="28"/>
          <w:szCs w:val="28"/>
        </w:rPr>
        <w:t>专业人员姓名、工作单位和职称：</w:t>
      </w:r>
    </w:p>
    <w:p w:rsidR="007B48F4" w:rsidRDefault="00C82223">
      <w:pPr>
        <w:pStyle w:val="a9"/>
        <w:snapToGrid w:val="0"/>
        <w:spacing w:before="0" w:beforeAutospacing="0" w:after="0" w:afterAutospacing="0"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卢</w:t>
      </w:r>
      <w:r>
        <w:rPr>
          <w:rFonts w:ascii="仿宋_GB2312" w:eastAsia="仿宋_GB2312" w:hAnsi="仿宋_GB2312" w:cs="仿宋_GB2312" w:hint="eastAsia"/>
          <w:sz w:val="28"/>
          <w:szCs w:val="28"/>
        </w:rPr>
        <w:t>洪</w:t>
      </w:r>
      <w:r>
        <w:rPr>
          <w:rFonts w:ascii="仿宋_GB2312" w:eastAsia="仿宋_GB2312" w:hAnsi="仿宋_GB2312" w:cs="仿宋_GB2312" w:hint="eastAsia"/>
          <w:sz w:val="28"/>
          <w:szCs w:val="28"/>
        </w:rPr>
        <w:t>欢无锡市河湖治理和水资源管理中心，高</w:t>
      </w:r>
      <w:r>
        <w:rPr>
          <w:rFonts w:ascii="仿宋_GB2312" w:eastAsia="仿宋_GB2312" w:hAnsi="仿宋_GB2312" w:cs="仿宋_GB2312" w:hint="eastAsia"/>
          <w:sz w:val="28"/>
          <w:szCs w:val="28"/>
        </w:rPr>
        <w:t>级工程师</w:t>
      </w:r>
    </w:p>
    <w:p w:rsidR="007B48F4" w:rsidRDefault="00C82223">
      <w:pPr>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许明峰无锡市河湖治理和水资源管理中心，工程师</w:t>
      </w:r>
    </w:p>
    <w:p w:rsidR="007B48F4" w:rsidRDefault="00C82223">
      <w:pPr>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张杰无锡市滨湖区水利重点工程建设管理处，高</w:t>
      </w:r>
      <w:r>
        <w:rPr>
          <w:rFonts w:ascii="仿宋_GB2312" w:eastAsia="仿宋_GB2312" w:hAnsi="仿宋_GB2312" w:cs="仿宋_GB2312" w:hint="eastAsia"/>
          <w:sz w:val="28"/>
          <w:szCs w:val="28"/>
        </w:rPr>
        <w:t>级工程师</w:t>
      </w:r>
    </w:p>
    <w:p w:rsidR="007B48F4" w:rsidRDefault="00C82223">
      <w:pPr>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张伏林无锡市水利设计</w:t>
      </w:r>
      <w:r>
        <w:rPr>
          <w:rFonts w:ascii="仿宋_GB2312" w:eastAsia="仿宋_GB2312" w:hAnsi="仿宋_GB2312" w:cs="仿宋_GB2312" w:hint="eastAsia"/>
          <w:sz w:val="28"/>
          <w:szCs w:val="28"/>
        </w:rPr>
        <w:t>研究</w:t>
      </w:r>
      <w:r>
        <w:rPr>
          <w:rFonts w:ascii="仿宋_GB2312" w:eastAsia="仿宋_GB2312" w:hAnsi="仿宋_GB2312" w:cs="仿宋_GB2312" w:hint="eastAsia"/>
          <w:sz w:val="28"/>
          <w:szCs w:val="28"/>
        </w:rPr>
        <w:t>院有限公司，高</w:t>
      </w:r>
      <w:r>
        <w:rPr>
          <w:rFonts w:ascii="仿宋_GB2312" w:eastAsia="仿宋_GB2312" w:hAnsi="仿宋_GB2312" w:cs="仿宋_GB2312" w:hint="eastAsia"/>
          <w:sz w:val="28"/>
          <w:szCs w:val="28"/>
        </w:rPr>
        <w:t>级工程师</w:t>
      </w:r>
    </w:p>
    <w:p w:rsidR="007B48F4" w:rsidRDefault="00C82223">
      <w:pPr>
        <w:spacing w:line="360" w:lineRule="auto"/>
        <w:ind w:firstLineChars="200" w:firstLine="560"/>
        <w:rPr>
          <w:rFonts w:ascii="仿宋_GB2312" w:eastAsia="仿宋_GB2312" w:hAnsi="仿宋_GB2312" w:cs="仿宋_GB2312"/>
          <w:b/>
          <w:color w:val="000000"/>
          <w:sz w:val="28"/>
          <w:szCs w:val="28"/>
        </w:rPr>
      </w:pPr>
      <w:r>
        <w:rPr>
          <w:rFonts w:ascii="仿宋_GB2312" w:eastAsia="仿宋_GB2312" w:hAnsi="仿宋_GB2312" w:cs="仿宋_GB2312" w:hint="eastAsia"/>
          <w:sz w:val="28"/>
          <w:szCs w:val="28"/>
        </w:rPr>
        <w:t>曹旭刚</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江苏谋盛律师事务所，</w:t>
      </w:r>
      <w:r>
        <w:rPr>
          <w:rFonts w:ascii="仿宋_GB2312" w:eastAsia="仿宋_GB2312" w:hAnsi="仿宋_GB2312" w:cs="仿宋_GB2312" w:hint="eastAsia"/>
          <w:sz w:val="28"/>
          <w:szCs w:val="28"/>
        </w:rPr>
        <w:t>专职</w:t>
      </w:r>
      <w:r>
        <w:rPr>
          <w:rFonts w:ascii="仿宋_GB2312" w:eastAsia="仿宋_GB2312" w:hAnsi="仿宋_GB2312" w:cs="仿宋_GB2312" w:hint="eastAsia"/>
          <w:sz w:val="28"/>
          <w:szCs w:val="28"/>
        </w:rPr>
        <w:t>律师</w:t>
      </w:r>
    </w:p>
    <w:p w:rsidR="007B48F4" w:rsidRDefault="00C82223">
      <w:pPr>
        <w:pStyle w:val="a9"/>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t>六、</w:t>
      </w:r>
      <w:r>
        <w:rPr>
          <w:rFonts w:ascii="黑体" w:eastAsia="黑体" w:hAnsi="黑体" w:hint="eastAsia"/>
          <w:b/>
          <w:color w:val="000000"/>
          <w:sz w:val="32"/>
          <w:szCs w:val="32"/>
        </w:rPr>
        <w:t>公示期限</w:t>
      </w:r>
    </w:p>
    <w:p w:rsidR="007B48F4" w:rsidRDefault="00C82223">
      <w:pPr>
        <w:pStyle w:val="a8"/>
        <w:ind w:leftChars="-5" w:left="-10" w:firstLine="560"/>
        <w:rPr>
          <w:rFonts w:eastAsia="仿宋_GB2312"/>
          <w:b/>
          <w:color w:val="000000"/>
          <w:sz w:val="28"/>
          <w:szCs w:val="28"/>
        </w:rPr>
      </w:pPr>
      <w:r>
        <w:rPr>
          <w:rFonts w:eastAsia="仿宋_GB2312"/>
          <w:color w:val="000000" w:themeColor="text1"/>
          <w:sz w:val="28"/>
          <w:szCs w:val="28"/>
          <w:u w:val="single"/>
        </w:rPr>
        <w:t>2022</w:t>
      </w:r>
      <w:r>
        <w:rPr>
          <w:rFonts w:eastAsia="仿宋_GB2312"/>
          <w:color w:val="000000" w:themeColor="text1"/>
          <w:sz w:val="28"/>
          <w:szCs w:val="28"/>
          <w:u w:val="single"/>
        </w:rPr>
        <w:t>年</w:t>
      </w:r>
      <w:r>
        <w:rPr>
          <w:rFonts w:eastAsia="仿宋_GB2312"/>
          <w:color w:val="000000" w:themeColor="text1"/>
          <w:sz w:val="28"/>
          <w:szCs w:val="28"/>
          <w:u w:val="single"/>
        </w:rPr>
        <w:t>5</w:t>
      </w:r>
      <w:r>
        <w:rPr>
          <w:rFonts w:eastAsia="仿宋_GB2312"/>
          <w:color w:val="000000" w:themeColor="text1"/>
          <w:sz w:val="28"/>
          <w:szCs w:val="28"/>
          <w:u w:val="single"/>
        </w:rPr>
        <w:t>月</w:t>
      </w:r>
      <w:r>
        <w:rPr>
          <w:rFonts w:eastAsia="仿宋_GB2312"/>
          <w:color w:val="000000" w:themeColor="text1"/>
          <w:sz w:val="28"/>
          <w:szCs w:val="28"/>
          <w:u w:val="single"/>
        </w:rPr>
        <w:t>6</w:t>
      </w:r>
      <w:r>
        <w:rPr>
          <w:rFonts w:eastAsia="仿宋_GB2312"/>
          <w:color w:val="000000" w:themeColor="text1"/>
          <w:sz w:val="28"/>
          <w:szCs w:val="28"/>
          <w:u w:val="single"/>
        </w:rPr>
        <w:t>日</w:t>
      </w:r>
      <w:r>
        <w:rPr>
          <w:rFonts w:eastAsia="仿宋_GB2312"/>
          <w:color w:val="000000" w:themeColor="text1"/>
          <w:sz w:val="28"/>
          <w:szCs w:val="28"/>
        </w:rPr>
        <w:t>至</w:t>
      </w:r>
      <w:r>
        <w:rPr>
          <w:rFonts w:eastAsia="仿宋_GB2312"/>
          <w:color w:val="000000" w:themeColor="text1"/>
          <w:sz w:val="28"/>
          <w:szCs w:val="28"/>
          <w:u w:val="single"/>
        </w:rPr>
        <w:t>2022</w:t>
      </w:r>
      <w:r>
        <w:rPr>
          <w:rFonts w:eastAsia="仿宋_GB2312"/>
          <w:color w:val="000000" w:themeColor="text1"/>
          <w:sz w:val="28"/>
          <w:szCs w:val="28"/>
          <w:u w:val="single"/>
        </w:rPr>
        <w:t>年</w:t>
      </w:r>
      <w:r>
        <w:rPr>
          <w:rFonts w:eastAsia="仿宋_GB2312"/>
          <w:color w:val="000000" w:themeColor="text1"/>
          <w:sz w:val="28"/>
          <w:szCs w:val="28"/>
          <w:u w:val="single"/>
        </w:rPr>
        <w:t>5</w:t>
      </w:r>
      <w:r>
        <w:rPr>
          <w:rFonts w:eastAsia="仿宋_GB2312"/>
          <w:color w:val="000000" w:themeColor="text1"/>
          <w:sz w:val="28"/>
          <w:szCs w:val="28"/>
          <w:u w:val="single"/>
        </w:rPr>
        <w:t>月</w:t>
      </w:r>
      <w:r>
        <w:rPr>
          <w:rFonts w:eastAsia="仿宋_GB2312"/>
          <w:color w:val="000000" w:themeColor="text1"/>
          <w:sz w:val="28"/>
          <w:szCs w:val="28"/>
          <w:u w:val="single"/>
        </w:rPr>
        <w:t>1</w:t>
      </w:r>
      <w:r w:rsidR="00F00C38">
        <w:rPr>
          <w:rFonts w:eastAsia="仿宋_GB2312" w:hint="eastAsia"/>
          <w:color w:val="000000" w:themeColor="text1"/>
          <w:sz w:val="28"/>
          <w:szCs w:val="28"/>
          <w:u w:val="single"/>
        </w:rPr>
        <w:t>1</w:t>
      </w:r>
      <w:r>
        <w:rPr>
          <w:rFonts w:eastAsia="仿宋_GB2312"/>
          <w:color w:val="000000" w:themeColor="text1"/>
          <w:sz w:val="28"/>
          <w:szCs w:val="28"/>
          <w:u w:val="single"/>
        </w:rPr>
        <w:t>日</w:t>
      </w:r>
      <w:r>
        <w:rPr>
          <w:rFonts w:eastAsia="仿宋_GB2312"/>
          <w:iCs/>
          <w:color w:val="000000" w:themeColor="text1"/>
          <w:sz w:val="28"/>
          <w:szCs w:val="28"/>
          <w:u w:val="single"/>
        </w:rPr>
        <w:t>（</w:t>
      </w:r>
      <w:r>
        <w:rPr>
          <w:rFonts w:eastAsia="仿宋_GB2312"/>
          <w:i/>
          <w:color w:val="000000" w:themeColor="text1"/>
          <w:sz w:val="28"/>
          <w:szCs w:val="28"/>
          <w:u w:val="single"/>
        </w:rPr>
        <w:t>公示期限不得少于</w:t>
      </w:r>
      <w:r>
        <w:rPr>
          <w:rFonts w:eastAsia="仿宋_GB2312"/>
          <w:i/>
          <w:color w:val="000000" w:themeColor="text1"/>
          <w:sz w:val="28"/>
          <w:szCs w:val="28"/>
          <w:u w:val="single"/>
        </w:rPr>
        <w:t>5</w:t>
      </w:r>
      <w:r>
        <w:rPr>
          <w:rFonts w:eastAsia="仿宋_GB2312"/>
          <w:i/>
          <w:color w:val="000000" w:themeColor="text1"/>
          <w:sz w:val="28"/>
          <w:szCs w:val="28"/>
          <w:u w:val="single"/>
        </w:rPr>
        <w:t>个工作日</w:t>
      </w:r>
      <w:r>
        <w:rPr>
          <w:rFonts w:eastAsia="仿宋_GB2312"/>
          <w:iCs/>
          <w:color w:val="000000" w:themeColor="text1"/>
          <w:sz w:val="28"/>
          <w:szCs w:val="28"/>
          <w:u w:val="single"/>
        </w:rPr>
        <w:t>）</w:t>
      </w:r>
    </w:p>
    <w:p w:rsidR="007B48F4" w:rsidRDefault="00C82223">
      <w:pPr>
        <w:pStyle w:val="a9"/>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t>七、采购人联系地址、联系人和联系电话</w:t>
      </w:r>
    </w:p>
    <w:p w:rsidR="007B48F4" w:rsidRDefault="00C82223" w:rsidP="00F00C38">
      <w:pPr>
        <w:ind w:firstLineChars="202" w:firstLine="566"/>
        <w:rPr>
          <w:rFonts w:eastAsia="仿宋_GB2312"/>
          <w:color w:val="000000" w:themeColor="text1"/>
          <w:sz w:val="28"/>
          <w:szCs w:val="28"/>
        </w:rPr>
      </w:pPr>
      <w:r>
        <w:rPr>
          <w:rFonts w:eastAsia="仿宋_GB2312"/>
          <w:color w:val="000000" w:themeColor="text1"/>
          <w:sz w:val="28"/>
          <w:szCs w:val="28"/>
        </w:rPr>
        <w:t>采购人</w:t>
      </w:r>
      <w:r>
        <w:rPr>
          <w:rFonts w:eastAsia="仿宋_GB2312"/>
          <w:color w:val="000000" w:themeColor="text1"/>
          <w:sz w:val="28"/>
          <w:szCs w:val="28"/>
        </w:rPr>
        <w:t>：</w:t>
      </w:r>
      <w:r>
        <w:rPr>
          <w:rFonts w:eastAsia="仿宋_GB2312"/>
          <w:color w:val="000000" w:themeColor="text1"/>
          <w:sz w:val="28"/>
          <w:szCs w:val="28"/>
          <w:u w:val="single"/>
        </w:rPr>
        <w:t>江苏宜公投蓝藻资源开发有限公司</w:t>
      </w:r>
    </w:p>
    <w:p w:rsidR="007B48F4" w:rsidRDefault="00C82223" w:rsidP="00F00C38">
      <w:pPr>
        <w:ind w:firstLineChars="202" w:firstLine="566"/>
        <w:rPr>
          <w:rFonts w:eastAsia="仿宋_GB2312"/>
          <w:color w:val="000000" w:themeColor="text1"/>
          <w:sz w:val="28"/>
          <w:szCs w:val="28"/>
        </w:rPr>
      </w:pPr>
      <w:r>
        <w:rPr>
          <w:rFonts w:eastAsia="仿宋_GB2312"/>
          <w:color w:val="000000" w:themeColor="text1"/>
          <w:sz w:val="28"/>
          <w:szCs w:val="28"/>
        </w:rPr>
        <w:t>联</w:t>
      </w:r>
      <w:r>
        <w:rPr>
          <w:rFonts w:eastAsia="仿宋_GB2312"/>
          <w:color w:val="000000" w:themeColor="text1"/>
          <w:sz w:val="28"/>
          <w:szCs w:val="28"/>
        </w:rPr>
        <w:t xml:space="preserve"> </w:t>
      </w:r>
      <w:r>
        <w:rPr>
          <w:rFonts w:eastAsia="仿宋_GB2312"/>
          <w:color w:val="000000" w:themeColor="text1"/>
          <w:sz w:val="28"/>
          <w:szCs w:val="28"/>
        </w:rPr>
        <w:t>系</w:t>
      </w:r>
      <w:r>
        <w:rPr>
          <w:rFonts w:eastAsia="仿宋_GB2312"/>
          <w:color w:val="000000" w:themeColor="text1"/>
          <w:sz w:val="28"/>
          <w:szCs w:val="28"/>
        </w:rPr>
        <w:t xml:space="preserve"> </w:t>
      </w:r>
      <w:r>
        <w:rPr>
          <w:rFonts w:eastAsia="仿宋_GB2312"/>
          <w:color w:val="000000" w:themeColor="text1"/>
          <w:sz w:val="28"/>
          <w:szCs w:val="28"/>
        </w:rPr>
        <w:t>人：</w:t>
      </w:r>
      <w:r>
        <w:rPr>
          <w:rFonts w:eastAsia="仿宋_GB2312"/>
          <w:color w:val="000000" w:themeColor="text1"/>
          <w:sz w:val="28"/>
          <w:szCs w:val="28"/>
          <w:u w:val="single"/>
        </w:rPr>
        <w:t xml:space="preserve">　</w:t>
      </w:r>
      <w:r>
        <w:rPr>
          <w:rFonts w:eastAsia="仿宋_GB2312"/>
          <w:color w:val="000000" w:themeColor="text1"/>
          <w:sz w:val="28"/>
          <w:szCs w:val="28"/>
          <w:u w:val="single"/>
        </w:rPr>
        <w:t>谢先生</w:t>
      </w:r>
      <w:r>
        <w:rPr>
          <w:rFonts w:eastAsia="仿宋_GB2312"/>
          <w:color w:val="000000" w:themeColor="text1"/>
          <w:sz w:val="28"/>
          <w:szCs w:val="28"/>
          <w:u w:val="single"/>
        </w:rPr>
        <w:t xml:space="preserve">　　　</w:t>
      </w:r>
    </w:p>
    <w:p w:rsidR="007B48F4" w:rsidRDefault="00C82223" w:rsidP="00F00C38">
      <w:pPr>
        <w:ind w:firstLineChars="202" w:firstLine="566"/>
        <w:rPr>
          <w:rFonts w:eastAsia="仿宋_GB2312"/>
          <w:color w:val="000000" w:themeColor="text1"/>
          <w:sz w:val="28"/>
          <w:szCs w:val="28"/>
        </w:rPr>
      </w:pPr>
      <w:r>
        <w:rPr>
          <w:rFonts w:eastAsia="仿宋_GB2312"/>
          <w:color w:val="000000" w:themeColor="text1"/>
          <w:sz w:val="28"/>
          <w:szCs w:val="28"/>
        </w:rPr>
        <w:t>联系地址：</w:t>
      </w:r>
      <w:r>
        <w:rPr>
          <w:rFonts w:eastAsia="仿宋_GB2312"/>
          <w:color w:val="000000" w:themeColor="text1"/>
          <w:sz w:val="28"/>
          <w:szCs w:val="28"/>
          <w:u w:val="single"/>
        </w:rPr>
        <w:t xml:space="preserve">　</w:t>
      </w:r>
      <w:r>
        <w:rPr>
          <w:rFonts w:eastAsia="仿宋_GB2312"/>
          <w:color w:val="000000"/>
          <w:sz w:val="28"/>
          <w:szCs w:val="28"/>
          <w:u w:val="single"/>
          <w:shd w:val="clear" w:color="auto" w:fill="FFFFFF"/>
        </w:rPr>
        <w:t>宜兴市绿园路</w:t>
      </w:r>
      <w:r>
        <w:rPr>
          <w:rFonts w:eastAsia="仿宋_GB2312"/>
          <w:color w:val="000000"/>
          <w:sz w:val="28"/>
          <w:szCs w:val="28"/>
          <w:u w:val="single"/>
          <w:shd w:val="clear" w:color="auto" w:fill="FFFFFF"/>
        </w:rPr>
        <w:t>528</w:t>
      </w:r>
      <w:r>
        <w:rPr>
          <w:rFonts w:eastAsia="仿宋_GB2312"/>
          <w:color w:val="000000"/>
          <w:sz w:val="28"/>
          <w:szCs w:val="28"/>
          <w:u w:val="single"/>
          <w:shd w:val="clear" w:color="auto" w:fill="FFFFFF"/>
        </w:rPr>
        <w:t>号</w:t>
      </w:r>
      <w:r>
        <w:rPr>
          <w:rFonts w:eastAsia="仿宋_GB2312"/>
          <w:color w:val="000000" w:themeColor="text1"/>
          <w:sz w:val="28"/>
          <w:szCs w:val="28"/>
          <w:u w:val="single"/>
        </w:rPr>
        <w:t xml:space="preserve">　　</w:t>
      </w:r>
    </w:p>
    <w:p w:rsidR="007B48F4" w:rsidRDefault="00C82223" w:rsidP="00F00C38">
      <w:pPr>
        <w:ind w:firstLineChars="202" w:firstLine="566"/>
        <w:rPr>
          <w:rFonts w:eastAsia="仿宋_GB2312"/>
          <w:color w:val="000000" w:themeColor="text1"/>
          <w:sz w:val="28"/>
          <w:szCs w:val="28"/>
          <w:u w:val="single"/>
        </w:rPr>
      </w:pPr>
      <w:r>
        <w:rPr>
          <w:rFonts w:eastAsia="仿宋_GB2312"/>
          <w:color w:val="000000" w:themeColor="text1"/>
          <w:sz w:val="28"/>
          <w:szCs w:val="28"/>
        </w:rPr>
        <w:lastRenderedPageBreak/>
        <w:t>联系电话：</w:t>
      </w:r>
      <w:r>
        <w:rPr>
          <w:rFonts w:eastAsia="仿宋_GB2312"/>
          <w:color w:val="000000" w:themeColor="text1"/>
          <w:sz w:val="28"/>
          <w:szCs w:val="28"/>
          <w:u w:val="single"/>
        </w:rPr>
        <w:t xml:space="preserve">　</w:t>
      </w:r>
      <w:r>
        <w:rPr>
          <w:rFonts w:eastAsia="仿宋_GB2312"/>
          <w:color w:val="000000" w:themeColor="text1"/>
          <w:sz w:val="28"/>
          <w:szCs w:val="28"/>
          <w:u w:val="single"/>
        </w:rPr>
        <w:t xml:space="preserve"> 0510-80702123</w:t>
      </w:r>
      <w:r>
        <w:rPr>
          <w:rFonts w:eastAsia="仿宋_GB2312"/>
          <w:color w:val="000000" w:themeColor="text1"/>
          <w:sz w:val="28"/>
          <w:szCs w:val="28"/>
          <w:u w:val="single"/>
        </w:rPr>
        <w:t xml:space="preserve">　　　　</w:t>
      </w:r>
    </w:p>
    <w:p w:rsidR="007B48F4" w:rsidRDefault="00C82223" w:rsidP="00F00C38">
      <w:pPr>
        <w:pStyle w:val="a0"/>
        <w:spacing w:before="156"/>
        <w:ind w:firstLineChars="200" w:firstLine="560"/>
        <w:rPr>
          <w:rFonts w:eastAsia="仿宋_GB2312"/>
          <w:color w:val="000000" w:themeColor="text1"/>
          <w:sz w:val="28"/>
          <w:szCs w:val="28"/>
        </w:rPr>
      </w:pPr>
      <w:r>
        <w:rPr>
          <w:rFonts w:eastAsia="仿宋_GB2312" w:hint="eastAsia"/>
          <w:color w:val="000000" w:themeColor="text1"/>
          <w:sz w:val="28"/>
          <w:szCs w:val="28"/>
        </w:rPr>
        <w:t>现将以上情况公示，其他供应商如有异议。请于公示期内携书面意见材料与有关联系人联系，逾期将不再受理。</w:t>
      </w:r>
    </w:p>
    <w:p w:rsidR="007B48F4" w:rsidRDefault="007B48F4" w:rsidP="00F00C38">
      <w:pPr>
        <w:pStyle w:val="a0"/>
        <w:spacing w:before="156"/>
        <w:rPr>
          <w:rFonts w:eastAsia="仿宋_GB2312"/>
          <w:color w:val="000000" w:themeColor="text1"/>
          <w:sz w:val="28"/>
          <w:szCs w:val="28"/>
        </w:rPr>
      </w:pPr>
    </w:p>
    <w:p w:rsidR="007B48F4" w:rsidRDefault="00C82223" w:rsidP="00F00C38">
      <w:pPr>
        <w:pStyle w:val="a0"/>
        <w:spacing w:before="156" w:line="400" w:lineRule="exact"/>
        <w:jc w:val="right"/>
        <w:rPr>
          <w:rFonts w:ascii="仿宋" w:eastAsia="仿宋" w:hAnsi="仿宋"/>
          <w:color w:val="000000" w:themeColor="text1"/>
          <w:sz w:val="28"/>
          <w:szCs w:val="28"/>
        </w:rPr>
      </w:pPr>
      <w:r>
        <w:rPr>
          <w:rFonts w:ascii="仿宋" w:eastAsia="仿宋" w:hAnsi="仿宋" w:hint="eastAsia"/>
          <w:color w:val="000000" w:themeColor="text1"/>
          <w:sz w:val="28"/>
          <w:szCs w:val="28"/>
        </w:rPr>
        <w:t>采购人：江苏宜公投蓝藻资源开发有限公司</w:t>
      </w:r>
    </w:p>
    <w:p w:rsidR="007B48F4" w:rsidRDefault="00C82223" w:rsidP="00F00C38">
      <w:pPr>
        <w:pStyle w:val="a0"/>
        <w:spacing w:before="156" w:line="400" w:lineRule="exact"/>
        <w:jc w:val="right"/>
        <w:rPr>
          <w:rFonts w:ascii="仿宋" w:eastAsia="仿宋" w:hAnsi="仿宋"/>
          <w:color w:val="000000" w:themeColor="text1"/>
          <w:sz w:val="28"/>
          <w:szCs w:val="28"/>
        </w:rPr>
      </w:pPr>
      <w:r>
        <w:rPr>
          <w:rFonts w:ascii="仿宋" w:eastAsia="仿宋" w:hAnsi="仿宋" w:hint="eastAsia"/>
          <w:color w:val="000000" w:themeColor="text1"/>
          <w:sz w:val="28"/>
          <w:szCs w:val="28"/>
        </w:rPr>
        <w:t>2022</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5</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5</w:t>
      </w:r>
      <w:r>
        <w:rPr>
          <w:rFonts w:ascii="仿宋" w:eastAsia="仿宋" w:hAnsi="仿宋" w:hint="eastAsia"/>
          <w:color w:val="000000" w:themeColor="text1"/>
          <w:sz w:val="28"/>
          <w:szCs w:val="28"/>
        </w:rPr>
        <w:t>日</w:t>
      </w:r>
    </w:p>
    <w:p w:rsidR="007B48F4" w:rsidRDefault="007B48F4">
      <w:pPr>
        <w:rPr>
          <w:color w:val="000000" w:themeColor="text1"/>
        </w:rPr>
      </w:pPr>
    </w:p>
    <w:sectPr w:rsidR="007B48F4" w:rsidSect="007B48F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2223" w:rsidRDefault="00C82223" w:rsidP="00F00C38">
      <w:r>
        <w:separator/>
      </w:r>
    </w:p>
  </w:endnote>
  <w:endnote w:type="continuationSeparator" w:id="1">
    <w:p w:rsidR="00C82223" w:rsidRDefault="00C82223" w:rsidP="00F00C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2223" w:rsidRDefault="00C82223" w:rsidP="00F00C38">
      <w:r>
        <w:separator/>
      </w:r>
    </w:p>
  </w:footnote>
  <w:footnote w:type="continuationSeparator" w:id="1">
    <w:p w:rsidR="00C82223" w:rsidRDefault="00C82223" w:rsidP="00F00C3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ED51E"/>
    <w:multiLevelType w:val="singleLevel"/>
    <w:tmpl w:val="04AED51E"/>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93718C"/>
    <w:rsid w:val="00052611"/>
    <w:rsid w:val="000823AF"/>
    <w:rsid w:val="000B74CE"/>
    <w:rsid w:val="00110A81"/>
    <w:rsid w:val="0012167A"/>
    <w:rsid w:val="00261506"/>
    <w:rsid w:val="00281424"/>
    <w:rsid w:val="002C2219"/>
    <w:rsid w:val="00341C9C"/>
    <w:rsid w:val="00353A9B"/>
    <w:rsid w:val="00360123"/>
    <w:rsid w:val="003D77CC"/>
    <w:rsid w:val="003F5283"/>
    <w:rsid w:val="004321B3"/>
    <w:rsid w:val="004E641C"/>
    <w:rsid w:val="004F119A"/>
    <w:rsid w:val="005D462C"/>
    <w:rsid w:val="006B3F0B"/>
    <w:rsid w:val="00721EBE"/>
    <w:rsid w:val="007326ED"/>
    <w:rsid w:val="007B48F4"/>
    <w:rsid w:val="007E008B"/>
    <w:rsid w:val="00840D40"/>
    <w:rsid w:val="008758FA"/>
    <w:rsid w:val="0093718C"/>
    <w:rsid w:val="0096295B"/>
    <w:rsid w:val="00A117F1"/>
    <w:rsid w:val="00A96DEF"/>
    <w:rsid w:val="00AF6CAD"/>
    <w:rsid w:val="00B178F9"/>
    <w:rsid w:val="00B23CB9"/>
    <w:rsid w:val="00BD32FB"/>
    <w:rsid w:val="00C12387"/>
    <w:rsid w:val="00C13CFC"/>
    <w:rsid w:val="00C50E25"/>
    <w:rsid w:val="00C82223"/>
    <w:rsid w:val="00DA1E66"/>
    <w:rsid w:val="00DB68A9"/>
    <w:rsid w:val="00E0506E"/>
    <w:rsid w:val="00EE136C"/>
    <w:rsid w:val="00F00C38"/>
    <w:rsid w:val="00F118D0"/>
    <w:rsid w:val="00F51F6A"/>
    <w:rsid w:val="0A8F78A9"/>
    <w:rsid w:val="10345D8E"/>
    <w:rsid w:val="11823EC9"/>
    <w:rsid w:val="14535FF1"/>
    <w:rsid w:val="26F52CE6"/>
    <w:rsid w:val="29375B5B"/>
    <w:rsid w:val="3CFE624A"/>
    <w:rsid w:val="3EFB0E86"/>
    <w:rsid w:val="441341C8"/>
    <w:rsid w:val="472E57CA"/>
    <w:rsid w:val="4B4E2649"/>
    <w:rsid w:val="56A817FA"/>
    <w:rsid w:val="72B742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B48F4"/>
    <w:pPr>
      <w:widowControl w:val="0"/>
      <w:jc w:val="both"/>
    </w:pPr>
    <w:rPr>
      <w:kern w:val="2"/>
      <w:sz w:val="21"/>
      <w:szCs w:val="21"/>
    </w:rPr>
  </w:style>
  <w:style w:type="paragraph" w:styleId="1">
    <w:name w:val="heading 1"/>
    <w:basedOn w:val="a"/>
    <w:next w:val="a"/>
    <w:link w:val="1Char"/>
    <w:uiPriority w:val="9"/>
    <w:qFormat/>
    <w:rsid w:val="007B48F4"/>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7B48F4"/>
    <w:pPr>
      <w:spacing w:beforeLines="50" w:line="360" w:lineRule="auto"/>
      <w:jc w:val="left"/>
    </w:pPr>
    <w:rPr>
      <w:sz w:val="24"/>
    </w:rPr>
  </w:style>
  <w:style w:type="paragraph" w:styleId="a4">
    <w:name w:val="footer"/>
    <w:basedOn w:val="a"/>
    <w:link w:val="Char"/>
    <w:uiPriority w:val="99"/>
    <w:unhideWhenUsed/>
    <w:qFormat/>
    <w:rsid w:val="007B48F4"/>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0"/>
    <w:uiPriority w:val="99"/>
    <w:unhideWhenUsed/>
    <w:qFormat/>
    <w:rsid w:val="007B48F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rsid w:val="007B48F4"/>
    <w:pPr>
      <w:widowControl/>
      <w:spacing w:before="100" w:beforeAutospacing="1" w:after="100" w:afterAutospacing="1"/>
      <w:jc w:val="left"/>
    </w:pPr>
    <w:rPr>
      <w:rFonts w:ascii="宋体" w:hAnsi="宋体" w:cs="宋体"/>
      <w:kern w:val="0"/>
      <w:sz w:val="24"/>
    </w:rPr>
  </w:style>
  <w:style w:type="character" w:styleId="a7">
    <w:name w:val="Strong"/>
    <w:qFormat/>
    <w:rsid w:val="007B48F4"/>
    <w:rPr>
      <w:b/>
      <w:bCs/>
    </w:rPr>
  </w:style>
  <w:style w:type="character" w:customStyle="1" w:styleId="Char0">
    <w:name w:val="页眉 Char"/>
    <w:basedOn w:val="a1"/>
    <w:link w:val="a5"/>
    <w:uiPriority w:val="99"/>
    <w:qFormat/>
    <w:rsid w:val="007B48F4"/>
    <w:rPr>
      <w:sz w:val="18"/>
      <w:szCs w:val="18"/>
    </w:rPr>
  </w:style>
  <w:style w:type="character" w:customStyle="1" w:styleId="Char">
    <w:name w:val="页脚 Char"/>
    <w:basedOn w:val="a1"/>
    <w:link w:val="a4"/>
    <w:uiPriority w:val="99"/>
    <w:qFormat/>
    <w:rsid w:val="007B48F4"/>
    <w:rPr>
      <w:sz w:val="18"/>
      <w:szCs w:val="18"/>
    </w:rPr>
  </w:style>
  <w:style w:type="character" w:customStyle="1" w:styleId="1Char">
    <w:name w:val="标题 1 Char"/>
    <w:basedOn w:val="a1"/>
    <w:link w:val="1"/>
    <w:uiPriority w:val="9"/>
    <w:qFormat/>
    <w:rsid w:val="007B48F4"/>
    <w:rPr>
      <w:rFonts w:ascii="Times New Roman" w:eastAsia="宋体" w:hAnsi="Times New Roman" w:cs="Times New Roman"/>
      <w:b/>
      <w:bCs/>
      <w:kern w:val="44"/>
      <w:sz w:val="44"/>
      <w:szCs w:val="44"/>
    </w:rPr>
  </w:style>
  <w:style w:type="paragraph" w:styleId="a8">
    <w:name w:val="List Paragraph"/>
    <w:basedOn w:val="a"/>
    <w:uiPriority w:val="34"/>
    <w:qFormat/>
    <w:rsid w:val="007B48F4"/>
    <w:pPr>
      <w:ind w:firstLineChars="200" w:firstLine="420"/>
    </w:pPr>
  </w:style>
  <w:style w:type="paragraph" w:customStyle="1" w:styleId="a9">
    <w:name w:val="a"/>
    <w:basedOn w:val="a"/>
    <w:qFormat/>
    <w:rsid w:val="007B48F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338</Words>
  <Characters>1933</Characters>
  <Application>Microsoft Office Word</Application>
  <DocSecurity>0</DocSecurity>
  <Lines>16</Lines>
  <Paragraphs>4</Paragraphs>
  <ScaleCrop>false</ScaleCrop>
  <Company/>
  <LinksUpToDate>false</LinksUpToDate>
  <CharactersWithSpaces>2267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282002778@qq.com</dc:creator>
  <cp:lastModifiedBy>admin</cp:lastModifiedBy>
  <cp:revision>9</cp:revision>
  <dcterms:created xsi:type="dcterms:W3CDTF">2022-03-21T05:36:00Z</dcterms:created>
  <dcterms:modified xsi:type="dcterms:W3CDTF">2022-05-05T02:17:00Z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764A2AAEB16544F98DDFDF3159657652</vt:lpwstr>
  </property>
</Properties>
</file>